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06A480" w14:textId="7769A8D6" w:rsidR="00B14103" w:rsidRPr="00E91292" w:rsidRDefault="00B14103" w:rsidP="2A9F20F1">
      <w:pPr>
        <w:rPr>
          <w:rFonts w:ascii="Aptos" w:eastAsia="Aptos" w:hAnsi="Aptos" w:cs="Aptos"/>
          <w:color w:val="000000" w:themeColor="text1"/>
          <w:sz w:val="36"/>
          <w:szCs w:val="36"/>
        </w:rPr>
      </w:pPr>
    </w:p>
    <w:p w14:paraId="4011FCEE" w14:textId="1BA42ABE" w:rsidR="00B14103" w:rsidRPr="00E91292" w:rsidRDefault="7C8C8646" w:rsidP="2A9F20F1">
      <w:pPr>
        <w:rPr>
          <w:rFonts w:ascii="Aptos" w:eastAsia="Aptos" w:hAnsi="Aptos" w:cs="Aptos"/>
          <w:color w:val="000000" w:themeColor="text1"/>
          <w:sz w:val="36"/>
          <w:szCs w:val="36"/>
        </w:rPr>
      </w:pPr>
      <w:r w:rsidRPr="2A9F20F1">
        <w:rPr>
          <w:rFonts w:ascii="Aptos" w:eastAsia="Aptos" w:hAnsi="Aptos" w:cs="Aptos"/>
          <w:color w:val="000000" w:themeColor="text1"/>
          <w:sz w:val="36"/>
          <w:szCs w:val="36"/>
        </w:rPr>
        <w:t>Osallisuus, tasa-arvo, yhdenvertaisuus ja sukupuolisensitiivisyys varhaiskasvatuksessa</w:t>
      </w:r>
    </w:p>
    <w:p w14:paraId="50633E1B" w14:textId="7399AFA2" w:rsidR="00B14103" w:rsidRPr="00E91292" w:rsidRDefault="7C8C8646" w:rsidP="2A9F20F1">
      <w:pPr>
        <w:rPr>
          <w:rFonts w:ascii="Aptos" w:eastAsia="Aptos" w:hAnsi="Aptos" w:cs="Aptos"/>
          <w:color w:val="000000" w:themeColor="text1"/>
          <w:sz w:val="36"/>
          <w:szCs w:val="36"/>
        </w:rPr>
      </w:pPr>
      <w:r w:rsidRPr="2A9F20F1">
        <w:rPr>
          <w:rFonts w:ascii="Aptos" w:eastAsia="Aptos" w:hAnsi="Aptos" w:cs="Aptos"/>
          <w:color w:val="000000" w:themeColor="text1"/>
          <w:sz w:val="36"/>
          <w:szCs w:val="36"/>
        </w:rPr>
        <w:t>- tehtäväpaketti</w:t>
      </w:r>
    </w:p>
    <w:p w14:paraId="15222112" w14:textId="590CE396" w:rsidR="00B14103" w:rsidRPr="00E91292" w:rsidRDefault="00B14103" w:rsidP="2A9F20F1">
      <w:pPr>
        <w:rPr>
          <w:rFonts w:ascii="Aptos" w:eastAsia="Aptos" w:hAnsi="Aptos" w:cs="Aptos"/>
          <w:color w:val="000000" w:themeColor="text1"/>
          <w:sz w:val="36"/>
          <w:szCs w:val="36"/>
        </w:rPr>
      </w:pPr>
    </w:p>
    <w:p w14:paraId="7CC2BE7E" w14:textId="12C9C433" w:rsidR="00B14103" w:rsidRPr="00E91292" w:rsidRDefault="7C8C8646" w:rsidP="2A9F20F1">
      <w:pPr>
        <w:pStyle w:val="Luettelokappale"/>
        <w:numPr>
          <w:ilvl w:val="0"/>
          <w:numId w:val="1"/>
        </w:numPr>
        <w:rPr>
          <w:rFonts w:ascii="Aptos" w:eastAsia="Aptos" w:hAnsi="Aptos" w:cs="Aptos"/>
          <w:color w:val="000000" w:themeColor="text1"/>
          <w:sz w:val="36"/>
          <w:szCs w:val="36"/>
        </w:rPr>
      </w:pPr>
      <w:r w:rsidRPr="2A9F20F1">
        <w:rPr>
          <w:rFonts w:ascii="Aptos" w:eastAsia="Aptos" w:hAnsi="Aptos" w:cs="Aptos"/>
          <w:color w:val="000000" w:themeColor="text1"/>
          <w:sz w:val="36"/>
          <w:szCs w:val="36"/>
        </w:rPr>
        <w:t xml:space="preserve">Jokaisella sivulla on luettavaa ja pohdittavia kysymyksiä. </w:t>
      </w:r>
    </w:p>
    <w:p w14:paraId="3B34A02F" w14:textId="288EC7A7" w:rsidR="00B14103" w:rsidRPr="00E91292" w:rsidRDefault="7C8C8646" w:rsidP="2A9F20F1">
      <w:pPr>
        <w:pStyle w:val="Luettelokappale"/>
        <w:numPr>
          <w:ilvl w:val="0"/>
          <w:numId w:val="1"/>
        </w:numPr>
        <w:rPr>
          <w:rFonts w:ascii="Aptos" w:eastAsia="Aptos" w:hAnsi="Aptos" w:cs="Aptos"/>
          <w:color w:val="000000" w:themeColor="text1"/>
          <w:sz w:val="36"/>
          <w:szCs w:val="36"/>
        </w:rPr>
      </w:pPr>
      <w:r w:rsidRPr="2A9F20F1">
        <w:rPr>
          <w:rFonts w:ascii="Aptos" w:eastAsia="Aptos" w:hAnsi="Aptos" w:cs="Aptos"/>
          <w:color w:val="000000" w:themeColor="text1"/>
          <w:sz w:val="36"/>
          <w:szCs w:val="36"/>
        </w:rPr>
        <w:t xml:space="preserve">Keskustele ja pohdi ryhmäsi kanssa. </w:t>
      </w:r>
    </w:p>
    <w:p w14:paraId="2F4B4E76" w14:textId="150DB63C" w:rsidR="00B14103" w:rsidRPr="00E91292" w:rsidRDefault="7C8C8646" w:rsidP="2A9F20F1">
      <w:pPr>
        <w:pStyle w:val="Luettelokappale"/>
        <w:numPr>
          <w:ilvl w:val="0"/>
          <w:numId w:val="1"/>
        </w:numPr>
        <w:rPr>
          <w:rFonts w:ascii="Aptos" w:eastAsia="Aptos" w:hAnsi="Aptos" w:cs="Aptos"/>
          <w:color w:val="000000" w:themeColor="text1"/>
          <w:sz w:val="36"/>
          <w:szCs w:val="36"/>
        </w:rPr>
      </w:pPr>
      <w:r w:rsidRPr="2A9F20F1">
        <w:rPr>
          <w:rFonts w:ascii="Aptos" w:eastAsia="Aptos" w:hAnsi="Aptos" w:cs="Aptos"/>
          <w:color w:val="000000" w:themeColor="text1"/>
          <w:sz w:val="36"/>
          <w:szCs w:val="36"/>
        </w:rPr>
        <w:t>Kirjaa tehtävistä itsellesi muistiinpanot.</w:t>
      </w:r>
    </w:p>
    <w:p w14:paraId="2A83AA59" w14:textId="5847FBFB" w:rsidR="00B14103" w:rsidRPr="00E91292" w:rsidRDefault="7C8C8646" w:rsidP="2A9F20F1">
      <w:pPr>
        <w:pStyle w:val="Luettelokappale"/>
        <w:numPr>
          <w:ilvl w:val="0"/>
          <w:numId w:val="1"/>
        </w:numPr>
        <w:shd w:val="clear" w:color="auto" w:fill="FFFFFF" w:themeFill="background1"/>
        <w:spacing w:before="360" w:after="360"/>
        <w:rPr>
          <w:b/>
          <w:bCs/>
        </w:rPr>
      </w:pPr>
      <w:r w:rsidRPr="2A9F20F1">
        <w:rPr>
          <w:rFonts w:ascii="Aptos" w:eastAsia="Aptos" w:hAnsi="Aptos" w:cs="Aptos"/>
          <w:color w:val="000000" w:themeColor="text1"/>
          <w:sz w:val="36"/>
          <w:szCs w:val="36"/>
        </w:rPr>
        <w:t>Lopuksi käydään tehtäväpaketti koko ryhmän kanssa läpi, joten valmistaudu keskustelemaan aiheista ja kysymyksistä</w:t>
      </w:r>
    </w:p>
    <w:p w14:paraId="07BBA2BA" w14:textId="4F124E17" w:rsidR="00B14103" w:rsidRPr="00E91292" w:rsidRDefault="00B14103" w:rsidP="00B14103">
      <w:r>
        <w:br w:type="page"/>
      </w:r>
    </w:p>
    <w:p w14:paraId="7BE3BF41" w14:textId="1713D17E" w:rsidR="00B14103" w:rsidRPr="00E91292" w:rsidRDefault="00B14103" w:rsidP="2A9F20F1">
      <w:pPr>
        <w:pStyle w:val="Luettelokappale"/>
        <w:shd w:val="clear" w:color="auto" w:fill="FFFFFF" w:themeFill="background1"/>
        <w:spacing w:before="360" w:after="360"/>
        <w:rPr>
          <w:b/>
          <w:bCs/>
        </w:rPr>
      </w:pPr>
      <w:r w:rsidRPr="2A9F20F1">
        <w:rPr>
          <w:b/>
          <w:bCs/>
        </w:rPr>
        <w:lastRenderedPageBreak/>
        <w:t xml:space="preserve">Vasu 2022, OPH. </w:t>
      </w:r>
    </w:p>
    <w:p w14:paraId="6B2D083D" w14:textId="77777777" w:rsidR="00B14103" w:rsidRDefault="00B14103" w:rsidP="00B14103">
      <w:pPr>
        <w:pStyle w:val="Luettelokappale"/>
        <w:numPr>
          <w:ilvl w:val="0"/>
          <w:numId w:val="2"/>
        </w:numPr>
      </w:pPr>
      <w:r w:rsidRPr="00D5214E">
        <w:t xml:space="preserve">Inklusiivisessa toimintakulttuurissa edistetään osallisuutta, yhdenvertaisuutta ja tasa-arvoa kaikessa toiminnassa. Lasten, henkilöstön ja huoltajien aloitteita, näkemyksiä ja mielipiteitä arvostetaan. Tämä edellyttää osallisuutta edistävien toimintatapojen sekä rakenteiden tietoista kehittämistä. </w:t>
      </w:r>
    </w:p>
    <w:p w14:paraId="39A1EE18" w14:textId="77777777" w:rsidR="00B14103" w:rsidRDefault="00B14103" w:rsidP="00B14103">
      <w:pPr>
        <w:pStyle w:val="Luettelokappale"/>
        <w:numPr>
          <w:ilvl w:val="0"/>
          <w:numId w:val="2"/>
        </w:numPr>
      </w:pPr>
      <w:r w:rsidRPr="00D5214E">
        <w:t xml:space="preserve">Lasten ymmärrys yhteisöstä, oikeuksista, vastuusta ja valintojen seurauksista kehittyy osallisuuden kautta. </w:t>
      </w:r>
    </w:p>
    <w:p w14:paraId="1437D1C8" w14:textId="77777777" w:rsidR="00B14103" w:rsidRDefault="00B14103" w:rsidP="00B14103">
      <w:pPr>
        <w:pStyle w:val="Luettelokappale"/>
        <w:numPr>
          <w:ilvl w:val="0"/>
          <w:numId w:val="2"/>
        </w:numPr>
      </w:pPr>
      <w:r w:rsidRPr="00D5214E">
        <w:t xml:space="preserve">Osallisuutta vahvistaa lasten sensitiivinen kohtaaminen ja myönteinen kokemus kuulluksi ja nähdyksi tulemisesta. </w:t>
      </w:r>
    </w:p>
    <w:p w14:paraId="3C77AEF0" w14:textId="77777777" w:rsidR="00B14103" w:rsidRDefault="00B14103" w:rsidP="00B14103">
      <w:pPr>
        <w:pStyle w:val="Luettelokappale"/>
        <w:numPr>
          <w:ilvl w:val="0"/>
          <w:numId w:val="2"/>
        </w:numPr>
      </w:pPr>
      <w:r w:rsidRPr="00D5214E">
        <w:t>Lasten ja huoltajien osallistuminen toiminnan suunnitteluun, toteuttamiseen ja arviointiin edistää osallisuutta. Jokainen henkilöstön jäsen on tärkeä osa kasvatusyhteisöä.</w:t>
      </w:r>
    </w:p>
    <w:p w14:paraId="567EF963" w14:textId="77777777" w:rsidR="00B14103" w:rsidRDefault="00B14103" w:rsidP="00B14103">
      <w:pPr>
        <w:pStyle w:val="Luettelokappale"/>
        <w:numPr>
          <w:ilvl w:val="0"/>
          <w:numId w:val="2"/>
        </w:numPr>
      </w:pPr>
      <w:r w:rsidRPr="00D5214E">
        <w:t xml:space="preserve">Aktiivinen ja vastuullinen osallistuminen ja vaikuttaminen luovat perustan demokraattiselle ja kestävälle tulevaisuudelle. Tämä edellyttää yksilöltä taitoa ja halua osallistua yhteisön toimintaan sekä luottamusta omiin vaikutusmahdollisuuksiinsa. </w:t>
      </w:r>
    </w:p>
    <w:p w14:paraId="603240C0" w14:textId="77777777" w:rsidR="00B14103" w:rsidRDefault="00B14103" w:rsidP="00B14103">
      <w:pPr>
        <w:pStyle w:val="Luettelokappale"/>
        <w:numPr>
          <w:ilvl w:val="0"/>
          <w:numId w:val="2"/>
        </w:numPr>
      </w:pPr>
      <w:r w:rsidRPr="00D5214E">
        <w:t xml:space="preserve">Lasten oikeuksiin kuuluvat kuulluksi tuleminen ja osallisuus omaan elämään vaikuttavissa asioissa. </w:t>
      </w:r>
    </w:p>
    <w:p w14:paraId="02EAF446" w14:textId="77777777" w:rsidR="00B14103" w:rsidRDefault="00B14103" w:rsidP="00B14103">
      <w:pPr>
        <w:pStyle w:val="Luettelokappale"/>
        <w:numPr>
          <w:ilvl w:val="0"/>
          <w:numId w:val="2"/>
        </w:numPr>
      </w:pPr>
      <w:r w:rsidRPr="00D5214E">
        <w:t xml:space="preserve">Varhaiskasvatuksessa kunnioitetaan näitä demokratian toteutumisen keskeisiä periaatteita. </w:t>
      </w:r>
    </w:p>
    <w:p w14:paraId="0AA9D1D6" w14:textId="77777777" w:rsidR="00B14103" w:rsidRDefault="00B14103" w:rsidP="00B14103">
      <w:pPr>
        <w:pStyle w:val="Luettelokappale"/>
        <w:numPr>
          <w:ilvl w:val="0"/>
          <w:numId w:val="2"/>
        </w:numPr>
      </w:pPr>
      <w:r w:rsidRPr="00D5214E">
        <w:t xml:space="preserve">Varhaiskasvatuksen tehtävä on tukea lasten kehittyviä osallistumisen ja vaikuttamisen taitoja sekä kannustaa oma-aloitteisuuteen. </w:t>
      </w:r>
    </w:p>
    <w:p w14:paraId="2FE3BF42" w14:textId="77777777" w:rsidR="00B14103" w:rsidRDefault="00B14103" w:rsidP="00B14103">
      <w:pPr>
        <w:pStyle w:val="Luettelokappale"/>
        <w:numPr>
          <w:ilvl w:val="0"/>
          <w:numId w:val="2"/>
        </w:numPr>
      </w:pPr>
      <w:r w:rsidRPr="00D5214E">
        <w:t xml:space="preserve">Lasten arvostava kohtaaminen, heidän ajatustensa kuunteleminen ja aloitteisiin vastaaminen vahvistavat lasten osallistumisen ja vaikuttamisen taitoja. </w:t>
      </w:r>
    </w:p>
    <w:p w14:paraId="4F2D2082" w14:textId="77777777" w:rsidR="00B14103" w:rsidRDefault="00B14103" w:rsidP="00B14103">
      <w:pPr>
        <w:pStyle w:val="Luettelokappale"/>
        <w:numPr>
          <w:ilvl w:val="0"/>
          <w:numId w:val="2"/>
        </w:numPr>
      </w:pPr>
      <w:r w:rsidRPr="00D5214E">
        <w:t xml:space="preserve">Lapset suunnittelevat, toteuttavat ja arvioivat toimintaa yhdessä henkilöstön kanssa. Samalla lapset oppivat vuorovaikutustaitoja sekä yhteisten sääntöjen, sopimusten ja luottamuksen merkitystä. </w:t>
      </w:r>
    </w:p>
    <w:p w14:paraId="1144E825" w14:textId="77777777" w:rsidR="00B14103" w:rsidRDefault="00B14103" w:rsidP="00B14103">
      <w:pPr>
        <w:pStyle w:val="Luettelokappale"/>
        <w:numPr>
          <w:ilvl w:val="0"/>
          <w:numId w:val="2"/>
        </w:numPr>
      </w:pPr>
      <w:r w:rsidRPr="00D5214E">
        <w:t xml:space="preserve">Henkilöstö huolehtii siitä, että jokaisella lapsella on mahdollisuus osallistua ja vaikuttaa. </w:t>
      </w:r>
    </w:p>
    <w:p w14:paraId="1B8A8532" w14:textId="77777777" w:rsidR="00B14103" w:rsidRDefault="00B14103" w:rsidP="00B14103">
      <w:pPr>
        <w:pStyle w:val="Luettelokappale"/>
        <w:numPr>
          <w:ilvl w:val="0"/>
          <w:numId w:val="2"/>
        </w:numPr>
      </w:pPr>
      <w:r w:rsidRPr="00D5214E">
        <w:t>Osallistumisen ja vaikuttamisen kautta lasten käsitys itsestään kehittyy, itseluottamus kasvaa ja yhteisössä tarvittavat sosiaaliset taidot muovautuvat</w:t>
      </w:r>
    </w:p>
    <w:p w14:paraId="70E0D1F6" w14:textId="63325D75" w:rsidR="00B14103" w:rsidRPr="00B14103" w:rsidRDefault="00B14103">
      <w:r>
        <w:rPr>
          <w:b/>
          <w:bCs/>
        </w:rPr>
        <w:br w:type="page"/>
      </w:r>
    </w:p>
    <w:p w14:paraId="2F4DDEE5" w14:textId="504E8F6B" w:rsidR="00043791" w:rsidRDefault="00E91292">
      <w:pPr>
        <w:rPr>
          <w:b/>
          <w:bCs/>
        </w:rPr>
      </w:pPr>
      <w:r w:rsidRPr="00043791">
        <w:rPr>
          <w:b/>
          <w:bCs/>
        </w:rPr>
        <w:lastRenderedPageBreak/>
        <w:t xml:space="preserve">Osallisuus, tasa-arvo ja yhdenvertaisuus </w:t>
      </w:r>
    </w:p>
    <w:p w14:paraId="70F70824" w14:textId="77777777" w:rsidR="00B14103" w:rsidRDefault="00B14103" w:rsidP="00B14103">
      <w:pPr>
        <w:numPr>
          <w:ilvl w:val="0"/>
          <w:numId w:val="5"/>
        </w:numPr>
      </w:pPr>
      <w:r>
        <w:t>Mitä tarkoittaa inklusiivinen varhaiskasvatus?</w:t>
      </w:r>
    </w:p>
    <w:p w14:paraId="625BA5DD" w14:textId="77777777" w:rsidR="00B14103" w:rsidRDefault="00B14103">
      <w:pPr>
        <w:rPr>
          <w:b/>
          <w:bCs/>
        </w:rPr>
      </w:pPr>
    </w:p>
    <w:p w14:paraId="02FA6176" w14:textId="77777777" w:rsidR="00942921" w:rsidRDefault="00942921">
      <w:pPr>
        <w:rPr>
          <w:b/>
          <w:bCs/>
        </w:rPr>
      </w:pPr>
    </w:p>
    <w:p w14:paraId="22B26BF9" w14:textId="77777777" w:rsidR="00B14103" w:rsidRPr="00B14103" w:rsidRDefault="00B14103" w:rsidP="00B14103">
      <w:pPr>
        <w:rPr>
          <w:b/>
          <w:bCs/>
        </w:rPr>
      </w:pPr>
    </w:p>
    <w:p w14:paraId="29EF4B6D" w14:textId="77777777" w:rsidR="00043791" w:rsidRDefault="00043791" w:rsidP="00043791">
      <w:pPr>
        <w:numPr>
          <w:ilvl w:val="0"/>
          <w:numId w:val="5"/>
        </w:numPr>
      </w:pPr>
      <w:r w:rsidRPr="00043791">
        <w:t>Mitä eroa on osallisuudella ja osallistumisella?</w:t>
      </w:r>
    </w:p>
    <w:p w14:paraId="41408CD6" w14:textId="77777777" w:rsidR="00DF7D61" w:rsidRDefault="00DF7D61" w:rsidP="00DF7D61"/>
    <w:p w14:paraId="1505AEB9" w14:textId="77777777" w:rsidR="00DF7D61" w:rsidRDefault="00DF7D61" w:rsidP="00DF7D61"/>
    <w:p w14:paraId="79893184" w14:textId="77777777" w:rsidR="00DF7D61" w:rsidRDefault="00DF7D61" w:rsidP="00DF7D61"/>
    <w:p w14:paraId="028659FE" w14:textId="77777777" w:rsidR="00DF7D61" w:rsidRDefault="00DF7D61" w:rsidP="00DF7D61">
      <w:pPr>
        <w:numPr>
          <w:ilvl w:val="0"/>
          <w:numId w:val="5"/>
        </w:numPr>
      </w:pPr>
      <w:r w:rsidRPr="00043791">
        <w:t>Miten pidä</w:t>
      </w:r>
      <w:r>
        <w:t>t</w:t>
      </w:r>
      <w:r w:rsidRPr="00043791">
        <w:t xml:space="preserve"> huolta siitä, että jokainen lapsi tuntee kuuluvansa ryhmään?</w:t>
      </w:r>
    </w:p>
    <w:p w14:paraId="19844637" w14:textId="77777777" w:rsidR="00DF7D61" w:rsidRDefault="00DF7D61" w:rsidP="00DF7D61"/>
    <w:p w14:paraId="08F0CCFB" w14:textId="77777777" w:rsidR="00942921" w:rsidRDefault="00942921" w:rsidP="00B14103">
      <w:pPr>
        <w:ind w:left="360"/>
      </w:pPr>
    </w:p>
    <w:p w14:paraId="4D5DECBE" w14:textId="77777777" w:rsidR="008F1D70" w:rsidRPr="00043791" w:rsidRDefault="008F1D70" w:rsidP="00043791">
      <w:pPr>
        <w:ind w:left="720"/>
      </w:pPr>
    </w:p>
    <w:p w14:paraId="5645EC9C" w14:textId="407FB6CB" w:rsidR="00043791" w:rsidRDefault="008F1D70" w:rsidP="00043791">
      <w:pPr>
        <w:numPr>
          <w:ilvl w:val="0"/>
          <w:numId w:val="5"/>
        </w:numPr>
      </w:pPr>
      <w:r>
        <w:t>M</w:t>
      </w:r>
      <w:r w:rsidR="00043791" w:rsidRPr="00043791">
        <w:t>iten esi</w:t>
      </w:r>
      <w:r>
        <w:t xml:space="preserve">m. </w:t>
      </w:r>
      <w:r w:rsidR="00043791" w:rsidRPr="00043791">
        <w:t>sukupuoleen, etnisyyteen, toimintakykyyn ja vammaisuuteen liittyvät ennakkoluulot ja asenteet voivat vaikuttaa lapsen osallisuuden kokemukseen?</w:t>
      </w:r>
    </w:p>
    <w:p w14:paraId="6D41AD7D" w14:textId="77777777" w:rsidR="00043791" w:rsidRDefault="00043791" w:rsidP="00043791">
      <w:pPr>
        <w:pStyle w:val="Luettelokappale"/>
      </w:pPr>
    </w:p>
    <w:p w14:paraId="7391E5B8" w14:textId="77777777" w:rsidR="00942921" w:rsidRDefault="00942921" w:rsidP="00043791">
      <w:pPr>
        <w:pStyle w:val="Luettelokappale"/>
      </w:pPr>
    </w:p>
    <w:p w14:paraId="01283E74" w14:textId="77777777" w:rsidR="00DF7D61" w:rsidRDefault="00DF7D61" w:rsidP="00043791">
      <w:pPr>
        <w:pStyle w:val="Luettelokappale"/>
      </w:pPr>
    </w:p>
    <w:p w14:paraId="6DE45FF2" w14:textId="77777777" w:rsidR="00043791" w:rsidRPr="00043791" w:rsidRDefault="00043791" w:rsidP="00043791">
      <w:pPr>
        <w:ind w:left="720"/>
      </w:pPr>
    </w:p>
    <w:p w14:paraId="5392F1A4" w14:textId="4C671BAD" w:rsidR="00043791" w:rsidRDefault="00043791" w:rsidP="00043791">
      <w:pPr>
        <w:numPr>
          <w:ilvl w:val="0"/>
          <w:numId w:val="5"/>
        </w:numPr>
      </w:pPr>
      <w:r w:rsidRPr="00043791">
        <w:t>Millaisia osallisuu</w:t>
      </w:r>
      <w:r w:rsidR="0058206A">
        <w:t>tta heikentäviä rakent</w:t>
      </w:r>
      <w:r w:rsidR="00942921">
        <w:t>e</w:t>
      </w:r>
      <w:r w:rsidR="0058206A">
        <w:t>ita</w:t>
      </w:r>
      <w:r w:rsidRPr="00043791">
        <w:t xml:space="preserve"> ryhmässä</w:t>
      </w:r>
      <w:r>
        <w:t xml:space="preserve"> voi olla</w:t>
      </w:r>
      <w:r w:rsidRPr="00043791">
        <w:t>?</w:t>
      </w:r>
    </w:p>
    <w:p w14:paraId="01CE72C5" w14:textId="77777777" w:rsidR="00043791" w:rsidRDefault="00043791" w:rsidP="00043791">
      <w:pPr>
        <w:ind w:left="720"/>
      </w:pPr>
    </w:p>
    <w:p w14:paraId="7B33AAB8" w14:textId="77777777" w:rsidR="00942921" w:rsidRDefault="00942921" w:rsidP="00043791">
      <w:pPr>
        <w:ind w:left="720"/>
      </w:pPr>
    </w:p>
    <w:p w14:paraId="4B301DD9" w14:textId="77777777" w:rsidR="00DF7D61" w:rsidRDefault="00DF7D61" w:rsidP="00043791">
      <w:pPr>
        <w:ind w:left="720"/>
      </w:pPr>
    </w:p>
    <w:p w14:paraId="1E024010" w14:textId="77777777" w:rsidR="008F1D70" w:rsidRPr="00043791" w:rsidRDefault="008F1D70" w:rsidP="00043791">
      <w:pPr>
        <w:ind w:left="720"/>
      </w:pPr>
    </w:p>
    <w:p w14:paraId="474CF9AB" w14:textId="54EEE9A3" w:rsidR="00043791" w:rsidRDefault="00043791" w:rsidP="00043791">
      <w:pPr>
        <w:numPr>
          <w:ilvl w:val="0"/>
          <w:numId w:val="5"/>
        </w:numPr>
      </w:pPr>
      <w:r w:rsidRPr="00043791">
        <w:t>Pääseekö osa lapsista vaikuttamaan päiväkodin arkeen enemmän kuin toiset? Ketkä</w:t>
      </w:r>
      <w:r>
        <w:t xml:space="preserve"> ja miksi</w:t>
      </w:r>
      <w:r w:rsidRPr="00043791">
        <w:t>?</w:t>
      </w:r>
      <w:r w:rsidR="00DF7D61">
        <w:t xml:space="preserve"> Miten ikä vaikuttaa?</w:t>
      </w:r>
    </w:p>
    <w:p w14:paraId="6BE84249" w14:textId="77777777" w:rsidR="00DF7D61" w:rsidRDefault="00DF7D61" w:rsidP="00DF7D61"/>
    <w:p w14:paraId="5D21E39F" w14:textId="77777777" w:rsidR="00DF7D61" w:rsidRDefault="00DF7D61" w:rsidP="00DF7D61">
      <w:pPr>
        <w:ind w:left="720"/>
      </w:pPr>
    </w:p>
    <w:p w14:paraId="7826311C" w14:textId="77777777" w:rsidR="00DF7D61" w:rsidRDefault="00DF7D61" w:rsidP="00DF7D61">
      <w:pPr>
        <w:ind w:left="720"/>
      </w:pPr>
    </w:p>
    <w:p w14:paraId="6C370404" w14:textId="77777777" w:rsidR="00DF7D61" w:rsidRPr="00043791" w:rsidRDefault="00DF7D61" w:rsidP="00DF7D61"/>
    <w:p w14:paraId="15A20F9B" w14:textId="77777777" w:rsidR="00DF7D61" w:rsidRPr="00043791" w:rsidRDefault="00DF7D61" w:rsidP="00DF7D61">
      <w:pPr>
        <w:numPr>
          <w:ilvl w:val="0"/>
          <w:numId w:val="5"/>
        </w:numPr>
      </w:pPr>
      <w:r w:rsidRPr="00043791">
        <w:t>Millaisia mahdollisuuksia lapsilla on ilmaista omia näkemyksiään ja osallistua päätöksentekoon?</w:t>
      </w:r>
    </w:p>
    <w:p w14:paraId="053D746B" w14:textId="77777777" w:rsidR="00DF7D61" w:rsidRDefault="00DF7D61" w:rsidP="00DF7D61">
      <w:pPr>
        <w:rPr>
          <w:b/>
          <w:bCs/>
        </w:rPr>
      </w:pPr>
    </w:p>
    <w:p w14:paraId="21A7EECF" w14:textId="77777777" w:rsidR="00DF7D61" w:rsidRDefault="00DF7D61" w:rsidP="00DF7D61">
      <w:pPr>
        <w:rPr>
          <w:b/>
          <w:bCs/>
        </w:rPr>
      </w:pPr>
    </w:p>
    <w:p w14:paraId="42814F0B" w14:textId="77777777" w:rsidR="00DF7D61" w:rsidRPr="00043791" w:rsidRDefault="00DF7D61" w:rsidP="00DF7D61">
      <w:pPr>
        <w:rPr>
          <w:b/>
          <w:bCs/>
        </w:rPr>
      </w:pPr>
    </w:p>
    <w:p w14:paraId="75C23CA6" w14:textId="77777777" w:rsidR="00DF7D61" w:rsidRDefault="00DF7D61" w:rsidP="00DF7D61">
      <w:pPr>
        <w:pStyle w:val="Luettelokappale"/>
        <w:numPr>
          <w:ilvl w:val="0"/>
          <w:numId w:val="2"/>
        </w:numPr>
      </w:pPr>
      <w:r>
        <w:t>Keksi ja esittele kolme erilaista tapaa selvittää lapsilta heidän mielipiteitään ja esittele ne sekä niiden hyvät puolet.</w:t>
      </w:r>
    </w:p>
    <w:p w14:paraId="6ED02120" w14:textId="77777777" w:rsidR="00DF7D61" w:rsidRDefault="00DF7D61" w:rsidP="00DF7D61"/>
    <w:p w14:paraId="5094F008" w14:textId="77777777" w:rsidR="00DF7D61" w:rsidRDefault="00DF7D61" w:rsidP="00DF7D61"/>
    <w:p w14:paraId="3488A4A6" w14:textId="77777777" w:rsidR="00DF7D61" w:rsidRDefault="00DF7D61" w:rsidP="00DF7D61"/>
    <w:p w14:paraId="6A0A2908" w14:textId="77777777" w:rsidR="00DF7D61" w:rsidRDefault="00DF7D61" w:rsidP="00DF7D61"/>
    <w:p w14:paraId="4EB0A29E" w14:textId="77777777" w:rsidR="00DF7D61" w:rsidRDefault="00DF7D61" w:rsidP="00043791">
      <w:pPr>
        <w:ind w:left="720"/>
      </w:pPr>
    </w:p>
    <w:p w14:paraId="28B1FCA8" w14:textId="77777777" w:rsidR="00DF7D61" w:rsidRPr="008F1D70" w:rsidRDefault="00DF7D61" w:rsidP="00DF7D61">
      <w:pPr>
        <w:rPr>
          <w:b/>
          <w:bCs/>
        </w:rPr>
      </w:pPr>
      <w:r w:rsidRPr="008F1D70">
        <w:rPr>
          <w:b/>
          <w:bCs/>
        </w:rPr>
        <w:t>Tärkeimpiä mahdollistajia osallisuudelle on lapsen kohtaaminen yksilöllisesti.</w:t>
      </w:r>
      <w:r w:rsidRPr="008F1D70">
        <w:t xml:space="preserve"> Esimerkiksi joka aamuinen lapsen päiväkotiin saapuminen on oiva tilanne yksilölliselle kohtaamiselle ja siten osallisuuden kokemuksen muodostamiselle.</w:t>
      </w:r>
      <w:r w:rsidRPr="008F1D70">
        <w:rPr>
          <w:b/>
          <w:bCs/>
        </w:rPr>
        <w:t xml:space="preserve"> </w:t>
      </w:r>
    </w:p>
    <w:p w14:paraId="4F368921" w14:textId="77777777" w:rsidR="00DF7D61" w:rsidRPr="008F1D70" w:rsidRDefault="00DF7D61" w:rsidP="00DF7D61">
      <w:pPr>
        <w:pStyle w:val="Luettelokappale"/>
        <w:numPr>
          <w:ilvl w:val="0"/>
          <w:numId w:val="9"/>
        </w:numPr>
        <w:rPr>
          <w:b/>
          <w:bCs/>
        </w:rPr>
      </w:pPr>
      <w:r w:rsidRPr="008F1D70">
        <w:rPr>
          <w:b/>
          <w:bCs/>
        </w:rPr>
        <w:t>Miten voit kohdata lapsen yksilöllisesti aamun ensikohtaamisessa ja tukea siten lapsen osallisuutta? Esittele muutama erilainen tapa.</w:t>
      </w:r>
    </w:p>
    <w:p w14:paraId="7A37977E" w14:textId="77777777" w:rsidR="00DF7D61" w:rsidRDefault="00DF7D61" w:rsidP="00DF7D61">
      <w:pPr>
        <w:rPr>
          <w:b/>
          <w:bCs/>
        </w:rPr>
      </w:pPr>
    </w:p>
    <w:p w14:paraId="41BBBB2D" w14:textId="77777777" w:rsidR="00DF7D61" w:rsidRDefault="00DF7D61" w:rsidP="00DF7D61">
      <w:pPr>
        <w:rPr>
          <w:b/>
          <w:bCs/>
        </w:rPr>
      </w:pPr>
    </w:p>
    <w:p w14:paraId="5A0897AB" w14:textId="77777777" w:rsidR="00DF7D61" w:rsidRPr="008F1D70" w:rsidRDefault="00DF7D61" w:rsidP="00DF7D61">
      <w:pPr>
        <w:rPr>
          <w:b/>
          <w:bCs/>
        </w:rPr>
      </w:pPr>
    </w:p>
    <w:p w14:paraId="16AF71A9" w14:textId="77777777" w:rsidR="00DF7D61" w:rsidRDefault="00DF7D61" w:rsidP="00DF7D61"/>
    <w:p w14:paraId="63A82181" w14:textId="7C2F45E8" w:rsidR="00DF7D61" w:rsidRDefault="00DF7D61" w:rsidP="00DF7D61">
      <w:r w:rsidRPr="008F1D70">
        <w:t>Yksilöllisen kohtaamisen lisäksi lapsille on myös tärkeää tarjota paikkoja tulla huomioiduksi yhtenä ryhmän jäsenenä esim</w:t>
      </w:r>
      <w:r>
        <w:t>.</w:t>
      </w:r>
      <w:r w:rsidRPr="008F1D70">
        <w:t xml:space="preserve"> aamupiirin aikana. Lasten osallisuutta kehittäessä on myös hyvä huomioida, että pakottaminen ei luo lapselle osallisuuden tunnetta, vaan osallisuutta lisää vapaaehtoisuus osallistua yhteiseen toimintaan. </w:t>
      </w:r>
    </w:p>
    <w:p w14:paraId="441A4C25" w14:textId="77777777" w:rsidR="00DF7D61" w:rsidRPr="008F1D70" w:rsidRDefault="00DF7D61" w:rsidP="00DF7D61">
      <w:pPr>
        <w:pStyle w:val="Luettelokappale"/>
        <w:numPr>
          <w:ilvl w:val="0"/>
          <w:numId w:val="8"/>
        </w:numPr>
        <w:rPr>
          <w:b/>
          <w:bCs/>
        </w:rPr>
      </w:pPr>
      <w:r w:rsidRPr="008F1D70">
        <w:rPr>
          <w:b/>
          <w:bCs/>
        </w:rPr>
        <w:t>Mitä lapsen pakottamisesta voi seurata?</w:t>
      </w:r>
    </w:p>
    <w:p w14:paraId="3FE81211" w14:textId="77777777" w:rsidR="00DF7D61" w:rsidRDefault="00DF7D61" w:rsidP="00DF7D61"/>
    <w:p w14:paraId="4509DBDC" w14:textId="77777777" w:rsidR="00DF7D61" w:rsidRDefault="00DF7D61" w:rsidP="00DF7D61"/>
    <w:p w14:paraId="26445DEA" w14:textId="77777777" w:rsidR="00DF7D61" w:rsidRDefault="00DF7D61" w:rsidP="00DF7D61"/>
    <w:p w14:paraId="27D3AF6E" w14:textId="77777777" w:rsidR="00DF7D61" w:rsidRPr="008F1D70" w:rsidRDefault="00DF7D61" w:rsidP="00DF7D61"/>
    <w:p w14:paraId="7EFDC521" w14:textId="77777777" w:rsidR="00DF7D61" w:rsidRDefault="00DF7D61" w:rsidP="00DF7D61">
      <w:r w:rsidRPr="008F1D70">
        <w:t>Osallisuuteen kannattaa kiinnittää huomiota erityisesti sellaisissa tilanteissa, joissa on läsnä useampi lapsi. Tällöin kohtaaminen aikuisen ja lapsen välillä voi muuttua ja joidenkin lasten osallisuus kaventua ja toisten lisääntyä. Varhaiskasvatuksen ammattilaisena onkin hyvä havainnoida omaa toimintaa ja erityisesti sitä, millä tavalla vastaa lasten aloitteisiin.</w:t>
      </w:r>
    </w:p>
    <w:p w14:paraId="68808FB4" w14:textId="77777777" w:rsidR="00DF7D61" w:rsidRPr="008F1D70" w:rsidRDefault="00DF7D61" w:rsidP="00DF7D61">
      <w:pPr>
        <w:pStyle w:val="Luettelokappale"/>
        <w:numPr>
          <w:ilvl w:val="0"/>
          <w:numId w:val="8"/>
        </w:numPr>
        <w:rPr>
          <w:b/>
          <w:bCs/>
        </w:rPr>
      </w:pPr>
      <w:r w:rsidRPr="008F1D70">
        <w:rPr>
          <w:b/>
          <w:bCs/>
        </w:rPr>
        <w:t>Pohdi, onko joidenkin lasten aloitteisiin helpompi tarttua. Entä tuleeko tiettyjen lasten aloitteet tahattomasti sivuutettua? Mikä yhdistää ja erottaa näitä lapsia? Pohdi syitä epätasa-arvolle, mistä voi johtua?</w:t>
      </w:r>
    </w:p>
    <w:p w14:paraId="752F0A7B" w14:textId="77777777" w:rsidR="00DF7D61" w:rsidRDefault="00DF7D61" w:rsidP="00043791">
      <w:pPr>
        <w:ind w:left="720"/>
      </w:pPr>
    </w:p>
    <w:p w14:paraId="2FFAEF70" w14:textId="77777777" w:rsidR="00DF7D61" w:rsidRDefault="00DF7D61" w:rsidP="00043791">
      <w:pPr>
        <w:ind w:left="720"/>
      </w:pPr>
    </w:p>
    <w:p w14:paraId="1AA8CADF" w14:textId="77777777" w:rsidR="00DF7D61" w:rsidRDefault="00DF7D61" w:rsidP="00043791">
      <w:pPr>
        <w:ind w:left="720"/>
      </w:pPr>
    </w:p>
    <w:p w14:paraId="1894E3B3" w14:textId="77777777" w:rsidR="00DF7D61" w:rsidRDefault="00DF7D61" w:rsidP="00043791">
      <w:pPr>
        <w:ind w:left="720"/>
      </w:pPr>
    </w:p>
    <w:p w14:paraId="20D0F5CA" w14:textId="1CD661D8" w:rsidR="00B14103" w:rsidRDefault="00B14103" w:rsidP="00043791"/>
    <w:p w14:paraId="5A6D695E" w14:textId="77777777" w:rsidR="003F5908" w:rsidRDefault="003F5908" w:rsidP="00043791"/>
    <w:p w14:paraId="6F67C721" w14:textId="2FC41979" w:rsidR="00043791" w:rsidRPr="00DF7D61" w:rsidRDefault="00043791" w:rsidP="00D5214E">
      <w:pPr>
        <w:pStyle w:val="Luettelokappale"/>
        <w:numPr>
          <w:ilvl w:val="0"/>
          <w:numId w:val="2"/>
        </w:numPr>
        <w:rPr>
          <w:b/>
          <w:bCs/>
        </w:rPr>
      </w:pPr>
      <w:r w:rsidRPr="00DF7D61">
        <w:rPr>
          <w:b/>
          <w:bCs/>
        </w:rPr>
        <w:t>Miten varmistat osallisuuden, kun</w:t>
      </w:r>
    </w:p>
    <w:p w14:paraId="301406E2" w14:textId="3B9B9931" w:rsidR="00043791" w:rsidRDefault="00043791" w:rsidP="00DF7D61">
      <w:pPr>
        <w:pStyle w:val="Luettelokappale"/>
        <w:numPr>
          <w:ilvl w:val="0"/>
          <w:numId w:val="4"/>
        </w:numPr>
      </w:pPr>
      <w:r>
        <w:t>lapsi ei puhu</w:t>
      </w:r>
    </w:p>
    <w:p w14:paraId="58C9D660" w14:textId="75A51916" w:rsidR="00043791" w:rsidRDefault="00043791" w:rsidP="00043791">
      <w:pPr>
        <w:pStyle w:val="Luettelokappale"/>
        <w:numPr>
          <w:ilvl w:val="0"/>
          <w:numId w:val="4"/>
        </w:numPr>
      </w:pPr>
      <w:r>
        <w:t>lapsi liikkuu pyörätuolilla</w:t>
      </w:r>
    </w:p>
    <w:p w14:paraId="0E4548C6" w14:textId="1EE0D39B" w:rsidR="00043791" w:rsidRDefault="00043791" w:rsidP="00043791">
      <w:pPr>
        <w:pStyle w:val="Luettelokappale"/>
        <w:numPr>
          <w:ilvl w:val="0"/>
          <w:numId w:val="4"/>
        </w:numPr>
      </w:pPr>
      <w:r>
        <w:t>lapsi on arka tai ujo ilmaisemaan omia mielipiteitään</w:t>
      </w:r>
    </w:p>
    <w:p w14:paraId="7350F916" w14:textId="4188E892" w:rsidR="00043791" w:rsidRDefault="00043791" w:rsidP="00043791">
      <w:pPr>
        <w:pStyle w:val="Luettelokappale"/>
        <w:numPr>
          <w:ilvl w:val="0"/>
          <w:numId w:val="4"/>
        </w:numPr>
      </w:pPr>
      <w:r>
        <w:t>lapsella ja sinulla ei ole yhteistä kieltä</w:t>
      </w:r>
    </w:p>
    <w:p w14:paraId="14724216" w14:textId="77777777" w:rsidR="00043791" w:rsidRDefault="00043791" w:rsidP="00043791"/>
    <w:p w14:paraId="1E79B1E0" w14:textId="77777777" w:rsidR="00B14103" w:rsidRDefault="00B14103" w:rsidP="00043791"/>
    <w:p w14:paraId="31A2B7F3" w14:textId="77777777" w:rsidR="00B14103" w:rsidRDefault="00B14103" w:rsidP="00043791"/>
    <w:p w14:paraId="51D14D7D" w14:textId="77777777" w:rsidR="008F1D70" w:rsidRDefault="008F1D70" w:rsidP="00043791"/>
    <w:p w14:paraId="227BBE41" w14:textId="0911354C" w:rsidR="00E91292" w:rsidRDefault="00E91292" w:rsidP="00D5214E">
      <w:pPr>
        <w:pStyle w:val="Luettelokappale"/>
        <w:numPr>
          <w:ilvl w:val="0"/>
          <w:numId w:val="2"/>
        </w:numPr>
      </w:pPr>
      <w:r w:rsidRPr="00E91292">
        <w:t>Tasa-arvo- ja yhdenvertaisuustyössä korostetaan kielteisen kohtaamisen korvaamista myönteisellä</w:t>
      </w:r>
      <w:r w:rsidRPr="00E91292">
        <w:rPr>
          <w:b/>
          <w:bCs/>
        </w:rPr>
        <w:t xml:space="preserve">. Pohtikaa, mitkä ovat </w:t>
      </w:r>
      <w:r w:rsidR="003F5908">
        <w:rPr>
          <w:b/>
          <w:bCs/>
        </w:rPr>
        <w:t xml:space="preserve">varhaiskasvatustyössä </w:t>
      </w:r>
      <w:r w:rsidRPr="00E91292">
        <w:rPr>
          <w:b/>
          <w:bCs/>
        </w:rPr>
        <w:t>niitä kohtia, joissa tulette työyhteisönä kohdanneeksi lapsia eniten kieltolausein.</w:t>
      </w:r>
    </w:p>
    <w:p w14:paraId="79D58338" w14:textId="77777777" w:rsidR="00E91292" w:rsidRDefault="00E91292" w:rsidP="00E91292">
      <w:pPr>
        <w:pStyle w:val="Luettelokappale"/>
      </w:pPr>
      <w:r w:rsidRPr="00E91292">
        <w:t xml:space="preserve">Millaisia vaihtoehtoisia ilmaisutapoja keksitte? </w:t>
      </w:r>
    </w:p>
    <w:p w14:paraId="257BF108" w14:textId="77777777" w:rsidR="00E91292" w:rsidRDefault="00E91292" w:rsidP="00E91292">
      <w:pPr>
        <w:pStyle w:val="Luettelokappale"/>
      </w:pPr>
    </w:p>
    <w:p w14:paraId="41F8B531" w14:textId="77777777" w:rsidR="00E91292" w:rsidRPr="00E91292" w:rsidRDefault="00E91292" w:rsidP="00E91292">
      <w:pPr>
        <w:pStyle w:val="Luettelokappale"/>
        <w:rPr>
          <w:b/>
          <w:bCs/>
        </w:rPr>
      </w:pPr>
      <w:r w:rsidRPr="00E91292">
        <w:rPr>
          <w:b/>
          <w:bCs/>
        </w:rPr>
        <w:t>Tapoja korvata ei-sana</w:t>
      </w:r>
    </w:p>
    <w:p w14:paraId="3C853E89" w14:textId="77777777" w:rsidR="00E91292" w:rsidRDefault="00E91292" w:rsidP="0058206A">
      <w:pPr>
        <w:pStyle w:val="Luettelokappale"/>
        <w:numPr>
          <w:ilvl w:val="0"/>
          <w:numId w:val="2"/>
        </w:numPr>
      </w:pPr>
      <w:r w:rsidRPr="00E91292">
        <w:t xml:space="preserve">Esitä lapselle toimintavaihtoehto tai -mahdollisuus </w:t>
      </w:r>
    </w:p>
    <w:p w14:paraId="0E1CD3B8" w14:textId="77777777" w:rsidR="00E91292" w:rsidRDefault="00E91292" w:rsidP="0058206A">
      <w:pPr>
        <w:pStyle w:val="Luettelokappale"/>
        <w:numPr>
          <w:ilvl w:val="0"/>
          <w:numId w:val="2"/>
        </w:numPr>
      </w:pPr>
      <w:r w:rsidRPr="00E91292">
        <w:t xml:space="preserve">Kysy kysymys </w:t>
      </w:r>
    </w:p>
    <w:p w14:paraId="3FD16E92" w14:textId="77777777" w:rsidR="00E91292" w:rsidRDefault="00E91292" w:rsidP="0058206A">
      <w:pPr>
        <w:pStyle w:val="Luettelokappale"/>
        <w:numPr>
          <w:ilvl w:val="0"/>
          <w:numId w:val="2"/>
        </w:numPr>
      </w:pPr>
      <w:r w:rsidRPr="00E91292">
        <w:t xml:space="preserve">Laula tai loruta ohje lapselle </w:t>
      </w:r>
    </w:p>
    <w:p w14:paraId="24F83DD5" w14:textId="3C596812" w:rsidR="00E91292" w:rsidRDefault="00E91292" w:rsidP="0058206A">
      <w:pPr>
        <w:pStyle w:val="Luettelokappale"/>
        <w:numPr>
          <w:ilvl w:val="0"/>
          <w:numId w:val="2"/>
        </w:numPr>
      </w:pPr>
      <w:r w:rsidRPr="00E91292">
        <w:t>Pyydä lasta muistelemaan yhteisiä sääntöjä</w:t>
      </w:r>
      <w:r w:rsidR="00B14103">
        <w:t>, k</w:t>
      </w:r>
      <w:r w:rsidRPr="00E91292">
        <w:t>eksittekö muita tapoja</w:t>
      </w:r>
      <w:r w:rsidR="00B14103">
        <w:t>?</w:t>
      </w:r>
    </w:p>
    <w:p w14:paraId="5A7F6021" w14:textId="77777777" w:rsidR="00B14103" w:rsidRDefault="00E91292" w:rsidP="00B14103">
      <w:pPr>
        <w:ind w:firstLine="720"/>
        <w:rPr>
          <w:b/>
          <w:bCs/>
        </w:rPr>
      </w:pPr>
      <w:r w:rsidRPr="00043791">
        <w:rPr>
          <w:b/>
          <w:bCs/>
        </w:rPr>
        <w:lastRenderedPageBreak/>
        <w:t xml:space="preserve">Kokeile, käännä ohje myönteiseksi: </w:t>
      </w:r>
    </w:p>
    <w:p w14:paraId="3CB4070F" w14:textId="19C29FF6" w:rsidR="00E91292" w:rsidRDefault="00E91292" w:rsidP="00B14103">
      <w:pPr>
        <w:ind w:firstLine="720"/>
      </w:pPr>
      <w:r>
        <w:t xml:space="preserve"> </w:t>
      </w:r>
      <w:r w:rsidR="00B14103" w:rsidRPr="00B14103">
        <w:t xml:space="preserve">Älä itke </w:t>
      </w:r>
    </w:p>
    <w:p w14:paraId="4FF7AF89" w14:textId="77777777" w:rsidR="00B14103" w:rsidRPr="00B14103" w:rsidRDefault="00B14103" w:rsidP="00B14103">
      <w:pPr>
        <w:ind w:firstLine="720"/>
        <w:rPr>
          <w:b/>
          <w:bCs/>
        </w:rPr>
      </w:pPr>
    </w:p>
    <w:p w14:paraId="230DA28F" w14:textId="77777777" w:rsidR="00B14103" w:rsidRDefault="00B14103" w:rsidP="00B14103">
      <w:pPr>
        <w:ind w:left="720"/>
      </w:pPr>
      <w:r w:rsidRPr="00B14103">
        <w:t>Älä leiki ruualla</w:t>
      </w:r>
    </w:p>
    <w:p w14:paraId="1DB05DE2" w14:textId="6C160012" w:rsidR="00B14103" w:rsidRPr="00B14103" w:rsidRDefault="00B14103" w:rsidP="00B14103">
      <w:pPr>
        <w:ind w:left="720"/>
      </w:pPr>
      <w:r w:rsidRPr="00B14103">
        <w:rPr>
          <w:noProof/>
        </w:rPr>
        <w:drawing>
          <wp:anchor distT="0" distB="0" distL="114300" distR="114300" simplePos="0" relativeHeight="251660288" behindDoc="0" locked="0" layoutInCell="1" allowOverlap="1" wp14:anchorId="14309510" wp14:editId="26D3447B">
            <wp:simplePos x="717550" y="4876800"/>
            <wp:positionH relativeFrom="column">
              <wp:align>left</wp:align>
            </wp:positionH>
            <wp:positionV relativeFrom="paragraph">
              <wp:align>top</wp:align>
            </wp:positionV>
            <wp:extent cx="12700" cy="12700"/>
            <wp:effectExtent l="0" t="0" r="0" b="0"/>
            <wp:wrapSquare wrapText="bothSides"/>
            <wp:docPr id="1512115232" name="Kuva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anchor>
        </w:drawing>
      </w:r>
    </w:p>
    <w:p w14:paraId="1BA32804" w14:textId="371EB068" w:rsidR="00B14103" w:rsidRDefault="00B14103" w:rsidP="00B14103">
      <w:pPr>
        <w:ind w:firstLine="720"/>
      </w:pPr>
      <w:r w:rsidRPr="00B14103">
        <w:t>Älä huuda</w:t>
      </w:r>
    </w:p>
    <w:p w14:paraId="7EE7B18A" w14:textId="77777777" w:rsidR="00B14103" w:rsidRPr="00B14103" w:rsidRDefault="00B14103" w:rsidP="00B14103">
      <w:pPr>
        <w:ind w:firstLine="720"/>
      </w:pPr>
    </w:p>
    <w:p w14:paraId="232D194E" w14:textId="3D02FFDE" w:rsidR="00B14103" w:rsidRDefault="00B14103" w:rsidP="00B14103">
      <w:pPr>
        <w:ind w:firstLine="720"/>
      </w:pPr>
      <w:r w:rsidRPr="00B14103">
        <w:t>Älä sotke</w:t>
      </w:r>
    </w:p>
    <w:p w14:paraId="2C70527B" w14:textId="77777777" w:rsidR="00B14103" w:rsidRDefault="00B14103" w:rsidP="00B14103">
      <w:pPr>
        <w:ind w:firstLine="720"/>
      </w:pPr>
    </w:p>
    <w:p w14:paraId="161410F2" w14:textId="516E1F0C" w:rsidR="00B14103" w:rsidRDefault="00B14103" w:rsidP="00B14103">
      <w:pPr>
        <w:ind w:firstLine="720"/>
      </w:pPr>
      <w:r>
        <w:t xml:space="preserve">Älä juokse </w:t>
      </w:r>
    </w:p>
    <w:p w14:paraId="33C44664" w14:textId="77777777" w:rsidR="00B14103" w:rsidRPr="00B14103" w:rsidRDefault="00B14103" w:rsidP="00B14103">
      <w:pPr>
        <w:ind w:firstLine="720"/>
      </w:pPr>
    </w:p>
    <w:p w14:paraId="03A9A1C9" w14:textId="77777777" w:rsidR="00B14103" w:rsidRDefault="00B14103" w:rsidP="00B14103"/>
    <w:p w14:paraId="3D949EAF" w14:textId="77777777" w:rsidR="00942921" w:rsidRDefault="00942921">
      <w:r>
        <w:br w:type="page"/>
      </w:r>
    </w:p>
    <w:p w14:paraId="218FBDE4" w14:textId="10DB067D" w:rsidR="00043791" w:rsidRPr="00043791" w:rsidRDefault="00043791" w:rsidP="00043791">
      <w:pPr>
        <w:rPr>
          <w:b/>
          <w:bCs/>
        </w:rPr>
      </w:pPr>
      <w:r w:rsidRPr="00043791">
        <w:rPr>
          <w:b/>
          <w:bCs/>
        </w:rPr>
        <w:lastRenderedPageBreak/>
        <w:t>Vammaisuus ja osallisuus</w:t>
      </w:r>
    </w:p>
    <w:p w14:paraId="0FED3AB2" w14:textId="77777777" w:rsidR="00043791" w:rsidRDefault="00043791" w:rsidP="00043791">
      <w:r w:rsidRPr="00043791">
        <w:t xml:space="preserve">Vammaisuuteen ja toimintakykyyn liittyvät normit rajaavat vammaisten lasten osallistumisen mahdollisuuksia. </w:t>
      </w:r>
    </w:p>
    <w:p w14:paraId="3ED5189D" w14:textId="2F6A0145" w:rsidR="00043791" w:rsidRDefault="00043791" w:rsidP="00043791">
      <w:r w:rsidRPr="00043791">
        <w:t xml:space="preserve">Vammattomuuden normit voivat vaikuttaa esimerkiksi siihen, miten vammainen lapsi kohtaa </w:t>
      </w:r>
      <w:r w:rsidR="0058206A">
        <w:t xml:space="preserve">ryhmästä </w:t>
      </w:r>
      <w:r w:rsidRPr="00043791">
        <w:t xml:space="preserve">ulossulkemista, syrjiviä asenteita ja ennakkoluuloja lapsiryhmässä, sekä lapsen kuulluksi tulemisen kokemukseen kommunikaatiohaasteiden vuoksi. </w:t>
      </w:r>
    </w:p>
    <w:p w14:paraId="22749877" w14:textId="217D6147" w:rsidR="00043791" w:rsidRPr="00043791" w:rsidRDefault="00043791" w:rsidP="00043791">
      <w:r w:rsidRPr="00043791">
        <w:t xml:space="preserve">Vammattomuuden normia täytyykin purkaa, jotta toimintakyvystä riippumatta jokaisella lapsella olisi samanarvoiset mahdollisuudet osallistua. Lisäksi varhaiskasvatuksen inkluusion periaatteen mukaisesti kaikille lapsille on järjestettävä tarvittava tuki, jotta ketään ei suljeta ulkopuolelle. Onkin hyvä muistaa, että vammaisten lasten rajoitteena ja esteenä ei ole vamma itsessään, vaan ympäristö, joka estää elämästä tavallista elämää vamman kanssa. </w:t>
      </w:r>
    </w:p>
    <w:p w14:paraId="1C8093D0" w14:textId="77777777" w:rsidR="0058206A" w:rsidRDefault="00043791" w:rsidP="00043791">
      <w:r w:rsidRPr="00043791">
        <w:t xml:space="preserve">Kaikilla lapsilla on oikeus kuulua ryhmään sen arvokkaana jäsenenä. Vammaisten lasten kohdalla on erityisen tärkeää kiinnittää huomioon lasten vertaissuhteisiin, sillä lapsillakin voi olla ennakkoluuloja ja syrjiviä asenteita vammaisuutta kohtaan. </w:t>
      </w:r>
    </w:p>
    <w:p w14:paraId="6E09CF64" w14:textId="26BBE9E1" w:rsidR="00043791" w:rsidRDefault="00043791" w:rsidP="00043791">
      <w:pPr>
        <w:rPr>
          <w:b/>
          <w:bCs/>
        </w:rPr>
      </w:pPr>
      <w:r w:rsidRPr="00043791">
        <w:rPr>
          <w:b/>
          <w:bCs/>
        </w:rPr>
        <w:t xml:space="preserve">Millä tavalla pidät arjessa huomiota siihen, että ketään </w:t>
      </w:r>
      <w:r w:rsidR="00942921">
        <w:rPr>
          <w:b/>
          <w:bCs/>
        </w:rPr>
        <w:t>l</w:t>
      </w:r>
      <w:r w:rsidRPr="00043791">
        <w:rPr>
          <w:b/>
          <w:bCs/>
        </w:rPr>
        <w:t>asta ei syrjitä vammaan tai toimintakykyyn liittyvien ennakkoluulojen takia ja kaikille lapsille muodostuu kaverisuhteita?</w:t>
      </w:r>
    </w:p>
    <w:p w14:paraId="7B0AF757" w14:textId="77777777" w:rsidR="0058206A" w:rsidRDefault="0058206A" w:rsidP="00043791">
      <w:pPr>
        <w:rPr>
          <w:b/>
          <w:bCs/>
        </w:rPr>
      </w:pPr>
    </w:p>
    <w:p w14:paraId="4CC0389A" w14:textId="77777777" w:rsidR="0058206A" w:rsidRDefault="0058206A" w:rsidP="00043791">
      <w:pPr>
        <w:rPr>
          <w:b/>
          <w:bCs/>
        </w:rPr>
      </w:pPr>
    </w:p>
    <w:p w14:paraId="3E8D9A01" w14:textId="77777777" w:rsidR="0058206A" w:rsidRDefault="0058206A" w:rsidP="00043791">
      <w:pPr>
        <w:rPr>
          <w:b/>
          <w:bCs/>
        </w:rPr>
      </w:pPr>
    </w:p>
    <w:p w14:paraId="3A4E3F7B" w14:textId="77777777" w:rsidR="00942921" w:rsidRDefault="00942921" w:rsidP="00043791">
      <w:pPr>
        <w:rPr>
          <w:b/>
          <w:bCs/>
        </w:rPr>
      </w:pPr>
    </w:p>
    <w:p w14:paraId="6BBBBA67" w14:textId="77777777" w:rsidR="0058206A" w:rsidRPr="00043791" w:rsidRDefault="0058206A" w:rsidP="00043791"/>
    <w:p w14:paraId="74744DC1" w14:textId="77777777" w:rsidR="0058206A" w:rsidRDefault="00043791" w:rsidP="00043791">
      <w:pPr>
        <w:rPr>
          <w:vertAlign w:val="superscript"/>
        </w:rPr>
      </w:pPr>
      <w:r w:rsidRPr="00043791">
        <w:t>Jokaiselle lapselle tulee myös tarjota mahdollisuuksia tulla kuulluksi ja nähdyksi. Vamma tai lapsen kommunikaation haasteet eivät saa olla esteenä lasten näkemyksiä ja toiveita selvitettäessä. Monesti kuitenkin näkemyksien ja mielipiteiden selvittämisen esteenä ovat aikuisten ennakkoluulot. Aikuiset voivat virheellisesti olettaa, ettei lapsi esimerkiksi ymmärrä käsiteltävää asiaa. Aikuiset voivat myös puhua lasten puolesta ja ohitse erityisesti silloin, kun lapsella on haasteita puheen tuottamisessa tai kielen ymmärtämisessä.</w:t>
      </w:r>
    </w:p>
    <w:p w14:paraId="2D70B01A" w14:textId="77777777" w:rsidR="0058206A" w:rsidRDefault="0058206A" w:rsidP="00043791">
      <w:pPr>
        <w:rPr>
          <w:b/>
          <w:bCs/>
        </w:rPr>
      </w:pPr>
      <w:r w:rsidRPr="0058206A">
        <w:rPr>
          <w:b/>
          <w:bCs/>
        </w:rPr>
        <w:t xml:space="preserve">Miten voit omalta osaltasi lisätä vammaisen lapsen osallisuutta ryhmässäsi? </w:t>
      </w:r>
    </w:p>
    <w:p w14:paraId="16F22EBF" w14:textId="77777777" w:rsidR="0058206A" w:rsidRDefault="0058206A" w:rsidP="00043791">
      <w:pPr>
        <w:rPr>
          <w:b/>
          <w:bCs/>
        </w:rPr>
      </w:pPr>
    </w:p>
    <w:p w14:paraId="3C4545CC" w14:textId="77777777" w:rsidR="0058206A" w:rsidRDefault="0058206A" w:rsidP="00043791">
      <w:pPr>
        <w:rPr>
          <w:b/>
          <w:bCs/>
        </w:rPr>
      </w:pPr>
    </w:p>
    <w:p w14:paraId="09661815" w14:textId="63F800D8" w:rsidR="00043791" w:rsidRPr="0058206A" w:rsidRDefault="0058206A" w:rsidP="00043791">
      <w:r w:rsidRPr="0058206A">
        <w:t xml:space="preserve"> </w:t>
      </w:r>
    </w:p>
    <w:p w14:paraId="210909C1" w14:textId="77777777" w:rsidR="0058206A" w:rsidRPr="00043791" w:rsidRDefault="0058206A" w:rsidP="00043791"/>
    <w:p w14:paraId="2CB68EB5" w14:textId="5DD10F7D" w:rsidR="00043791" w:rsidRPr="0058206A" w:rsidRDefault="00043791" w:rsidP="00043791">
      <w:pPr>
        <w:rPr>
          <w:b/>
          <w:bCs/>
        </w:rPr>
      </w:pPr>
      <w:r w:rsidRPr="00043791">
        <w:t>Myös esteettömyys vaikuttaa lapsen osallisuuteen. Jos lapsi ei esimerkiksi pysty toimimaan samoissa tiloissa muiden lasten kanssa ja osallistumaan samoihin leikkeihin kuin muut lapset, on vaarana jäädä ulkopuolelle ryhmästä. Siksikin esteettömyyteen on tärkeää kiinnittää huomiota.</w:t>
      </w:r>
      <w:r w:rsidR="0058206A">
        <w:t xml:space="preserve"> </w:t>
      </w:r>
      <w:r w:rsidR="0058206A" w:rsidRPr="0058206A">
        <w:rPr>
          <w:b/>
          <w:bCs/>
        </w:rPr>
        <w:t>Mitä huomioita teet ja toteutat arjess</w:t>
      </w:r>
      <w:r w:rsidR="0058206A">
        <w:rPr>
          <w:b/>
          <w:bCs/>
        </w:rPr>
        <w:t>a</w:t>
      </w:r>
      <w:r w:rsidR="0058206A" w:rsidRPr="0058206A">
        <w:rPr>
          <w:b/>
          <w:bCs/>
        </w:rPr>
        <w:t xml:space="preserve"> oppimisympäristön esteettömyyden suhteen? </w:t>
      </w:r>
    </w:p>
    <w:p w14:paraId="5A338A38" w14:textId="77777777" w:rsidR="0058206A" w:rsidRDefault="0058206A" w:rsidP="00043791"/>
    <w:p w14:paraId="5C23E009" w14:textId="77777777" w:rsidR="0058206A" w:rsidRDefault="0058206A" w:rsidP="00043791"/>
    <w:p w14:paraId="51288E0F" w14:textId="2F26A7B1" w:rsidR="00DF7D61" w:rsidRDefault="00DF7D61" w:rsidP="00043791">
      <w:r>
        <w:t>200</w:t>
      </w:r>
    </w:p>
    <w:p w14:paraId="0189D180" w14:textId="77777777" w:rsidR="0058206A" w:rsidRDefault="0058206A" w:rsidP="00043791"/>
    <w:p w14:paraId="144D62E5" w14:textId="77777777" w:rsidR="0058206A" w:rsidRDefault="0058206A" w:rsidP="00043791"/>
    <w:p w14:paraId="3AD8455F" w14:textId="77777777" w:rsidR="00DF7D61" w:rsidRDefault="00043791" w:rsidP="00043791">
      <w:r w:rsidRPr="00043791">
        <w:t xml:space="preserve">Varhaiskasvatuksen ammattilaisten asenteet, vuorovaikutustaidot sekä rakenteelliset tekijät vaikuttavat siihen, miten vammaisten lasten osallisuus ja toimijuus toteutuu. </w:t>
      </w:r>
    </w:p>
    <w:p w14:paraId="3BA52D93" w14:textId="7F85609C" w:rsidR="00043791" w:rsidRPr="00043791" w:rsidRDefault="00043791" w:rsidP="00043791">
      <w:pPr>
        <w:rPr>
          <w:b/>
          <w:bCs/>
        </w:rPr>
      </w:pPr>
      <w:r w:rsidRPr="00043791">
        <w:rPr>
          <w:b/>
          <w:bCs/>
        </w:rPr>
        <w:t>Vammaisten lasten toimijuutta edistäviä tekijöitä ovat esimerkiksi</w:t>
      </w:r>
      <w:r w:rsidR="0058206A" w:rsidRPr="00DF7D61">
        <w:rPr>
          <w:b/>
          <w:bCs/>
        </w:rPr>
        <w:t>:</w:t>
      </w:r>
    </w:p>
    <w:p w14:paraId="4AD222B7" w14:textId="77777777" w:rsidR="00043791" w:rsidRPr="00043791" w:rsidRDefault="00043791" w:rsidP="00043791">
      <w:pPr>
        <w:numPr>
          <w:ilvl w:val="0"/>
          <w:numId w:val="3"/>
        </w:numPr>
      </w:pPr>
      <w:r w:rsidRPr="00043791">
        <w:t>Erilaisuuteen suhtautuminen myönteisenä, ei kielteisenä asiana.</w:t>
      </w:r>
    </w:p>
    <w:p w14:paraId="7A8A96CD" w14:textId="3037F7BF" w:rsidR="00043791" w:rsidRPr="00043791" w:rsidRDefault="00043791" w:rsidP="00043791">
      <w:pPr>
        <w:numPr>
          <w:ilvl w:val="0"/>
          <w:numId w:val="3"/>
        </w:numPr>
      </w:pPr>
      <w:r w:rsidRPr="00043791">
        <w:t xml:space="preserve">Lapsen (toiminnan, kykyjen, tunteiden ja näkemysten) arvostaminen ja lapsen näkeminen yksilönä. Lasta ei nähdä vamman kautta tai vähätellä </w:t>
      </w:r>
      <w:r w:rsidR="008F1D70" w:rsidRPr="00043791">
        <w:t>vamman takia</w:t>
      </w:r>
      <w:r w:rsidRPr="00043791">
        <w:t>.</w:t>
      </w:r>
    </w:p>
    <w:p w14:paraId="31C82BE3" w14:textId="77777777" w:rsidR="00043791" w:rsidRPr="00043791" w:rsidRDefault="00043791" w:rsidP="00043791">
      <w:pPr>
        <w:numPr>
          <w:ilvl w:val="0"/>
          <w:numId w:val="3"/>
        </w:numPr>
      </w:pPr>
      <w:r w:rsidRPr="00043791">
        <w:t>Lapsen vahvuuksiin, ei puutteisiin tai haasteisiin keskittyminen. </w:t>
      </w:r>
    </w:p>
    <w:p w14:paraId="67486F37" w14:textId="77777777" w:rsidR="00043791" w:rsidRPr="00043791" w:rsidRDefault="00043791" w:rsidP="00043791">
      <w:pPr>
        <w:numPr>
          <w:ilvl w:val="0"/>
          <w:numId w:val="3"/>
        </w:numPr>
      </w:pPr>
      <w:r w:rsidRPr="00043791">
        <w:t>Tilanteen, ympäristön ja ammattihenkilön oman toiminnan vaikutusten huomioiminen. Ongelmia ei tulkita lapsen vammasta johtuvaksi.</w:t>
      </w:r>
    </w:p>
    <w:p w14:paraId="60DF8352" w14:textId="77777777" w:rsidR="00043791" w:rsidRPr="00043791" w:rsidRDefault="00043791" w:rsidP="00043791">
      <w:pPr>
        <w:numPr>
          <w:ilvl w:val="0"/>
          <w:numId w:val="3"/>
        </w:numPr>
      </w:pPr>
      <w:r w:rsidRPr="00043791">
        <w:t>Vastavuoroinen kommunikaatio aikuisen ja lapsen välillä. Kommunikaatio toteutuu lapsen ehdoilla.</w:t>
      </w:r>
    </w:p>
    <w:p w14:paraId="79BDC1AB" w14:textId="77777777" w:rsidR="00043791" w:rsidRPr="00043791" w:rsidRDefault="00043791" w:rsidP="00043791">
      <w:pPr>
        <w:numPr>
          <w:ilvl w:val="0"/>
          <w:numId w:val="3"/>
        </w:numPr>
      </w:pPr>
      <w:r w:rsidRPr="00043791">
        <w:t>Ennakko-oletuksista luopuminen.</w:t>
      </w:r>
    </w:p>
    <w:p w14:paraId="7FBBB800" w14:textId="77777777" w:rsidR="00043791" w:rsidRPr="00043791" w:rsidRDefault="00043791" w:rsidP="00043791">
      <w:pPr>
        <w:numPr>
          <w:ilvl w:val="0"/>
          <w:numId w:val="3"/>
        </w:numPr>
      </w:pPr>
      <w:r w:rsidRPr="00043791">
        <w:t>Vuorovaikutushaasteiden ratkaiseminen varhaiskasvatuksen ammattilaisen toimintaa kehittämällä. Ymmärrys siitä, että haasteet kommunikaatiossa eivät ole lapsen syy. Vuorovaikutuksessa käytetään lapselle sopivia kommunikaatiomenetelmiä.</w:t>
      </w:r>
    </w:p>
    <w:p w14:paraId="5F8ED401" w14:textId="1067F742" w:rsidR="00043791" w:rsidRPr="00043791" w:rsidRDefault="00043791" w:rsidP="00DF7D61">
      <w:pPr>
        <w:ind w:left="720"/>
      </w:pPr>
    </w:p>
    <w:p w14:paraId="0DC24122" w14:textId="68B03255" w:rsidR="00DF7D61" w:rsidRDefault="00DF7D61">
      <w:r>
        <w:br w:type="page"/>
      </w:r>
    </w:p>
    <w:p w14:paraId="0D7E3724" w14:textId="77777777" w:rsidR="00DF7D61" w:rsidRPr="003F5908" w:rsidRDefault="00DF7D61" w:rsidP="00DF7D61">
      <w:pPr>
        <w:rPr>
          <w:b/>
          <w:bCs/>
        </w:rPr>
      </w:pPr>
      <w:r w:rsidRPr="003F5908">
        <w:rPr>
          <w:b/>
          <w:bCs/>
        </w:rPr>
        <w:lastRenderedPageBreak/>
        <w:t>Suku</w:t>
      </w:r>
      <w:r w:rsidRPr="003F5908">
        <w:rPr>
          <w:b/>
          <w:bCs/>
        </w:rPr>
        <w:softHyphen/>
        <w:t>puoli ja osallisuus</w:t>
      </w:r>
    </w:p>
    <w:p w14:paraId="3E161C19" w14:textId="77777777" w:rsidR="00DF7D61" w:rsidRDefault="00DF7D61" w:rsidP="00DF7D61">
      <w:pPr>
        <w:pStyle w:val="Luettelokappale"/>
        <w:numPr>
          <w:ilvl w:val="0"/>
          <w:numId w:val="8"/>
        </w:numPr>
      </w:pPr>
      <w:r w:rsidRPr="003F5908">
        <w:t xml:space="preserve">Vaikka sukupuolisensitiivisyys nähdään nimenomaan aikuisen toimintaan ja asenteisiin liittyväksi asiaksi, ei ole tarkoitus käsittää lasta passiivisena toiminnan kohteena. </w:t>
      </w:r>
    </w:p>
    <w:p w14:paraId="7140B183" w14:textId="77777777" w:rsidR="00DF7D61" w:rsidRDefault="00DF7D61" w:rsidP="00DF7D61">
      <w:pPr>
        <w:pStyle w:val="Luettelokappale"/>
        <w:numPr>
          <w:ilvl w:val="0"/>
          <w:numId w:val="8"/>
        </w:numPr>
      </w:pPr>
      <w:r w:rsidRPr="003F5908">
        <w:t xml:space="preserve">Lapset ovat aktiivisia varhaiskasvatuksen toimijoita ja antavat tilanteille oman merkityksensä. Tasa-arvotyötä tehdään siis yhdessä lasten kanssa. </w:t>
      </w:r>
    </w:p>
    <w:p w14:paraId="59E6E4E6" w14:textId="77777777" w:rsidR="00DF7D61" w:rsidRDefault="00DF7D61" w:rsidP="00DF7D61">
      <w:pPr>
        <w:pStyle w:val="Luettelokappale"/>
        <w:numPr>
          <w:ilvl w:val="0"/>
          <w:numId w:val="8"/>
        </w:numPr>
      </w:pPr>
      <w:r w:rsidRPr="003F5908">
        <w:t>Aikuinen on vastuussa siitä, että hän luo lapsille mahdollisuuksia kyseenalaistaa sukupuolirooleja ja -normeja.</w:t>
      </w:r>
    </w:p>
    <w:p w14:paraId="09E84491" w14:textId="77777777" w:rsidR="00DF7D61" w:rsidRDefault="00DF7D61" w:rsidP="00DF7D61">
      <w:pPr>
        <w:pStyle w:val="Luettelokappale"/>
        <w:numPr>
          <w:ilvl w:val="0"/>
          <w:numId w:val="8"/>
        </w:numPr>
      </w:pPr>
      <w:r w:rsidRPr="003F5908">
        <w:t xml:space="preserve">On oleellista oppia tunnistamaan sukupuolen ja muiden lasten piirteiden mahdollinen vaikutus osallisuuteen, jotta voidaan taata kaikille samat säännöt ja mahdollisuudet. </w:t>
      </w:r>
    </w:p>
    <w:p w14:paraId="2E9B2F91" w14:textId="77777777" w:rsidR="00DF7D61" w:rsidRPr="003F5908" w:rsidRDefault="00DF7D61" w:rsidP="00DF7D61">
      <w:pPr>
        <w:pStyle w:val="Luettelokappale"/>
        <w:numPr>
          <w:ilvl w:val="0"/>
          <w:numId w:val="8"/>
        </w:numPr>
      </w:pPr>
      <w:r w:rsidRPr="003F5908">
        <w:t>Aikuisen rooli on ohjata, tukea ja mahdollistaa monipuolisia vaihtoehtoja, jotta kaikilla on yhtäläinen mahdollisuus niiden kokeilemiseen ja uuden oppimiseen. </w:t>
      </w:r>
    </w:p>
    <w:p w14:paraId="127C8CB2" w14:textId="77777777" w:rsidR="00DF7D61" w:rsidRDefault="00DF7D61" w:rsidP="00DF7D61">
      <w:pPr>
        <w:pStyle w:val="Luettelokappale"/>
        <w:numPr>
          <w:ilvl w:val="0"/>
          <w:numId w:val="8"/>
        </w:numPr>
      </w:pPr>
      <w:r w:rsidRPr="003F5908">
        <w:t>Koska osallisuuteen liittyvät myös lasten kokemukset siitä, pääsevätkö he osaksi yhteisöä ja saavatko he aikuisilta luottamuksen osoituksia, on tärkeää kiinnittää huomiota arjen kiireisiin tilanteisiin, joissa lapsia käytetään spontaanisti apulaisina</w:t>
      </w:r>
    </w:p>
    <w:p w14:paraId="4F2E32EC" w14:textId="77777777" w:rsidR="00DF7D61" w:rsidRPr="003F5908" w:rsidRDefault="00DF7D61" w:rsidP="00DF7D61">
      <w:pPr>
        <w:rPr>
          <w:b/>
          <w:bCs/>
        </w:rPr>
      </w:pPr>
      <w:r w:rsidRPr="003F5908">
        <w:rPr>
          <w:b/>
          <w:bCs/>
        </w:rPr>
        <w:t xml:space="preserve">Myös sukupuolen moninaisuuteen ja heteronormatiivisuuteen liittyvät asenteet voivat vaikuttaa lasten osallisuuteen. </w:t>
      </w:r>
    </w:p>
    <w:p w14:paraId="3A6472A8" w14:textId="77777777" w:rsidR="00DF7D61" w:rsidRPr="003F5908" w:rsidRDefault="00DF7D61" w:rsidP="00DF7D61">
      <w:pPr>
        <w:numPr>
          <w:ilvl w:val="0"/>
          <w:numId w:val="10"/>
        </w:numPr>
      </w:pPr>
      <w:r w:rsidRPr="003F5908">
        <w:t>Käytä trans- tai muunsukupuolisen lapsen toivomaa nimeä</w:t>
      </w:r>
    </w:p>
    <w:p w14:paraId="3A8F7897" w14:textId="77777777" w:rsidR="00DF7D61" w:rsidRPr="003F5908" w:rsidRDefault="00DF7D61" w:rsidP="00DF7D61">
      <w:pPr>
        <w:numPr>
          <w:ilvl w:val="0"/>
          <w:numId w:val="10"/>
        </w:numPr>
      </w:pPr>
      <w:r w:rsidRPr="003F5908">
        <w:t>Älä luokittele leluja, leikkejä tai muita asioita tyttömäisiksi tai poikamaisiksi</w:t>
      </w:r>
    </w:p>
    <w:p w14:paraId="2D11FF5D" w14:textId="77777777" w:rsidR="00DF7D61" w:rsidRPr="003F5908" w:rsidRDefault="00DF7D61" w:rsidP="00DF7D61">
      <w:pPr>
        <w:numPr>
          <w:ilvl w:val="0"/>
          <w:numId w:val="10"/>
        </w:numPr>
      </w:pPr>
      <w:r w:rsidRPr="003F5908">
        <w:t>Vältä jakamasta lapsiryhmää tyttöjen ja poikien porukoihin</w:t>
      </w:r>
    </w:p>
    <w:p w14:paraId="267E69B4" w14:textId="77777777" w:rsidR="00DF7D61" w:rsidRPr="003F5908" w:rsidRDefault="00DF7D61" w:rsidP="00DF7D61">
      <w:pPr>
        <w:numPr>
          <w:ilvl w:val="0"/>
          <w:numId w:val="10"/>
        </w:numPr>
      </w:pPr>
      <w:r w:rsidRPr="003F5908">
        <w:t>Keskustele ja lue kirjoja lasten kanssa sukupuolen moninaisuudesta</w:t>
      </w:r>
    </w:p>
    <w:p w14:paraId="5AA9ECD7" w14:textId="77777777" w:rsidR="00DF7D61" w:rsidRPr="003F5908" w:rsidRDefault="00DF7D61" w:rsidP="00DF7D61">
      <w:pPr>
        <w:numPr>
          <w:ilvl w:val="0"/>
          <w:numId w:val="10"/>
        </w:numPr>
      </w:pPr>
      <w:r w:rsidRPr="003F5908">
        <w:t>Vältä eri sukupuolta olevien lasten ystävyyden romantisointia </w:t>
      </w:r>
    </w:p>
    <w:p w14:paraId="43EFD4C3" w14:textId="77777777" w:rsidR="00DF7D61" w:rsidRPr="003F5908" w:rsidRDefault="00DF7D61" w:rsidP="00DF7D61">
      <w:pPr>
        <w:numPr>
          <w:ilvl w:val="0"/>
          <w:numId w:val="10"/>
        </w:numPr>
      </w:pPr>
      <w:r w:rsidRPr="003F5908">
        <w:t>Kunnioita lapsen toiveita siitä, miten hän haluaa tulla kohdatuksi.</w:t>
      </w:r>
    </w:p>
    <w:p w14:paraId="62C222D1" w14:textId="77777777" w:rsidR="00DF7D61" w:rsidRDefault="00DF7D61" w:rsidP="00DF7D61"/>
    <w:p w14:paraId="4CBE8DEE" w14:textId="77777777" w:rsidR="00DF7D61" w:rsidRPr="003F5908" w:rsidRDefault="00DF7D61" w:rsidP="00DF7D61">
      <w:pPr>
        <w:rPr>
          <w:b/>
          <w:bCs/>
        </w:rPr>
      </w:pPr>
      <w:r w:rsidRPr="003F5908">
        <w:rPr>
          <w:b/>
          <w:bCs/>
        </w:rPr>
        <w:t xml:space="preserve">Pohdi: </w:t>
      </w:r>
    </w:p>
    <w:p w14:paraId="4557D3C7" w14:textId="77777777" w:rsidR="00DF7D61" w:rsidRDefault="00DF7D61" w:rsidP="00DF7D61">
      <w:pPr>
        <w:numPr>
          <w:ilvl w:val="0"/>
          <w:numId w:val="11"/>
        </w:numPr>
      </w:pPr>
      <w:r w:rsidRPr="003F5908">
        <w:t>Pidänkö kielellisesti yllä epätasa-arvoisia rakenteita kehumalla eri sukupuolta olevia lapsia eri asioista?</w:t>
      </w:r>
    </w:p>
    <w:p w14:paraId="55645DD9" w14:textId="77777777" w:rsidR="00DF7D61" w:rsidRDefault="00DF7D61" w:rsidP="00DF7D61"/>
    <w:p w14:paraId="06711E89" w14:textId="77777777" w:rsidR="00DF7D61" w:rsidRPr="003F5908" w:rsidRDefault="00DF7D61" w:rsidP="00DF7D61"/>
    <w:p w14:paraId="3CAD12EF" w14:textId="77777777" w:rsidR="00DF7D61" w:rsidRDefault="00DF7D61" w:rsidP="00DF7D61">
      <w:pPr>
        <w:numPr>
          <w:ilvl w:val="0"/>
          <w:numId w:val="11"/>
        </w:numPr>
      </w:pPr>
      <w:r w:rsidRPr="003F5908">
        <w:t>Millä tavalla kehun lapsia?</w:t>
      </w:r>
      <w:r>
        <w:t xml:space="preserve"> Keksi viisi erilaista tapaa kehua lasta sukupuolisensitiivisesti. </w:t>
      </w:r>
    </w:p>
    <w:p w14:paraId="295DC5E9" w14:textId="77777777" w:rsidR="00D5214E" w:rsidRDefault="00D5214E"/>
    <w:p w14:paraId="5C9116C6" w14:textId="77777777" w:rsidR="008F1D70" w:rsidRDefault="008F1D70">
      <w:pPr>
        <w:rPr>
          <w:b/>
          <w:bCs/>
        </w:rPr>
      </w:pPr>
      <w:r>
        <w:rPr>
          <w:b/>
          <w:bCs/>
        </w:rPr>
        <w:br w:type="page"/>
      </w:r>
    </w:p>
    <w:p w14:paraId="48DF5294" w14:textId="659692F8" w:rsidR="008F1D70" w:rsidRDefault="008F1D70" w:rsidP="00E91292">
      <w:pPr>
        <w:rPr>
          <w:b/>
          <w:bCs/>
        </w:rPr>
      </w:pPr>
      <w:r>
        <w:rPr>
          <w:b/>
          <w:bCs/>
        </w:rPr>
        <w:lastRenderedPageBreak/>
        <w:t xml:space="preserve">TOIMINTAVINKKI: </w:t>
      </w:r>
    </w:p>
    <w:p w14:paraId="2DA9B8F2" w14:textId="0230C1CD" w:rsidR="00E91292" w:rsidRPr="00E91292" w:rsidRDefault="00E91292" w:rsidP="00E91292">
      <w:pPr>
        <w:rPr>
          <w:b/>
          <w:bCs/>
        </w:rPr>
      </w:pPr>
      <w:r w:rsidRPr="00E91292">
        <w:rPr>
          <w:b/>
          <w:bCs/>
        </w:rPr>
        <w:t xml:space="preserve">TASA-ARVO- JA YHDENVERTAISUUSKÄVELY </w:t>
      </w:r>
    </w:p>
    <w:p w14:paraId="32ED7B5E" w14:textId="77777777" w:rsidR="00E91292" w:rsidRDefault="00E91292" w:rsidP="00E91292">
      <w:r w:rsidRPr="00E91292">
        <w:t xml:space="preserve">Kävelkää lasten kanssa yhdessä sisä- tai ulkotiloissa valintanne mukaan. Keskustelkaa leikkipisteistä ja tiloista yhdessä. </w:t>
      </w:r>
    </w:p>
    <w:p w14:paraId="072A9390" w14:textId="77777777" w:rsidR="00E91292" w:rsidRDefault="00E91292" w:rsidP="00E91292">
      <w:pPr>
        <w:spacing w:after="0"/>
      </w:pPr>
      <w:r w:rsidRPr="00E91292">
        <w:t xml:space="preserve">Kuka leikkii täällä? </w:t>
      </w:r>
    </w:p>
    <w:p w14:paraId="48A7725B" w14:textId="77777777" w:rsidR="00E91292" w:rsidRDefault="00E91292" w:rsidP="00E91292">
      <w:pPr>
        <w:spacing w:after="0"/>
      </w:pPr>
      <w:r w:rsidRPr="00E91292">
        <w:t xml:space="preserve">Kenen kanssa? </w:t>
      </w:r>
    </w:p>
    <w:p w14:paraId="1D1A9D3C" w14:textId="77777777" w:rsidR="00E91292" w:rsidRDefault="00E91292" w:rsidP="00E91292">
      <w:pPr>
        <w:spacing w:after="0"/>
      </w:pPr>
      <w:r w:rsidRPr="00E91292">
        <w:t xml:space="preserve">Miksi joku lapsi ei ikinä vietä aikaa tässä paikassa? </w:t>
      </w:r>
    </w:p>
    <w:p w14:paraId="4F5466D9" w14:textId="77777777" w:rsidR="00E91292" w:rsidRDefault="00E91292" w:rsidP="00E91292">
      <w:pPr>
        <w:spacing w:after="0"/>
      </w:pPr>
      <w:r w:rsidRPr="00E91292">
        <w:t xml:space="preserve">Tuntuuko tila turvalliselta? </w:t>
      </w:r>
    </w:p>
    <w:p w14:paraId="6A332820" w14:textId="77777777" w:rsidR="00E91292" w:rsidRDefault="00E91292" w:rsidP="00E91292">
      <w:pPr>
        <w:spacing w:after="0"/>
      </w:pPr>
      <w:r w:rsidRPr="00E91292">
        <w:t xml:space="preserve">Miten tiloja voisi muokata niin, että useampi lapsi viihtyisi täällä? </w:t>
      </w:r>
    </w:p>
    <w:p w14:paraId="1377BDB1" w14:textId="77777777" w:rsidR="00E91292" w:rsidRDefault="00E91292" w:rsidP="00E91292">
      <w:pPr>
        <w:spacing w:after="0"/>
      </w:pPr>
      <w:r w:rsidRPr="00E91292">
        <w:t xml:space="preserve">Mitä kivaa tässä paikassa on? </w:t>
      </w:r>
    </w:p>
    <w:p w14:paraId="7D5B7EBD" w14:textId="77777777" w:rsidR="00E91292" w:rsidRDefault="00E91292" w:rsidP="00E91292">
      <w:pPr>
        <w:spacing w:after="0"/>
      </w:pPr>
      <w:r w:rsidRPr="00E91292">
        <w:t xml:space="preserve">Mistä kiva olo tulee? </w:t>
      </w:r>
    </w:p>
    <w:p w14:paraId="141C4059" w14:textId="77777777" w:rsidR="00E91292" w:rsidRDefault="00E91292" w:rsidP="00E91292">
      <w:pPr>
        <w:spacing w:after="0"/>
      </w:pPr>
      <w:r w:rsidRPr="00E91292">
        <w:t xml:space="preserve">Millainen olisi lapsen unelmien leikkihuone? </w:t>
      </w:r>
    </w:p>
    <w:p w14:paraId="0FADCA05" w14:textId="77777777" w:rsidR="00E91292" w:rsidRDefault="00E91292" w:rsidP="00E91292">
      <w:pPr>
        <w:spacing w:after="0"/>
      </w:pPr>
    </w:p>
    <w:p w14:paraId="387EE3B0" w14:textId="77777777" w:rsidR="00E91292" w:rsidRDefault="00E91292" w:rsidP="00E91292">
      <w:r w:rsidRPr="00E91292">
        <w:t xml:space="preserve">Kävelystä voi tehdä leikin, jossa olette lasten kanssa seikkailulla varhaiskasvatuksen tiloissa. Reissulle voi lähteä pieni joukko seikkailijoita tarkastelemaan tiloja yhdessä ja tekemään huomioita siitä, mistä paikoista he erityisesti tykkäävät ja miksi. </w:t>
      </w:r>
    </w:p>
    <w:p w14:paraId="5AD50D04" w14:textId="77777777" w:rsidR="00E91292" w:rsidRDefault="00E91292" w:rsidP="00E91292">
      <w:r w:rsidRPr="00E91292">
        <w:t>Lapset voivat merkitä mieleiset ja vähemmän mieleiset paikat eri symboleilla, väreillä tai leluilla. Halutessanne voitte myös keskittyä siihen, miten tiloja voisi muokata tai muuntaa niin, että seikkailijat viihtyisivät siellä paremmin tai haaveilemaan siitä, millainen olisi unelmien leikkihuone. Harjoituksessa voi hyödyntää valo- ja videokuvaamista. Lapset voivat esimerkiksi ottaa valokuvia</w:t>
      </w:r>
      <w:r>
        <w:t>.</w:t>
      </w:r>
    </w:p>
    <w:p w14:paraId="3E237CF4" w14:textId="77777777" w:rsidR="00E91292" w:rsidRDefault="00E91292" w:rsidP="00E91292">
      <w:r w:rsidRPr="00E91292">
        <w:t xml:space="preserve">Aikuisen tehtävä on tulkita lasten esiin tuomia asioita. Liittyykö esimerkiksi sukupuoli, ikä, katsomus, kielitaito tai toimintakyky lasten vastauksiin? Pääsevätkö kaikki lapset leikkimään kaikissa tiloissa? Vaikuttaako esimerkiksi apuvälineen käyttö eri tiloihin pääsyyn? </w:t>
      </w:r>
    </w:p>
    <w:p w14:paraId="18BCC287" w14:textId="3A613463" w:rsidR="00E91292" w:rsidRDefault="00E91292" w:rsidP="00E91292">
      <w:r w:rsidRPr="00E91292">
        <w:t>Saammeko tällä harjoituksella tietoa siitä, miten voisimme edistää tasa-arvoa ja yhdenvertaisuutta varhaiskasvatuksen tiloissa, materiaaleissa tai leikeissä? Harjoituksella voi saada tietoa myös esimerkiksi lasten turvallisuuden tunteen kokemuksista, kaverisuhteista ja erilaisista leikkiin ja tiloihin liittyvistä vallankäytön muodoista. Kävelyn voi tehdä myös aikuisten kesken.</w:t>
      </w:r>
    </w:p>
    <w:p w14:paraId="14576477" w14:textId="77B5DCEE" w:rsidR="00043791" w:rsidRDefault="00043791">
      <w:r>
        <w:br w:type="page"/>
      </w:r>
    </w:p>
    <w:p w14:paraId="166EB5BD" w14:textId="77777777" w:rsidR="00043791" w:rsidRPr="00E91292" w:rsidRDefault="00043791" w:rsidP="00043791">
      <w:pPr>
        <w:rPr>
          <w:b/>
          <w:bCs/>
        </w:rPr>
      </w:pPr>
      <w:r w:rsidRPr="00E91292">
        <w:rPr>
          <w:b/>
          <w:bCs/>
        </w:rPr>
        <w:lastRenderedPageBreak/>
        <w:t xml:space="preserve">OSALLISUUDEN MENETELMIÄ </w:t>
      </w:r>
    </w:p>
    <w:p w14:paraId="303EC39E" w14:textId="77777777" w:rsidR="00043791" w:rsidRDefault="00043791" w:rsidP="00043791">
      <w:r w:rsidRPr="00D5214E">
        <w:t xml:space="preserve">1) Parasta </w:t>
      </w:r>
      <w:r>
        <w:t>opinnoissa</w:t>
      </w:r>
      <w:r w:rsidRPr="00D5214E">
        <w:t xml:space="preserve"> on… </w:t>
      </w:r>
    </w:p>
    <w:p w14:paraId="72E34176" w14:textId="77777777" w:rsidR="00043791" w:rsidRDefault="00043791" w:rsidP="00043791">
      <w:r w:rsidRPr="00D5214E">
        <w:t>2) Ty</w:t>
      </w:r>
      <w:r>
        <w:t>öläintä</w:t>
      </w:r>
      <w:r w:rsidRPr="00D5214E">
        <w:t xml:space="preserve"> </w:t>
      </w:r>
      <w:r>
        <w:t>opinnoissa</w:t>
      </w:r>
      <w:r w:rsidRPr="00D5214E">
        <w:t xml:space="preserve"> on… </w:t>
      </w:r>
    </w:p>
    <w:p w14:paraId="13534D7F" w14:textId="77777777" w:rsidR="00043791" w:rsidRDefault="00043791" w:rsidP="00043791">
      <w:r w:rsidRPr="00D5214E">
        <w:t xml:space="preserve">3) </w:t>
      </w:r>
      <w:r>
        <w:t xml:space="preserve">Haluaisin </w:t>
      </w:r>
      <w:r w:rsidRPr="00D5214E">
        <w:t xml:space="preserve">tehdä… </w:t>
      </w:r>
    </w:p>
    <w:p w14:paraId="7DD0BDE6" w14:textId="77777777" w:rsidR="00043791" w:rsidRDefault="00043791" w:rsidP="00043791">
      <w:r w:rsidRPr="00D5214E">
        <w:t xml:space="preserve">4) </w:t>
      </w:r>
      <w:r>
        <w:t>En</w:t>
      </w:r>
      <w:r w:rsidRPr="00D5214E">
        <w:t xml:space="preserve"> haluaisi tehdä… </w:t>
      </w:r>
    </w:p>
    <w:p w14:paraId="4C122CAC" w14:textId="77777777" w:rsidR="00043791" w:rsidRDefault="00043791" w:rsidP="00043791">
      <w:r w:rsidRPr="00D5214E">
        <w:t xml:space="preserve">5) Toivoisin, että </w:t>
      </w:r>
      <w:r>
        <w:t xml:space="preserve">opinnoissa </w:t>
      </w:r>
      <w:r w:rsidRPr="00D5214E">
        <w:t xml:space="preserve">olisi enemmän… </w:t>
      </w:r>
    </w:p>
    <w:p w14:paraId="70488FBC" w14:textId="77777777" w:rsidR="00043791" w:rsidRDefault="00043791" w:rsidP="00043791">
      <w:r w:rsidRPr="00D5214E">
        <w:t xml:space="preserve">6) Haluaisin, että </w:t>
      </w:r>
      <w:r>
        <w:t>opinnoissa</w:t>
      </w:r>
      <w:r w:rsidRPr="00D5214E">
        <w:t xml:space="preserve"> olisi vähemmän… </w:t>
      </w:r>
    </w:p>
    <w:p w14:paraId="2ABF038D" w14:textId="77777777" w:rsidR="00043791" w:rsidRDefault="00043791" w:rsidP="00043791">
      <w:r w:rsidRPr="00D5214E">
        <w:t>7) Lemp</w:t>
      </w:r>
      <w:r>
        <w:t>iasiani</w:t>
      </w:r>
      <w:r w:rsidRPr="00D5214E">
        <w:t xml:space="preserve"> </w:t>
      </w:r>
      <w:r>
        <w:t>opinnoissa</w:t>
      </w:r>
      <w:r w:rsidRPr="00D5214E">
        <w:t xml:space="preserve"> on… </w:t>
      </w:r>
    </w:p>
    <w:p w14:paraId="7CF8138F" w14:textId="77777777" w:rsidR="00043791" w:rsidRDefault="00043791" w:rsidP="00043791">
      <w:r w:rsidRPr="00D5214E">
        <w:t xml:space="preserve">8) Olen jo taitava… </w:t>
      </w:r>
    </w:p>
    <w:p w14:paraId="54133EE6" w14:textId="77777777" w:rsidR="00043791" w:rsidRDefault="00043791" w:rsidP="00043791">
      <w:r w:rsidRPr="00D5214E">
        <w:t>9) Haluaisin vielä oppia…</w:t>
      </w:r>
    </w:p>
    <w:p w14:paraId="531F9CC3" w14:textId="75221BC9" w:rsidR="003F5908" w:rsidRDefault="003F5908" w:rsidP="003F5908">
      <w:r>
        <w:br w:type="page"/>
      </w:r>
    </w:p>
    <w:p w14:paraId="34EB1877" w14:textId="77777777" w:rsidR="003F5908" w:rsidRPr="003F5908" w:rsidRDefault="003F5908" w:rsidP="003F5908"/>
    <w:p w14:paraId="5A23F4D2" w14:textId="77777777" w:rsidR="003F5908" w:rsidRPr="003F5908" w:rsidRDefault="003F5908" w:rsidP="003F5908"/>
    <w:p w14:paraId="6D714C67" w14:textId="77777777" w:rsidR="00B14103" w:rsidRPr="00B14103" w:rsidRDefault="00B14103" w:rsidP="00B14103">
      <w:r w:rsidRPr="00B14103">
        <w:t>Liikkuminen ja turvallisuus </w:t>
      </w:r>
    </w:p>
    <w:p w14:paraId="133DA00D" w14:textId="0C1DC870" w:rsidR="00B14103" w:rsidRPr="00B14103" w:rsidRDefault="00B14103" w:rsidP="00B14103">
      <w:pPr>
        <w:numPr>
          <w:ilvl w:val="0"/>
          <w:numId w:val="13"/>
        </w:numPr>
      </w:pPr>
      <w:r w:rsidRPr="00B14103">
        <w:rPr>
          <w:b/>
          <w:bCs/>
        </w:rPr>
        <w:t>"Älä juokse!"</w:t>
      </w:r>
      <w:r w:rsidRPr="00B14103">
        <w:t xml:space="preserve"> </w:t>
      </w:r>
    </w:p>
    <w:p w14:paraId="3E31D915" w14:textId="77777777" w:rsidR="00B14103" w:rsidRDefault="00B14103" w:rsidP="00B14103">
      <w:r w:rsidRPr="00B14103">
        <w:t>"Kävelethän rauhallisesti, niin pysyt pystyssä."</w:t>
      </w:r>
    </w:p>
    <w:p w14:paraId="0BA5E32B" w14:textId="77777777" w:rsidR="00B14103" w:rsidRPr="00B14103" w:rsidRDefault="00B14103" w:rsidP="00B14103"/>
    <w:p w14:paraId="1BE9A453" w14:textId="3CD22718" w:rsidR="00B14103" w:rsidRPr="00B14103" w:rsidRDefault="00B14103" w:rsidP="00B14103">
      <w:pPr>
        <w:numPr>
          <w:ilvl w:val="0"/>
          <w:numId w:val="13"/>
        </w:numPr>
      </w:pPr>
      <w:r w:rsidRPr="00B14103">
        <w:rPr>
          <w:b/>
          <w:bCs/>
        </w:rPr>
        <w:t>"Älä kiipeä sinne!"</w:t>
      </w:r>
      <w:r w:rsidRPr="00B14103">
        <w:t xml:space="preserve"> </w:t>
      </w:r>
    </w:p>
    <w:p w14:paraId="6D51C2B7" w14:textId="77777777" w:rsidR="00B14103" w:rsidRDefault="00B14103" w:rsidP="00B14103">
      <w:r w:rsidRPr="00B14103">
        <w:t>"Pysytäänpä molemmat jalat maassa."</w:t>
      </w:r>
    </w:p>
    <w:p w14:paraId="5F0788D2" w14:textId="77777777" w:rsidR="00B14103" w:rsidRPr="00B14103" w:rsidRDefault="00B14103" w:rsidP="00B14103"/>
    <w:p w14:paraId="4F193667" w14:textId="47710518" w:rsidR="00B14103" w:rsidRPr="00B14103" w:rsidRDefault="00B14103" w:rsidP="00B14103">
      <w:pPr>
        <w:numPr>
          <w:ilvl w:val="0"/>
          <w:numId w:val="13"/>
        </w:numPr>
      </w:pPr>
      <w:r w:rsidRPr="00B14103">
        <w:rPr>
          <w:b/>
          <w:bCs/>
        </w:rPr>
        <w:t>"Älä hypi sohvalla!"</w:t>
      </w:r>
      <w:r w:rsidRPr="00B14103">
        <w:t xml:space="preserve"> </w:t>
      </w:r>
    </w:p>
    <w:p w14:paraId="1F4C426B" w14:textId="634A3211" w:rsidR="00B14103" w:rsidRDefault="00B14103" w:rsidP="00B14103">
      <w:r w:rsidRPr="00B14103">
        <w:t>"Sohva on istumista varten. Hypätäänkö mieluummin maton päällä?"</w:t>
      </w:r>
      <w:r w:rsidRPr="00B14103">
        <w:rPr>
          <w:noProof/>
        </w:rPr>
        <w:drawing>
          <wp:inline distT="0" distB="0" distL="0" distR="0" wp14:anchorId="5215D174" wp14:editId="5EF17657">
            <wp:extent cx="12700" cy="12700"/>
            <wp:effectExtent l="0" t="0" r="0" b="0"/>
            <wp:docPr id="1674394742" name="Kuva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p>
    <w:p w14:paraId="44A6C799" w14:textId="77777777" w:rsidR="00B14103" w:rsidRPr="00B14103" w:rsidRDefault="00B14103" w:rsidP="00B14103"/>
    <w:p w14:paraId="60423917" w14:textId="5ABB463B" w:rsidR="00B14103" w:rsidRPr="00B14103" w:rsidRDefault="00B14103" w:rsidP="00B14103">
      <w:pPr>
        <w:numPr>
          <w:ilvl w:val="0"/>
          <w:numId w:val="14"/>
        </w:numPr>
      </w:pPr>
      <w:r w:rsidRPr="00B14103">
        <w:rPr>
          <w:b/>
          <w:bCs/>
        </w:rPr>
        <w:t>"Älä leiki ruualla!"</w:t>
      </w:r>
      <w:r w:rsidRPr="00B14103">
        <w:t xml:space="preserve"> </w:t>
      </w:r>
      <w:r w:rsidRPr="00B14103">
        <w:rPr>
          <w:noProof/>
        </w:rPr>
        <w:drawing>
          <wp:anchor distT="0" distB="0" distL="114300" distR="114300" simplePos="0" relativeHeight="251658240" behindDoc="0" locked="0" layoutInCell="1" allowOverlap="1" wp14:anchorId="2A112D41" wp14:editId="0F9C0FB1">
            <wp:simplePos x="717550" y="4876800"/>
            <wp:positionH relativeFrom="column">
              <wp:align>left</wp:align>
            </wp:positionH>
            <wp:positionV relativeFrom="paragraph">
              <wp:align>top</wp:align>
            </wp:positionV>
            <wp:extent cx="12700" cy="12700"/>
            <wp:effectExtent l="0" t="0" r="0" b="0"/>
            <wp:wrapSquare wrapText="bothSides"/>
            <wp:docPr id="820529727" name="Kuva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anchor>
        </w:drawing>
      </w:r>
    </w:p>
    <w:p w14:paraId="67950D68" w14:textId="77777777" w:rsidR="00B14103" w:rsidRDefault="00B14103" w:rsidP="00B14103">
      <w:r w:rsidRPr="00B14103">
        <w:t>"Nyt keskitytään syömiseen, niin vatsa tulee täyteen."</w:t>
      </w:r>
    </w:p>
    <w:p w14:paraId="67468BF3" w14:textId="77777777" w:rsidR="00B14103" w:rsidRPr="00B14103" w:rsidRDefault="00B14103" w:rsidP="00B14103"/>
    <w:p w14:paraId="4C1E87AA" w14:textId="4B8B2BFA" w:rsidR="00B14103" w:rsidRPr="00B14103" w:rsidRDefault="00B14103" w:rsidP="00B14103">
      <w:pPr>
        <w:numPr>
          <w:ilvl w:val="0"/>
          <w:numId w:val="14"/>
        </w:numPr>
      </w:pPr>
      <w:r w:rsidRPr="00B14103">
        <w:rPr>
          <w:b/>
          <w:bCs/>
        </w:rPr>
        <w:t>"Älä huuda!"</w:t>
      </w:r>
      <w:r w:rsidRPr="00B14103">
        <w:t xml:space="preserve"> </w:t>
      </w:r>
    </w:p>
    <w:p w14:paraId="4A47620B" w14:textId="77777777" w:rsidR="00B14103" w:rsidRDefault="00B14103" w:rsidP="00B14103">
      <w:r w:rsidRPr="00B14103">
        <w:t>"Käytetäänpä sisä-ääntä, niin kaikilla on mukava olla."</w:t>
      </w:r>
    </w:p>
    <w:p w14:paraId="2DC8F3C9" w14:textId="77777777" w:rsidR="00B14103" w:rsidRPr="00B14103" w:rsidRDefault="00B14103" w:rsidP="00B14103"/>
    <w:p w14:paraId="242ECB95" w14:textId="7BF4D9A9" w:rsidR="00B14103" w:rsidRPr="00B14103" w:rsidRDefault="00B14103" w:rsidP="00B14103">
      <w:pPr>
        <w:numPr>
          <w:ilvl w:val="0"/>
          <w:numId w:val="14"/>
        </w:numPr>
      </w:pPr>
      <w:r w:rsidRPr="00B14103">
        <w:rPr>
          <w:b/>
          <w:bCs/>
        </w:rPr>
        <w:t>"Älä sotke!"</w:t>
      </w:r>
      <w:r w:rsidRPr="00B14103">
        <w:t xml:space="preserve"> </w:t>
      </w:r>
    </w:p>
    <w:p w14:paraId="3244EA59" w14:textId="77777777" w:rsidR="00B14103" w:rsidRDefault="00B14103" w:rsidP="00B14103">
      <w:r w:rsidRPr="00B14103">
        <w:t>"Pidetäänpä tavarat pöydällä / paperilla."</w:t>
      </w:r>
    </w:p>
    <w:p w14:paraId="73356A35" w14:textId="77777777" w:rsidR="00B14103" w:rsidRPr="00B14103" w:rsidRDefault="00B14103" w:rsidP="00B14103"/>
    <w:p w14:paraId="58F41B40" w14:textId="1CF946EF" w:rsidR="00B14103" w:rsidRPr="00B14103" w:rsidRDefault="00B14103" w:rsidP="00B14103">
      <w:pPr>
        <w:numPr>
          <w:ilvl w:val="0"/>
          <w:numId w:val="14"/>
        </w:numPr>
      </w:pPr>
      <w:r w:rsidRPr="00B14103">
        <w:rPr>
          <w:b/>
          <w:bCs/>
        </w:rPr>
        <w:t>"Älä heitä leluja!"</w:t>
      </w:r>
      <w:r w:rsidRPr="00B14103">
        <w:t xml:space="preserve"> </w:t>
      </w:r>
    </w:p>
    <w:p w14:paraId="27C650E0" w14:textId="77777777" w:rsidR="00B14103" w:rsidRDefault="00B14103" w:rsidP="00B14103">
      <w:r w:rsidRPr="00B14103">
        <w:t>"Lelut pidetään lattialla / kädessä. Jos haluat heittää, etsitäänkö pallo?" </w:t>
      </w:r>
    </w:p>
    <w:p w14:paraId="33EC8C2B" w14:textId="77777777" w:rsidR="00B14103" w:rsidRPr="00B14103" w:rsidRDefault="00B14103" w:rsidP="00B14103"/>
    <w:p w14:paraId="7559233A" w14:textId="71E6644E" w:rsidR="00B14103" w:rsidRPr="00B14103" w:rsidRDefault="00B14103" w:rsidP="00B14103">
      <w:pPr>
        <w:numPr>
          <w:ilvl w:val="0"/>
          <w:numId w:val="15"/>
        </w:numPr>
      </w:pPr>
      <w:r w:rsidRPr="00B14103">
        <w:rPr>
          <w:b/>
          <w:bCs/>
        </w:rPr>
        <w:t>"Älä keskeytä!"</w:t>
      </w:r>
      <w:r w:rsidRPr="00B14103">
        <w:t xml:space="preserve"> </w:t>
      </w:r>
    </w:p>
    <w:p w14:paraId="77A96D4A" w14:textId="77777777" w:rsidR="00B14103" w:rsidRPr="00B14103" w:rsidRDefault="00B14103" w:rsidP="00B14103">
      <w:r w:rsidRPr="00B14103">
        <w:t>"Odota hetki, vuorosi tulee pian. Kuunnellaan ensin, mitä kaverilla on sanottavaa."</w:t>
      </w:r>
    </w:p>
    <w:p w14:paraId="62809053" w14:textId="3E59E7E8" w:rsidR="00B14103" w:rsidRPr="00B14103" w:rsidRDefault="00B14103" w:rsidP="00B14103">
      <w:r w:rsidRPr="00B14103">
        <w:rPr>
          <w:noProof/>
        </w:rPr>
        <w:drawing>
          <wp:inline distT="0" distB="0" distL="0" distR="0" wp14:anchorId="7A42F2D2" wp14:editId="5C4AD854">
            <wp:extent cx="12700" cy="12700"/>
            <wp:effectExtent l="0" t="0" r="0" b="0"/>
            <wp:docPr id="2071889889" name="Kuva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p>
    <w:p w14:paraId="792DA634" w14:textId="392F4A1B" w:rsidR="00B14103" w:rsidRPr="00B14103" w:rsidRDefault="00B14103" w:rsidP="00B14103">
      <m:oMathPara>
        <m:oMath>
          <m:r>
            <w:rPr>
              <w:rFonts w:ascii="Cambria Math" w:hAnsi="Cambria Math"/>
            </w:rPr>
            <m:t>→</m:t>
          </m:r>
        </m:oMath>
      </m:oMathPara>
    </w:p>
    <w:p w14:paraId="674E01DD" w14:textId="77777777" w:rsidR="00B14103" w:rsidRPr="00B14103" w:rsidRDefault="00B14103" w:rsidP="00B14103">
      <w:r w:rsidRPr="00B14103">
        <w:lastRenderedPageBreak/>
        <w:t>→</w:t>
      </w:r>
    </w:p>
    <w:p w14:paraId="36AA678F" w14:textId="3B881B32" w:rsidR="00B14103" w:rsidRDefault="00B14103" w:rsidP="00B14103"/>
    <w:p w14:paraId="022EA540" w14:textId="77777777" w:rsidR="00B14103" w:rsidRPr="00B14103" w:rsidRDefault="00B14103" w:rsidP="00B14103"/>
    <w:p w14:paraId="5C32A298" w14:textId="1484D12B" w:rsidR="00B14103" w:rsidRPr="00B14103" w:rsidRDefault="00B14103" w:rsidP="00B14103">
      <w:pPr>
        <w:numPr>
          <w:ilvl w:val="0"/>
          <w:numId w:val="15"/>
        </w:numPr>
      </w:pPr>
      <w:r w:rsidRPr="00B14103">
        <w:rPr>
          <w:b/>
          <w:bCs/>
        </w:rPr>
        <w:t>"Älä itke!"</w:t>
      </w:r>
      <w:r w:rsidRPr="00B14103">
        <w:t xml:space="preserve"> </w:t>
      </w:r>
    </w:p>
    <w:p w14:paraId="1D948E9E" w14:textId="77777777" w:rsidR="00B14103" w:rsidRDefault="00B14103" w:rsidP="00B14103">
      <w:r w:rsidRPr="00B14103">
        <w:t>"Huomaan, että sinua harmittaa. Kerrothan, miten voin auttaa?"</w:t>
      </w:r>
    </w:p>
    <w:p w14:paraId="20E3F192" w14:textId="77777777" w:rsidR="00B14103" w:rsidRPr="00B14103" w:rsidRDefault="00B14103" w:rsidP="00B14103"/>
    <w:p w14:paraId="176B6241" w14:textId="7C048873" w:rsidR="00B14103" w:rsidRPr="00B14103" w:rsidRDefault="00B14103" w:rsidP="00B14103">
      <w:pPr>
        <w:numPr>
          <w:ilvl w:val="0"/>
          <w:numId w:val="15"/>
        </w:numPr>
      </w:pPr>
      <w:r w:rsidRPr="00B14103">
        <w:rPr>
          <w:b/>
          <w:bCs/>
        </w:rPr>
        <w:t>"Älä kiusaa!"</w:t>
      </w:r>
    </w:p>
    <w:p w14:paraId="0DA51C7A" w14:textId="77777777" w:rsidR="00B14103" w:rsidRPr="00B14103" w:rsidRDefault="00B14103" w:rsidP="00B14103">
      <w:r w:rsidRPr="00B14103">
        <w:t>"Ollaanpa ystävällisiä kaikille. Mitä kivaa voisit sanoa kaverille?"</w:t>
      </w:r>
    </w:p>
    <w:p w14:paraId="6428D24D" w14:textId="77777777" w:rsidR="00043791" w:rsidRDefault="00043791" w:rsidP="00E91292"/>
    <w:sectPr w:rsidR="00043791" w:rsidSect="00942921">
      <w:headerReference w:type="default" r:id="rId12"/>
      <w:footerReference w:type="default" r:id="rId13"/>
      <w:pgSz w:w="11906" w:h="16838"/>
      <w:pgMar w:top="1418" w:right="1134"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6644B8" w14:textId="77777777" w:rsidR="00D7613D" w:rsidRDefault="00D7613D" w:rsidP="00E91292">
      <w:pPr>
        <w:spacing w:after="0" w:line="240" w:lineRule="auto"/>
      </w:pPr>
      <w:r>
        <w:separator/>
      </w:r>
    </w:p>
  </w:endnote>
  <w:endnote w:type="continuationSeparator" w:id="0">
    <w:p w14:paraId="530F8C48" w14:textId="77777777" w:rsidR="00D7613D" w:rsidRDefault="00D7613D" w:rsidP="00E912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92454539"/>
      <w:docPartObj>
        <w:docPartGallery w:val="Page Numbers (Bottom of Page)"/>
        <w:docPartUnique/>
      </w:docPartObj>
    </w:sdtPr>
    <w:sdtContent>
      <w:p w14:paraId="0E8CD3F4" w14:textId="30BAF09A" w:rsidR="00942921" w:rsidRDefault="00942921">
        <w:pPr>
          <w:pStyle w:val="Alatunniste"/>
          <w:jc w:val="center"/>
        </w:pPr>
        <w:r>
          <w:fldChar w:fldCharType="begin"/>
        </w:r>
        <w:r>
          <w:instrText>PAGE   \* MERGEFORMAT</w:instrText>
        </w:r>
        <w:r>
          <w:fldChar w:fldCharType="separate"/>
        </w:r>
        <w:r>
          <w:t>2</w:t>
        </w:r>
        <w:r>
          <w:fldChar w:fldCharType="end"/>
        </w:r>
      </w:p>
    </w:sdtContent>
  </w:sdt>
  <w:p w14:paraId="14E180D5" w14:textId="77777777" w:rsidR="00942921" w:rsidRDefault="00942921">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2D6B32" w14:textId="77777777" w:rsidR="00D7613D" w:rsidRDefault="00D7613D" w:rsidP="00E91292">
      <w:pPr>
        <w:spacing w:after="0" w:line="240" w:lineRule="auto"/>
      </w:pPr>
      <w:r>
        <w:separator/>
      </w:r>
    </w:p>
  </w:footnote>
  <w:footnote w:type="continuationSeparator" w:id="0">
    <w:p w14:paraId="6C82BD10" w14:textId="77777777" w:rsidR="00D7613D" w:rsidRDefault="00D7613D" w:rsidP="00E912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3AD7E7" w14:textId="5B2C05A1" w:rsidR="00E91292" w:rsidRDefault="00E91292">
    <w:pPr>
      <w:pStyle w:val="Yltunniste"/>
    </w:pPr>
    <w:r>
      <w:t xml:space="preserve">Osallisuus varhaiskasvatuksessa </w:t>
    </w:r>
  </w:p>
  <w:p w14:paraId="62DE18DB" w14:textId="5AA2052A" w:rsidR="00043791" w:rsidRDefault="00043791">
    <w:pPr>
      <w:pStyle w:val="Yltunnis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E0F60"/>
    <w:multiLevelType w:val="hybridMultilevel"/>
    <w:tmpl w:val="205A655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10180ECB"/>
    <w:multiLevelType w:val="multilevel"/>
    <w:tmpl w:val="78861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1F27F78"/>
    <w:multiLevelType w:val="multilevel"/>
    <w:tmpl w:val="E4485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87144A"/>
    <w:multiLevelType w:val="multilevel"/>
    <w:tmpl w:val="215E9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57B2A10"/>
    <w:multiLevelType w:val="hybridMultilevel"/>
    <w:tmpl w:val="D708DA46"/>
    <w:lvl w:ilvl="0" w:tplc="119E1DB2">
      <w:start w:val="9"/>
      <w:numFmt w:val="bullet"/>
      <w:lvlText w:val="-"/>
      <w:lvlJc w:val="left"/>
      <w:pPr>
        <w:ind w:left="1080" w:hanging="360"/>
      </w:pPr>
      <w:rPr>
        <w:rFonts w:ascii="Aptos" w:eastAsiaTheme="minorHAnsi" w:hAnsi="Aptos" w:cstheme="minorBid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2CD76256"/>
    <w:multiLevelType w:val="hybridMultilevel"/>
    <w:tmpl w:val="81B6C4A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2E604CB8"/>
    <w:multiLevelType w:val="hybridMultilevel"/>
    <w:tmpl w:val="DEEA407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15:restartNumberingAfterBreak="0">
    <w:nsid w:val="35E89AA8"/>
    <w:multiLevelType w:val="hybridMultilevel"/>
    <w:tmpl w:val="1EF8842A"/>
    <w:lvl w:ilvl="0" w:tplc="BDE2F79E">
      <w:start w:val="1"/>
      <w:numFmt w:val="bullet"/>
      <w:lvlText w:val="-"/>
      <w:lvlJc w:val="left"/>
      <w:pPr>
        <w:ind w:left="720" w:hanging="360"/>
      </w:pPr>
      <w:rPr>
        <w:rFonts w:ascii="Aptos" w:hAnsi="Aptos" w:hint="default"/>
      </w:rPr>
    </w:lvl>
    <w:lvl w:ilvl="1" w:tplc="08B2D10C">
      <w:start w:val="1"/>
      <w:numFmt w:val="bullet"/>
      <w:lvlText w:val="o"/>
      <w:lvlJc w:val="left"/>
      <w:pPr>
        <w:ind w:left="1440" w:hanging="360"/>
      </w:pPr>
      <w:rPr>
        <w:rFonts w:ascii="Courier New" w:hAnsi="Courier New" w:hint="default"/>
      </w:rPr>
    </w:lvl>
    <w:lvl w:ilvl="2" w:tplc="50B2173A">
      <w:start w:val="1"/>
      <w:numFmt w:val="bullet"/>
      <w:lvlText w:val=""/>
      <w:lvlJc w:val="left"/>
      <w:pPr>
        <w:ind w:left="2160" w:hanging="360"/>
      </w:pPr>
      <w:rPr>
        <w:rFonts w:ascii="Wingdings" w:hAnsi="Wingdings" w:hint="default"/>
      </w:rPr>
    </w:lvl>
    <w:lvl w:ilvl="3" w:tplc="63263732">
      <w:start w:val="1"/>
      <w:numFmt w:val="bullet"/>
      <w:lvlText w:val=""/>
      <w:lvlJc w:val="left"/>
      <w:pPr>
        <w:ind w:left="2880" w:hanging="360"/>
      </w:pPr>
      <w:rPr>
        <w:rFonts w:ascii="Symbol" w:hAnsi="Symbol" w:hint="default"/>
      </w:rPr>
    </w:lvl>
    <w:lvl w:ilvl="4" w:tplc="C83C1B6C">
      <w:start w:val="1"/>
      <w:numFmt w:val="bullet"/>
      <w:lvlText w:val="o"/>
      <w:lvlJc w:val="left"/>
      <w:pPr>
        <w:ind w:left="3600" w:hanging="360"/>
      </w:pPr>
      <w:rPr>
        <w:rFonts w:ascii="Courier New" w:hAnsi="Courier New" w:hint="default"/>
      </w:rPr>
    </w:lvl>
    <w:lvl w:ilvl="5" w:tplc="7000425E">
      <w:start w:val="1"/>
      <w:numFmt w:val="bullet"/>
      <w:lvlText w:val=""/>
      <w:lvlJc w:val="left"/>
      <w:pPr>
        <w:ind w:left="4320" w:hanging="360"/>
      </w:pPr>
      <w:rPr>
        <w:rFonts w:ascii="Wingdings" w:hAnsi="Wingdings" w:hint="default"/>
      </w:rPr>
    </w:lvl>
    <w:lvl w:ilvl="6" w:tplc="7EB695AE">
      <w:start w:val="1"/>
      <w:numFmt w:val="bullet"/>
      <w:lvlText w:val=""/>
      <w:lvlJc w:val="left"/>
      <w:pPr>
        <w:ind w:left="5040" w:hanging="360"/>
      </w:pPr>
      <w:rPr>
        <w:rFonts w:ascii="Symbol" w:hAnsi="Symbol" w:hint="default"/>
      </w:rPr>
    </w:lvl>
    <w:lvl w:ilvl="7" w:tplc="D146EC60">
      <w:start w:val="1"/>
      <w:numFmt w:val="bullet"/>
      <w:lvlText w:val="o"/>
      <w:lvlJc w:val="left"/>
      <w:pPr>
        <w:ind w:left="5760" w:hanging="360"/>
      </w:pPr>
      <w:rPr>
        <w:rFonts w:ascii="Courier New" w:hAnsi="Courier New" w:hint="default"/>
      </w:rPr>
    </w:lvl>
    <w:lvl w:ilvl="8" w:tplc="AC62A95A">
      <w:start w:val="1"/>
      <w:numFmt w:val="bullet"/>
      <w:lvlText w:val=""/>
      <w:lvlJc w:val="left"/>
      <w:pPr>
        <w:ind w:left="6480" w:hanging="360"/>
      </w:pPr>
      <w:rPr>
        <w:rFonts w:ascii="Wingdings" w:hAnsi="Wingdings" w:hint="default"/>
      </w:rPr>
    </w:lvl>
  </w:abstractNum>
  <w:abstractNum w:abstractNumId="8" w15:restartNumberingAfterBreak="0">
    <w:nsid w:val="400A0E30"/>
    <w:multiLevelType w:val="multilevel"/>
    <w:tmpl w:val="194CF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0BF114C"/>
    <w:multiLevelType w:val="multilevel"/>
    <w:tmpl w:val="ACC49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5D83270"/>
    <w:multiLevelType w:val="hybridMultilevel"/>
    <w:tmpl w:val="31723476"/>
    <w:lvl w:ilvl="0" w:tplc="00E46830">
      <w:start w:val="1"/>
      <w:numFmt w:val="upperLetter"/>
      <w:lvlText w:val="%1)"/>
      <w:lvlJc w:val="left"/>
      <w:pPr>
        <w:ind w:left="1080" w:hanging="360"/>
      </w:pPr>
      <w:rPr>
        <w:rFonts w:asciiTheme="minorHAnsi" w:eastAsiaTheme="minorHAnsi" w:hAnsiTheme="minorHAnsi" w:cstheme="minorBidi"/>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11" w15:restartNumberingAfterBreak="0">
    <w:nsid w:val="56C45790"/>
    <w:multiLevelType w:val="hybridMultilevel"/>
    <w:tmpl w:val="658881B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2" w15:restartNumberingAfterBreak="0">
    <w:nsid w:val="582E27E2"/>
    <w:multiLevelType w:val="multilevel"/>
    <w:tmpl w:val="64EE7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72C4147"/>
    <w:multiLevelType w:val="hybridMultilevel"/>
    <w:tmpl w:val="277049F2"/>
    <w:lvl w:ilvl="0" w:tplc="119E1DB2">
      <w:start w:val="9"/>
      <w:numFmt w:val="bullet"/>
      <w:lvlText w:val="-"/>
      <w:lvlJc w:val="left"/>
      <w:pPr>
        <w:ind w:left="1080" w:hanging="360"/>
      </w:pPr>
      <w:rPr>
        <w:rFonts w:ascii="Aptos" w:eastAsiaTheme="minorHAnsi" w:hAnsi="Aptos" w:cstheme="minorBid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4" w15:restartNumberingAfterBreak="0">
    <w:nsid w:val="7B152F86"/>
    <w:multiLevelType w:val="multilevel"/>
    <w:tmpl w:val="C64CF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820854199">
    <w:abstractNumId w:val="7"/>
  </w:num>
  <w:num w:numId="2" w16cid:durableId="85618440">
    <w:abstractNumId w:val="11"/>
  </w:num>
  <w:num w:numId="3" w16cid:durableId="1027831535">
    <w:abstractNumId w:val="12"/>
  </w:num>
  <w:num w:numId="4" w16cid:durableId="2088380364">
    <w:abstractNumId w:val="10"/>
  </w:num>
  <w:num w:numId="5" w16cid:durableId="1417554790">
    <w:abstractNumId w:val="14"/>
  </w:num>
  <w:num w:numId="6" w16cid:durableId="1221016150">
    <w:abstractNumId w:val="4"/>
  </w:num>
  <w:num w:numId="7" w16cid:durableId="700208552">
    <w:abstractNumId w:val="13"/>
  </w:num>
  <w:num w:numId="8" w16cid:durableId="679937071">
    <w:abstractNumId w:val="6"/>
  </w:num>
  <w:num w:numId="9" w16cid:durableId="684481476">
    <w:abstractNumId w:val="5"/>
  </w:num>
  <w:num w:numId="10" w16cid:durableId="1003125950">
    <w:abstractNumId w:val="1"/>
  </w:num>
  <w:num w:numId="11" w16cid:durableId="1094204010">
    <w:abstractNumId w:val="3"/>
  </w:num>
  <w:num w:numId="12" w16cid:durableId="1122264984">
    <w:abstractNumId w:val="0"/>
  </w:num>
  <w:num w:numId="13" w16cid:durableId="662507002">
    <w:abstractNumId w:val="2"/>
  </w:num>
  <w:num w:numId="14" w16cid:durableId="2126070297">
    <w:abstractNumId w:val="8"/>
  </w:num>
  <w:num w:numId="15" w16cid:durableId="12415275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214E"/>
    <w:rsid w:val="000423BF"/>
    <w:rsid w:val="00043791"/>
    <w:rsid w:val="003602E3"/>
    <w:rsid w:val="003F5908"/>
    <w:rsid w:val="0058206A"/>
    <w:rsid w:val="00716295"/>
    <w:rsid w:val="00835F56"/>
    <w:rsid w:val="008F1D70"/>
    <w:rsid w:val="00942921"/>
    <w:rsid w:val="00B14103"/>
    <w:rsid w:val="00B6349A"/>
    <w:rsid w:val="00BA0A68"/>
    <w:rsid w:val="00C2235C"/>
    <w:rsid w:val="00D5214E"/>
    <w:rsid w:val="00D7613D"/>
    <w:rsid w:val="00DD0EB7"/>
    <w:rsid w:val="00DF7D61"/>
    <w:rsid w:val="00E91292"/>
    <w:rsid w:val="00FA09F7"/>
    <w:rsid w:val="2A9F20F1"/>
    <w:rsid w:val="2F82858C"/>
    <w:rsid w:val="4CE23062"/>
    <w:rsid w:val="7C8C8646"/>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5D6D34"/>
  <w15:chartTrackingRefBased/>
  <w15:docId w15:val="{0FDCBA2B-5996-496F-A16F-04384840BB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i-FI"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paragraph" w:styleId="Otsikko1">
    <w:name w:val="heading 1"/>
    <w:basedOn w:val="Normaali"/>
    <w:next w:val="Normaali"/>
    <w:link w:val="Otsikko1Char"/>
    <w:uiPriority w:val="9"/>
    <w:qFormat/>
    <w:rsid w:val="00D5214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tsikko2">
    <w:name w:val="heading 2"/>
    <w:basedOn w:val="Normaali"/>
    <w:next w:val="Normaali"/>
    <w:link w:val="Otsikko2Char"/>
    <w:uiPriority w:val="9"/>
    <w:semiHidden/>
    <w:unhideWhenUsed/>
    <w:qFormat/>
    <w:rsid w:val="00D5214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tsikko3">
    <w:name w:val="heading 3"/>
    <w:basedOn w:val="Normaali"/>
    <w:next w:val="Normaali"/>
    <w:link w:val="Otsikko3Char"/>
    <w:uiPriority w:val="9"/>
    <w:semiHidden/>
    <w:unhideWhenUsed/>
    <w:qFormat/>
    <w:rsid w:val="00D5214E"/>
    <w:pPr>
      <w:keepNext/>
      <w:keepLines/>
      <w:spacing w:before="160" w:after="80"/>
      <w:outlineLvl w:val="2"/>
    </w:pPr>
    <w:rPr>
      <w:rFonts w:eastAsiaTheme="majorEastAsia" w:cstheme="majorBidi"/>
      <w:color w:val="0F4761" w:themeColor="accent1" w:themeShade="BF"/>
      <w:sz w:val="28"/>
      <w:szCs w:val="28"/>
    </w:rPr>
  </w:style>
  <w:style w:type="paragraph" w:styleId="Otsikko4">
    <w:name w:val="heading 4"/>
    <w:basedOn w:val="Normaali"/>
    <w:next w:val="Normaali"/>
    <w:link w:val="Otsikko4Char"/>
    <w:uiPriority w:val="9"/>
    <w:semiHidden/>
    <w:unhideWhenUsed/>
    <w:qFormat/>
    <w:rsid w:val="00D5214E"/>
    <w:pPr>
      <w:keepNext/>
      <w:keepLines/>
      <w:spacing w:before="80" w:after="40"/>
      <w:outlineLvl w:val="3"/>
    </w:pPr>
    <w:rPr>
      <w:rFonts w:eastAsiaTheme="majorEastAsia" w:cstheme="majorBidi"/>
      <w:i/>
      <w:iCs/>
      <w:color w:val="0F4761" w:themeColor="accent1" w:themeShade="BF"/>
    </w:rPr>
  </w:style>
  <w:style w:type="paragraph" w:styleId="Otsikko5">
    <w:name w:val="heading 5"/>
    <w:basedOn w:val="Normaali"/>
    <w:next w:val="Normaali"/>
    <w:link w:val="Otsikko5Char"/>
    <w:uiPriority w:val="9"/>
    <w:semiHidden/>
    <w:unhideWhenUsed/>
    <w:qFormat/>
    <w:rsid w:val="00D5214E"/>
    <w:pPr>
      <w:keepNext/>
      <w:keepLines/>
      <w:spacing w:before="80" w:after="40"/>
      <w:outlineLvl w:val="4"/>
    </w:pPr>
    <w:rPr>
      <w:rFonts w:eastAsiaTheme="majorEastAsia" w:cstheme="majorBidi"/>
      <w:color w:val="0F4761" w:themeColor="accent1" w:themeShade="BF"/>
    </w:rPr>
  </w:style>
  <w:style w:type="paragraph" w:styleId="Otsikko6">
    <w:name w:val="heading 6"/>
    <w:basedOn w:val="Normaali"/>
    <w:next w:val="Normaali"/>
    <w:link w:val="Otsikko6Char"/>
    <w:uiPriority w:val="9"/>
    <w:semiHidden/>
    <w:unhideWhenUsed/>
    <w:qFormat/>
    <w:rsid w:val="00D5214E"/>
    <w:pPr>
      <w:keepNext/>
      <w:keepLines/>
      <w:spacing w:before="40" w:after="0"/>
      <w:outlineLvl w:val="5"/>
    </w:pPr>
    <w:rPr>
      <w:rFonts w:eastAsiaTheme="majorEastAsia" w:cstheme="majorBidi"/>
      <w:i/>
      <w:iCs/>
      <w:color w:val="595959" w:themeColor="text1" w:themeTint="A6"/>
    </w:rPr>
  </w:style>
  <w:style w:type="paragraph" w:styleId="Otsikko7">
    <w:name w:val="heading 7"/>
    <w:basedOn w:val="Normaali"/>
    <w:next w:val="Normaali"/>
    <w:link w:val="Otsikko7Char"/>
    <w:uiPriority w:val="9"/>
    <w:semiHidden/>
    <w:unhideWhenUsed/>
    <w:qFormat/>
    <w:rsid w:val="00D5214E"/>
    <w:pPr>
      <w:keepNext/>
      <w:keepLines/>
      <w:spacing w:before="40" w:after="0"/>
      <w:outlineLvl w:val="6"/>
    </w:pPr>
    <w:rPr>
      <w:rFonts w:eastAsiaTheme="majorEastAsia" w:cstheme="majorBidi"/>
      <w:color w:val="595959" w:themeColor="text1" w:themeTint="A6"/>
    </w:rPr>
  </w:style>
  <w:style w:type="paragraph" w:styleId="Otsikko8">
    <w:name w:val="heading 8"/>
    <w:basedOn w:val="Normaali"/>
    <w:next w:val="Normaali"/>
    <w:link w:val="Otsikko8Char"/>
    <w:uiPriority w:val="9"/>
    <w:semiHidden/>
    <w:unhideWhenUsed/>
    <w:qFormat/>
    <w:rsid w:val="00D5214E"/>
    <w:pPr>
      <w:keepNext/>
      <w:keepLines/>
      <w:spacing w:after="0"/>
      <w:outlineLvl w:val="7"/>
    </w:pPr>
    <w:rPr>
      <w:rFonts w:eastAsiaTheme="majorEastAsia" w:cstheme="majorBidi"/>
      <w:i/>
      <w:iCs/>
      <w:color w:val="272727" w:themeColor="text1" w:themeTint="D8"/>
    </w:rPr>
  </w:style>
  <w:style w:type="paragraph" w:styleId="Otsikko9">
    <w:name w:val="heading 9"/>
    <w:basedOn w:val="Normaali"/>
    <w:next w:val="Normaali"/>
    <w:link w:val="Otsikko9Char"/>
    <w:uiPriority w:val="9"/>
    <w:semiHidden/>
    <w:unhideWhenUsed/>
    <w:qFormat/>
    <w:rsid w:val="00D5214E"/>
    <w:pPr>
      <w:keepNext/>
      <w:keepLines/>
      <w:spacing w:after="0"/>
      <w:outlineLvl w:val="8"/>
    </w:pPr>
    <w:rPr>
      <w:rFonts w:eastAsiaTheme="majorEastAsia" w:cstheme="majorBidi"/>
      <w:color w:val="272727" w:themeColor="text1" w:themeTint="D8"/>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D5214E"/>
    <w:rPr>
      <w:rFonts w:asciiTheme="majorHAnsi" w:eastAsiaTheme="majorEastAsia" w:hAnsiTheme="majorHAnsi" w:cstheme="majorBidi"/>
      <w:color w:val="0F4761" w:themeColor="accent1" w:themeShade="BF"/>
      <w:sz w:val="40"/>
      <w:szCs w:val="40"/>
    </w:rPr>
  </w:style>
  <w:style w:type="character" w:customStyle="1" w:styleId="Otsikko2Char">
    <w:name w:val="Otsikko 2 Char"/>
    <w:basedOn w:val="Kappaleenoletusfontti"/>
    <w:link w:val="Otsikko2"/>
    <w:uiPriority w:val="9"/>
    <w:semiHidden/>
    <w:rsid w:val="00D5214E"/>
    <w:rPr>
      <w:rFonts w:asciiTheme="majorHAnsi" w:eastAsiaTheme="majorEastAsia" w:hAnsiTheme="majorHAnsi" w:cstheme="majorBidi"/>
      <w:color w:val="0F4761" w:themeColor="accent1" w:themeShade="BF"/>
      <w:sz w:val="32"/>
      <w:szCs w:val="32"/>
    </w:rPr>
  </w:style>
  <w:style w:type="character" w:customStyle="1" w:styleId="Otsikko3Char">
    <w:name w:val="Otsikko 3 Char"/>
    <w:basedOn w:val="Kappaleenoletusfontti"/>
    <w:link w:val="Otsikko3"/>
    <w:uiPriority w:val="9"/>
    <w:semiHidden/>
    <w:rsid w:val="00D5214E"/>
    <w:rPr>
      <w:rFonts w:eastAsiaTheme="majorEastAsia" w:cstheme="majorBidi"/>
      <w:color w:val="0F4761" w:themeColor="accent1" w:themeShade="BF"/>
      <w:sz w:val="28"/>
      <w:szCs w:val="28"/>
    </w:rPr>
  </w:style>
  <w:style w:type="character" w:customStyle="1" w:styleId="Otsikko4Char">
    <w:name w:val="Otsikko 4 Char"/>
    <w:basedOn w:val="Kappaleenoletusfontti"/>
    <w:link w:val="Otsikko4"/>
    <w:uiPriority w:val="9"/>
    <w:semiHidden/>
    <w:rsid w:val="00D5214E"/>
    <w:rPr>
      <w:rFonts w:eastAsiaTheme="majorEastAsia" w:cstheme="majorBidi"/>
      <w:i/>
      <w:iCs/>
      <w:color w:val="0F4761" w:themeColor="accent1" w:themeShade="BF"/>
    </w:rPr>
  </w:style>
  <w:style w:type="character" w:customStyle="1" w:styleId="Otsikko5Char">
    <w:name w:val="Otsikko 5 Char"/>
    <w:basedOn w:val="Kappaleenoletusfontti"/>
    <w:link w:val="Otsikko5"/>
    <w:uiPriority w:val="9"/>
    <w:semiHidden/>
    <w:rsid w:val="00D5214E"/>
    <w:rPr>
      <w:rFonts w:eastAsiaTheme="majorEastAsia" w:cstheme="majorBidi"/>
      <w:color w:val="0F4761" w:themeColor="accent1" w:themeShade="BF"/>
    </w:rPr>
  </w:style>
  <w:style w:type="character" w:customStyle="1" w:styleId="Otsikko6Char">
    <w:name w:val="Otsikko 6 Char"/>
    <w:basedOn w:val="Kappaleenoletusfontti"/>
    <w:link w:val="Otsikko6"/>
    <w:uiPriority w:val="9"/>
    <w:semiHidden/>
    <w:rsid w:val="00D5214E"/>
    <w:rPr>
      <w:rFonts w:eastAsiaTheme="majorEastAsia" w:cstheme="majorBidi"/>
      <w:i/>
      <w:iCs/>
      <w:color w:val="595959" w:themeColor="text1" w:themeTint="A6"/>
    </w:rPr>
  </w:style>
  <w:style w:type="character" w:customStyle="1" w:styleId="Otsikko7Char">
    <w:name w:val="Otsikko 7 Char"/>
    <w:basedOn w:val="Kappaleenoletusfontti"/>
    <w:link w:val="Otsikko7"/>
    <w:uiPriority w:val="9"/>
    <w:semiHidden/>
    <w:rsid w:val="00D5214E"/>
    <w:rPr>
      <w:rFonts w:eastAsiaTheme="majorEastAsia" w:cstheme="majorBidi"/>
      <w:color w:val="595959" w:themeColor="text1" w:themeTint="A6"/>
    </w:rPr>
  </w:style>
  <w:style w:type="character" w:customStyle="1" w:styleId="Otsikko8Char">
    <w:name w:val="Otsikko 8 Char"/>
    <w:basedOn w:val="Kappaleenoletusfontti"/>
    <w:link w:val="Otsikko8"/>
    <w:uiPriority w:val="9"/>
    <w:semiHidden/>
    <w:rsid w:val="00D5214E"/>
    <w:rPr>
      <w:rFonts w:eastAsiaTheme="majorEastAsia" w:cstheme="majorBidi"/>
      <w:i/>
      <w:iCs/>
      <w:color w:val="272727" w:themeColor="text1" w:themeTint="D8"/>
    </w:rPr>
  </w:style>
  <w:style w:type="character" w:customStyle="1" w:styleId="Otsikko9Char">
    <w:name w:val="Otsikko 9 Char"/>
    <w:basedOn w:val="Kappaleenoletusfontti"/>
    <w:link w:val="Otsikko9"/>
    <w:uiPriority w:val="9"/>
    <w:semiHidden/>
    <w:rsid w:val="00D5214E"/>
    <w:rPr>
      <w:rFonts w:eastAsiaTheme="majorEastAsia" w:cstheme="majorBidi"/>
      <w:color w:val="272727" w:themeColor="text1" w:themeTint="D8"/>
    </w:rPr>
  </w:style>
  <w:style w:type="paragraph" w:styleId="Otsikko">
    <w:name w:val="Title"/>
    <w:basedOn w:val="Normaali"/>
    <w:next w:val="Normaali"/>
    <w:link w:val="OtsikkoChar"/>
    <w:uiPriority w:val="10"/>
    <w:qFormat/>
    <w:rsid w:val="00D5214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D5214E"/>
    <w:rPr>
      <w:rFonts w:asciiTheme="majorHAnsi" w:eastAsiaTheme="majorEastAsia" w:hAnsiTheme="majorHAnsi" w:cstheme="majorBidi"/>
      <w:spacing w:val="-10"/>
      <w:kern w:val="28"/>
      <w:sz w:val="56"/>
      <w:szCs w:val="56"/>
    </w:rPr>
  </w:style>
  <w:style w:type="paragraph" w:styleId="Alaotsikko">
    <w:name w:val="Subtitle"/>
    <w:basedOn w:val="Normaali"/>
    <w:next w:val="Normaali"/>
    <w:link w:val="AlaotsikkoChar"/>
    <w:uiPriority w:val="11"/>
    <w:qFormat/>
    <w:rsid w:val="00D5214E"/>
    <w:pPr>
      <w:numPr>
        <w:ilvl w:val="1"/>
      </w:numPr>
    </w:pPr>
    <w:rPr>
      <w:rFonts w:eastAsiaTheme="majorEastAsia" w:cstheme="majorBidi"/>
      <w:color w:val="595959" w:themeColor="text1" w:themeTint="A6"/>
      <w:spacing w:val="15"/>
      <w:sz w:val="28"/>
      <w:szCs w:val="28"/>
    </w:rPr>
  </w:style>
  <w:style w:type="character" w:customStyle="1" w:styleId="AlaotsikkoChar">
    <w:name w:val="Alaotsikko Char"/>
    <w:basedOn w:val="Kappaleenoletusfontti"/>
    <w:link w:val="Alaotsikko"/>
    <w:uiPriority w:val="11"/>
    <w:rsid w:val="00D5214E"/>
    <w:rPr>
      <w:rFonts w:eastAsiaTheme="majorEastAsia" w:cstheme="majorBidi"/>
      <w:color w:val="595959" w:themeColor="text1" w:themeTint="A6"/>
      <w:spacing w:val="15"/>
      <w:sz w:val="28"/>
      <w:szCs w:val="28"/>
    </w:rPr>
  </w:style>
  <w:style w:type="paragraph" w:styleId="Lainaus">
    <w:name w:val="Quote"/>
    <w:basedOn w:val="Normaali"/>
    <w:next w:val="Normaali"/>
    <w:link w:val="LainausChar"/>
    <w:uiPriority w:val="29"/>
    <w:qFormat/>
    <w:rsid w:val="00D5214E"/>
    <w:pPr>
      <w:spacing w:before="160"/>
      <w:jc w:val="center"/>
    </w:pPr>
    <w:rPr>
      <w:i/>
      <w:iCs/>
      <w:color w:val="404040" w:themeColor="text1" w:themeTint="BF"/>
    </w:rPr>
  </w:style>
  <w:style w:type="character" w:customStyle="1" w:styleId="LainausChar">
    <w:name w:val="Lainaus Char"/>
    <w:basedOn w:val="Kappaleenoletusfontti"/>
    <w:link w:val="Lainaus"/>
    <w:uiPriority w:val="29"/>
    <w:rsid w:val="00D5214E"/>
    <w:rPr>
      <w:i/>
      <w:iCs/>
      <w:color w:val="404040" w:themeColor="text1" w:themeTint="BF"/>
    </w:rPr>
  </w:style>
  <w:style w:type="paragraph" w:styleId="Luettelokappale">
    <w:name w:val="List Paragraph"/>
    <w:basedOn w:val="Normaali"/>
    <w:uiPriority w:val="34"/>
    <w:qFormat/>
    <w:rsid w:val="00D5214E"/>
    <w:pPr>
      <w:ind w:left="720"/>
      <w:contextualSpacing/>
    </w:pPr>
  </w:style>
  <w:style w:type="character" w:styleId="Voimakaskorostus">
    <w:name w:val="Intense Emphasis"/>
    <w:basedOn w:val="Kappaleenoletusfontti"/>
    <w:uiPriority w:val="21"/>
    <w:qFormat/>
    <w:rsid w:val="00D5214E"/>
    <w:rPr>
      <w:i/>
      <w:iCs/>
      <w:color w:val="0F4761" w:themeColor="accent1" w:themeShade="BF"/>
    </w:rPr>
  </w:style>
  <w:style w:type="paragraph" w:styleId="Erottuvalainaus">
    <w:name w:val="Intense Quote"/>
    <w:basedOn w:val="Normaali"/>
    <w:next w:val="Normaali"/>
    <w:link w:val="ErottuvalainausChar"/>
    <w:uiPriority w:val="30"/>
    <w:qFormat/>
    <w:rsid w:val="00D5214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ErottuvalainausChar">
    <w:name w:val="Erottuva lainaus Char"/>
    <w:basedOn w:val="Kappaleenoletusfontti"/>
    <w:link w:val="Erottuvalainaus"/>
    <w:uiPriority w:val="30"/>
    <w:rsid w:val="00D5214E"/>
    <w:rPr>
      <w:i/>
      <w:iCs/>
      <w:color w:val="0F4761" w:themeColor="accent1" w:themeShade="BF"/>
    </w:rPr>
  </w:style>
  <w:style w:type="character" w:styleId="Erottuvaviittaus">
    <w:name w:val="Intense Reference"/>
    <w:basedOn w:val="Kappaleenoletusfontti"/>
    <w:uiPriority w:val="32"/>
    <w:qFormat/>
    <w:rsid w:val="00D5214E"/>
    <w:rPr>
      <w:b/>
      <w:bCs/>
      <w:smallCaps/>
      <w:color w:val="0F4761" w:themeColor="accent1" w:themeShade="BF"/>
      <w:spacing w:val="5"/>
    </w:rPr>
  </w:style>
  <w:style w:type="paragraph" w:styleId="Yltunniste">
    <w:name w:val="header"/>
    <w:basedOn w:val="Normaali"/>
    <w:link w:val="YltunnisteChar"/>
    <w:uiPriority w:val="99"/>
    <w:unhideWhenUsed/>
    <w:rsid w:val="00E91292"/>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E91292"/>
  </w:style>
  <w:style w:type="paragraph" w:styleId="Alatunniste">
    <w:name w:val="footer"/>
    <w:basedOn w:val="Normaali"/>
    <w:link w:val="AlatunnisteChar"/>
    <w:uiPriority w:val="99"/>
    <w:unhideWhenUsed/>
    <w:rsid w:val="00E91292"/>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E91292"/>
  </w:style>
  <w:style w:type="character" w:styleId="Hyperlinkki">
    <w:name w:val="Hyperlink"/>
    <w:basedOn w:val="Kappaleenoletusfontti"/>
    <w:uiPriority w:val="99"/>
    <w:unhideWhenUsed/>
    <w:rsid w:val="00043791"/>
    <w:rPr>
      <w:color w:val="467886" w:themeColor="hyperlink"/>
      <w:u w:val="single"/>
    </w:rPr>
  </w:style>
  <w:style w:type="character" w:styleId="Ratkaisematonmaininta">
    <w:name w:val="Unresolved Mention"/>
    <w:basedOn w:val="Kappaleenoletusfontti"/>
    <w:uiPriority w:val="99"/>
    <w:semiHidden/>
    <w:unhideWhenUsed/>
    <w:rsid w:val="00043791"/>
    <w:rPr>
      <w:color w:val="605E5C"/>
      <w:shd w:val="clear" w:color="auto" w:fill="E1DFDD"/>
    </w:rPr>
  </w:style>
  <w:style w:type="character" w:styleId="Paikkamerkkiteksti">
    <w:name w:val="Placeholder Text"/>
    <w:basedOn w:val="Kappaleenoletusfontti"/>
    <w:uiPriority w:val="99"/>
    <w:semiHidden/>
    <w:rsid w:val="00B14103"/>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gif"/><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35181b06-440a-4e6c-b2e7-539fb8821713"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Asiakirja" ma:contentTypeID="0x010100121E6B2AEE324B4FB0102D5FE6D25457" ma:contentTypeVersion="10" ma:contentTypeDescription="Luo uusi asiakirja." ma:contentTypeScope="" ma:versionID="e8490c66b9a972a32fb3190dc74c5305">
  <xsd:schema xmlns:xsd="http://www.w3.org/2001/XMLSchema" xmlns:xs="http://www.w3.org/2001/XMLSchema" xmlns:p="http://schemas.microsoft.com/office/2006/metadata/properties" xmlns:ns3="35181b06-440a-4e6c-b2e7-539fb8821713" targetNamespace="http://schemas.microsoft.com/office/2006/metadata/properties" ma:root="true" ma:fieldsID="422b898d5d41eefce04e1aac90b752a9" ns3:_="">
    <xsd:import namespace="35181b06-440a-4e6c-b2e7-539fb8821713"/>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GenerationTime" minOccurs="0"/>
                <xsd:element ref="ns3:MediaServiceEventHashCode" minOccurs="0"/>
                <xsd:element ref="ns3:MediaServiceOCR"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181b06-440a-4e6c-b2e7-539fb8821713"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_activity" ma:index="17"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C2030C6-EA6B-4764-884E-95BCDC07A57F}">
  <ds:schemaRefs>
    <ds:schemaRef ds:uri="http://schemas.microsoft.com/office/2006/metadata/properties"/>
    <ds:schemaRef ds:uri="http://schemas.microsoft.com/office/infopath/2007/PartnerControls"/>
    <ds:schemaRef ds:uri="35181b06-440a-4e6c-b2e7-539fb8821713"/>
  </ds:schemaRefs>
</ds:datastoreItem>
</file>

<file path=customXml/itemProps2.xml><?xml version="1.0" encoding="utf-8"?>
<ds:datastoreItem xmlns:ds="http://schemas.openxmlformats.org/officeDocument/2006/customXml" ds:itemID="{574C5FC4-DD5C-4924-87A2-884A6C2D8C59}">
  <ds:schemaRefs>
    <ds:schemaRef ds:uri="http://schemas.openxmlformats.org/officeDocument/2006/bibliography"/>
  </ds:schemaRefs>
</ds:datastoreItem>
</file>

<file path=customXml/itemProps3.xml><?xml version="1.0" encoding="utf-8"?>
<ds:datastoreItem xmlns:ds="http://schemas.openxmlformats.org/officeDocument/2006/customXml" ds:itemID="{880AE604-E8B9-41EF-985A-05D4389085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181b06-440a-4e6c-b2e7-539fb88217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A559704-78CC-4064-9F0B-56BC334A550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1433</Words>
  <Characters>11612</Characters>
  <Application>Microsoft Office Word</Application>
  <DocSecurity>0</DocSecurity>
  <Lines>96</Lines>
  <Paragraphs>26</Paragraphs>
  <ScaleCrop>false</ScaleCrop>
  <Company/>
  <LinksUpToDate>false</LinksUpToDate>
  <CharactersWithSpaces>13019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Johanna Rantsi</dc:creator>
  <cp:keywords/>
  <dc:description/>
  <cp:lastModifiedBy>Johanna Rantsi</cp:lastModifiedBy>
  <cp:revision>2</cp:revision>
  <cp:lastPrinted>2026-01-13T08:37:00Z</cp:lastPrinted>
  <dcterms:created xsi:type="dcterms:W3CDTF">2026-04-09T18:13:00Z</dcterms:created>
  <dcterms:modified xsi:type="dcterms:W3CDTF">2026-04-09T18:13:00Z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0x010100121E6B2AEE324B4FB0102D5FE6D25457</vt:lpwstr>
  </property>
</Properties>
</file>