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34" w:rsidRPr="00576A9F" w:rsidRDefault="005D6104" w:rsidP="00B33930">
      <w:pPr>
        <w:pStyle w:val="Otsikko1"/>
        <w:rPr>
          <w:sz w:val="40"/>
        </w:rPr>
      </w:pPr>
      <w:r w:rsidRPr="00576A9F">
        <w:rPr>
          <w:sz w:val="40"/>
        </w:rPr>
        <w:t>Kielitaidon taitotasot, puhuminen</w:t>
      </w:r>
    </w:p>
    <w:p w:rsidR="00B33930" w:rsidRPr="00576A9F" w:rsidRDefault="00B33930" w:rsidP="00B33930">
      <w:pPr>
        <w:rPr>
          <w:sz w:val="28"/>
        </w:rPr>
      </w:pPr>
    </w:p>
    <w:p w:rsidR="005D6104" w:rsidRPr="00576A9F" w:rsidRDefault="005D6104" w:rsidP="00B33930">
      <w:pPr>
        <w:spacing w:after="0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A1.3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sym w:font="Wingdings" w:char="F0E0"/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4</w:t>
      </w:r>
    </w:p>
    <w:p w:rsidR="00B33930" w:rsidRPr="00576A9F" w:rsidRDefault="00B33930" w:rsidP="00B33930">
      <w:pPr>
        <w:spacing w:after="0"/>
        <w:rPr>
          <w:rFonts w:ascii="Times New Roman" w:eastAsia="Times New Roman" w:hAnsi="Times New Roman" w:cs="Times New Roman"/>
          <w:b/>
          <w:sz w:val="44"/>
          <w:szCs w:val="28"/>
          <w:lang w:eastAsia="fi-FI"/>
        </w:rPr>
      </w:pPr>
      <w:r w:rsidRPr="00576A9F">
        <w:rPr>
          <w:b/>
          <w:sz w:val="36"/>
        </w:rPr>
        <w:t>Suppea viestintä kaikkein tutuimmissa tilanteissa</w:t>
      </w:r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*Osaa kertoa lyhyesti itsestään ja lähipiiristään. Selviytyy kaikkein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yksinkertaisimmista vuoropuhe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>luista ja palvelutilanteista.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Tarvit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see joskus puhekumppanin apua. </w:t>
      </w:r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>*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Kaikkein tutuimmat jaksot suju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vat, muualla tauot ja katkokset ovat hyvin ilmeisiä. </w:t>
      </w:r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*Ääntäminen voi joskus tuottaa ymmärtämisongelmia. </w:t>
      </w:r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*Osaa rajallisen joukon lyhyitä,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ulkoa opeteltuja ilmauksia, kes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keisintä sanastoa ja perustason lauserakenteita. </w:t>
      </w:r>
    </w:p>
    <w:p w:rsidR="005D6104" w:rsidRPr="00576A9F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>*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Alkeellisessakin puheessa esiin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>tyy paljon peruskielioppivirheitä.</w:t>
      </w:r>
    </w:p>
    <w:p w:rsidR="005D6104" w:rsidRPr="00576A9F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</w:p>
    <w:p w:rsidR="005D6104" w:rsidRPr="00576A9F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A2.2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sym w:font="Wingdings" w:char="F0E0"/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5</w:t>
      </w:r>
    </w:p>
    <w:p w:rsidR="00B33930" w:rsidRPr="00576A9F" w:rsidRDefault="00B33930" w:rsidP="005D6104">
      <w:pPr>
        <w:spacing w:after="0" w:line="240" w:lineRule="auto"/>
        <w:rPr>
          <w:rFonts w:eastAsia="Times New Roman" w:cstheme="minorHAnsi"/>
          <w:b/>
          <w:sz w:val="36"/>
          <w:szCs w:val="28"/>
          <w:lang w:eastAsia="fi-FI"/>
        </w:rPr>
      </w:pPr>
      <w:r w:rsidRPr="00B33930">
        <w:rPr>
          <w:rFonts w:eastAsia="Times New Roman" w:cstheme="minorHAnsi"/>
          <w:b/>
          <w:sz w:val="36"/>
          <w:szCs w:val="28"/>
          <w:lang w:eastAsia="fi-FI"/>
        </w:rPr>
        <w:t>Välittömän sosiaalisen kanssakäymisen</w:t>
      </w:r>
      <w:r w:rsidRPr="00576A9F">
        <w:rPr>
          <w:rFonts w:eastAsia="Times New Roman" w:cstheme="minorHAnsi"/>
          <w:b/>
          <w:sz w:val="36"/>
          <w:szCs w:val="28"/>
          <w:lang w:eastAsia="fi-FI"/>
        </w:rPr>
        <w:t xml:space="preserve"> </w:t>
      </w:r>
      <w:r w:rsidRPr="00B33930">
        <w:rPr>
          <w:rFonts w:eastAsia="Times New Roman" w:cstheme="minorHAnsi"/>
          <w:b/>
          <w:sz w:val="36"/>
          <w:szCs w:val="28"/>
          <w:lang w:eastAsia="fi-FI"/>
        </w:rPr>
        <w:t xml:space="preserve">perustarpeet ja lyhyt kerronta </w:t>
      </w:r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>* Osaa esittää pienen,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luettelomai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>sen kuvauksen lähipiiristään ja sen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>jokapäiväisistä puolista. Pystyy osallistumaan rutiininomaisiin keskusteluihin omista tai itselleen tärkeistä asioista.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Voi tarvita apua keskustelussa ja vältellä joitakin aihepiirejä. </w:t>
      </w:r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>*Puhe on välillä sujuvaa, mutta er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ilaiset katkokset ovat hyvin il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meisiä. </w:t>
      </w:r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*Ääntäminen on ymmärrettävää, vaikka vieras korostus on ilmeistä ja ääntämisvirheitä esiintyy. </w:t>
      </w:r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*Osaa kohtalaisen hyvin tavalli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>sen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, jokapäiväisen sanaston ja jon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kin verran idiomaattisia ilmaisuja. Osaa useita yksinkertaisia ja myös joitakin vaativampia rakenteita. </w:t>
      </w:r>
    </w:p>
    <w:p w:rsidR="005D6104" w:rsidRPr="00576A9F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>* Laajemmassa vapaassa puheessa esi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intyy paljon virheitä perusasi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>o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issa (esim. verbien aikamuodois</w:t>
      </w:r>
      <w:r w:rsidRPr="005D6104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sa) ja ne voivat joskus haitata ymmärrettävyyttä. </w:t>
      </w:r>
    </w:p>
    <w:p w:rsidR="005D6104" w:rsidRPr="00576A9F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</w:p>
    <w:p w:rsidR="007A0BE2" w:rsidRPr="00576A9F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lastRenderedPageBreak/>
        <w:t xml:space="preserve">B1.1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sym w:font="Wingdings" w:char="F0E0"/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6</w:t>
      </w:r>
    </w:p>
    <w:p w:rsidR="00B33930" w:rsidRPr="00576A9F" w:rsidRDefault="00B33930" w:rsidP="007A0BE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eastAsia="fi-FI"/>
        </w:rPr>
      </w:pPr>
      <w:r w:rsidRPr="00576A9F">
        <w:rPr>
          <w:b/>
          <w:sz w:val="36"/>
        </w:rPr>
        <w:t>Selviytyminen arkielämässä</w:t>
      </w:r>
    </w:p>
    <w:p w:rsidR="007A0BE2" w:rsidRPr="007A0BE2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*Osaa kertoa tutuista asioista my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ös joitakin yksityiskohtia. Sel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viytyy kielialueella tavallisimmista arkitilanteista ja epävirallisista kes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kusteluista. Osaa viestiä itsel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l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een tärkeistä asioista myös hie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man vaativammissa tilanteissa. Pitk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äkestoinen esitys tai käsitteel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lise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t aiheet tuottavat ilmeisiä vai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keuksia.</w:t>
      </w:r>
    </w:p>
    <w:p w:rsidR="007A0BE2" w:rsidRPr="007A0BE2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*Pitää yllä ymmärrettävää puhetta, vaikka pitemmissä puhejaksoissa esiintyy taukoja ja epäröintiä. </w:t>
      </w:r>
    </w:p>
    <w:p w:rsidR="007A0BE2" w:rsidRPr="007A0BE2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*Ääntäminen on selvästi ymmär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rettävää, vaikka vieras korostus on joskus ilmeistä ja ääntämisvirheitä esiintyy jonkin verran. </w:t>
      </w:r>
    </w:p>
    <w:p w:rsidR="007A0BE2" w:rsidRPr="007A0BE2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*Osaa käyttää melko laajaa joka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päiv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äistä sanastoa ja joitakin ylei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siä fraaseja ja idiomeja. Käyttää useita erilaisia rakenteita.</w:t>
      </w:r>
    </w:p>
    <w:p w:rsidR="007A0BE2" w:rsidRPr="00576A9F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*Laajemmassa vapaassa puheessa kielioppivirheet ovat tavallisia (esim. artikkeleita ja päätteitä pu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uttuu), mutta ne haittaavat har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voin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y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mmärrettävyyttä. </w:t>
      </w:r>
    </w:p>
    <w:p w:rsidR="007A0BE2" w:rsidRPr="00576A9F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</w:p>
    <w:p w:rsidR="007A0BE2" w:rsidRPr="00576A9F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B1.2.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sym w:font="Wingdings" w:char="F0E0"/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7</w:t>
      </w:r>
    </w:p>
    <w:p w:rsidR="00B33930" w:rsidRPr="00576A9F" w:rsidRDefault="00B33930" w:rsidP="007A0BE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eastAsia="fi-FI"/>
        </w:rPr>
      </w:pPr>
      <w:r w:rsidRPr="00576A9F">
        <w:rPr>
          <w:b/>
          <w:sz w:val="36"/>
        </w:rPr>
        <w:t>Selviytyminen arkielämässä</w:t>
      </w:r>
    </w:p>
    <w:p w:rsidR="007A0BE2" w:rsidRPr="007A0BE2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*Os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aa kertoa tavallisista, konkree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teista aiheista kuvaillen, eritellen ja vertaillen ja selostaa myös muita aiheita, kuten elokuvia, kirjoja tai musiikkia. Osaa viestiä varmasti useimmissa tavallisissa tilanteissa. Kie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lellinen ilmaisu ei ehkä ole ko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vin tarkkaa. </w:t>
      </w:r>
    </w:p>
    <w:p w:rsidR="007A0BE2" w:rsidRPr="007A0BE2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*Osaa ilmaista itseään suhteellisen vaivattomasti. Vaikka taukoja ja katkoksia esiintyy, puhe jatkuu ja viesti välittyy. </w:t>
      </w:r>
    </w:p>
    <w:p w:rsidR="007A0BE2" w:rsidRPr="007A0BE2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*Ääntäminen on hyvin ymmärret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tä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vää, vaikka intonaatio ja paino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tus eivät ole aivan kohdekielen mukaisia. </w:t>
      </w:r>
    </w:p>
    <w:p w:rsidR="007A0BE2" w:rsidRPr="007A0BE2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*Osaa käyttää kohtalaisen laajaa sanastoa ja tavallisia idiomeja.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Käyttää myös monenlaisia raken</w:t>
      </w: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>teita ja mutkikkaitakin lauseita.</w:t>
      </w:r>
    </w:p>
    <w:p w:rsidR="007A0BE2" w:rsidRPr="00576A9F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7A0BE2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* Kielioppivirheitä esiintyy jonkin verran, mutta ne haittaavat harvoin laajempaakaan viestintää. </w:t>
      </w:r>
    </w:p>
    <w:p w:rsidR="007A0BE2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</w:p>
    <w:p w:rsidR="00576A9F" w:rsidRPr="00576A9F" w:rsidRDefault="00576A9F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</w:p>
    <w:p w:rsidR="007A0BE2" w:rsidRPr="00576A9F" w:rsidRDefault="00D91748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lastRenderedPageBreak/>
        <w:t xml:space="preserve">B2.1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sym w:font="Wingdings" w:char="F0E0"/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8</w:t>
      </w:r>
    </w:p>
    <w:p w:rsidR="00B33930" w:rsidRPr="00576A9F" w:rsidRDefault="00B33930" w:rsidP="007A0BE2">
      <w:pPr>
        <w:spacing w:after="0" w:line="240" w:lineRule="auto"/>
        <w:rPr>
          <w:rFonts w:eastAsia="Times New Roman" w:cstheme="minorHAnsi"/>
          <w:b/>
          <w:sz w:val="36"/>
          <w:szCs w:val="28"/>
          <w:lang w:eastAsia="fi-FI"/>
        </w:rPr>
      </w:pPr>
      <w:r w:rsidRPr="00576A9F">
        <w:rPr>
          <w:rFonts w:eastAsia="Times New Roman" w:cstheme="minorHAnsi"/>
          <w:b/>
          <w:sz w:val="36"/>
          <w:szCs w:val="28"/>
          <w:lang w:eastAsia="fi-FI"/>
        </w:rPr>
        <w:t>Selviytyminen säännöllisessä kanssakäymisessä syntyperäisten kanssa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*Osaa esittää selkeitä, täsmällisiä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kuvauksia monista kokemuspii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riinsä liittyvistä asioista, kertoa tu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ntemuksista sekä tuoda esiin tapahtumien ja kokemusten henkilö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kohtaisen merkityksen. Pystyy o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sallistumaan aktiivisesti useim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piin käytännöllisiin ja sosiaalisiin tilanteisiin sekä melko muodolli-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siin keskusteluihin. Pys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tyy säännölliseen vuorovaikutukseen syn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typeräisten kanssa vaikuttamatta taha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ttomasti huvittavalta tai ärsyt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tävältä. Kielellinen ilmaisu ei aina ole täysin tyylikästä. 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*Pystyy tuottamaan puhejaksoja mel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ko tasaiseen tahtiin, ja puhees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sa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on vain harvoin pitempiä tauko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ja. 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*Ääntäminen ja intonaatio ovat 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selkeitä ja luontevia. 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*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Osaa käyttää monipuolisesti kie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le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n rakenteita ja laajahkoa sanas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toa mukaan lukien idiomaattinen ja käsitteellinen sanasto. Osoittaa kasvavaa taitoa reagoida sopivasti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tilanteen asettamiin muotovaati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muksiin. </w:t>
      </w:r>
    </w:p>
    <w:p w:rsidR="00D91748" w:rsidRPr="00576A9F" w:rsidRDefault="00D91748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*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Kieliopin hallinta on melko hy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vää, eivätkä satunnaiset virheet yleensä haittaa ymmärrettävyyttä. </w:t>
      </w:r>
    </w:p>
    <w:p w:rsidR="0072389B" w:rsidRPr="00576A9F" w:rsidRDefault="0072389B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</w:p>
    <w:p w:rsidR="00D91748" w:rsidRPr="00576A9F" w:rsidRDefault="00D91748" w:rsidP="007A0BE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B2.2.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sym w:font="Wingdings" w:char="F0E0"/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9</w:t>
      </w:r>
    </w:p>
    <w:p w:rsidR="00B33930" w:rsidRPr="00576A9F" w:rsidRDefault="00B33930" w:rsidP="00B33930">
      <w:pPr>
        <w:spacing w:after="0" w:line="240" w:lineRule="auto"/>
        <w:rPr>
          <w:rFonts w:eastAsia="Times New Roman" w:cstheme="minorHAnsi"/>
          <w:b/>
          <w:sz w:val="36"/>
          <w:szCs w:val="28"/>
          <w:lang w:eastAsia="fi-FI"/>
        </w:rPr>
      </w:pPr>
      <w:r w:rsidRPr="00576A9F">
        <w:rPr>
          <w:rFonts w:eastAsia="Times New Roman" w:cstheme="minorHAnsi"/>
          <w:b/>
          <w:sz w:val="36"/>
          <w:szCs w:val="28"/>
          <w:lang w:eastAsia="fi-FI"/>
        </w:rPr>
        <w:t xml:space="preserve">Selviytyminen säännöllisessä </w:t>
      </w:r>
      <w:r w:rsidRPr="00576A9F">
        <w:rPr>
          <w:rFonts w:eastAsia="Times New Roman" w:cstheme="minorHAnsi"/>
          <w:b/>
          <w:sz w:val="36"/>
          <w:szCs w:val="28"/>
          <w:lang w:eastAsia="fi-FI"/>
        </w:rPr>
        <w:t>kanssakäymisessä syntyperäisten kanssa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*Osaa pitää valmistellun esityksen monenlaisista yleisistäkin aiheista. Pystyy tehokkaaseen sosiaaliseen vuorovaikutukseen syntyperäisten ka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nssa. Osaa keskustella ja neuvo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tella monista asioista, esittää ja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kommentoida vaativia ajatuskul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kuja ja kytkeä sanottavansa toisten puheenvuoroihin. Osaa ilmaista its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eään varmasti, selkeästi ja koh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telia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asti tilanteen vaatimalla taval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la. Esitys voi olla kaavamaista, ja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puhuja turvautuu toisinaan kier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toilmauksiin. 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lastRenderedPageBreak/>
        <w:t>*Osaa viestiä spontaanisti, usein hyvinkin sujuvasti ja vaivattomasti sa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tunnaisista epäröinneistä huoli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matta. 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*Ääntäminen ja intonaatio ovat hyvin selkeitä ja luontevia. 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* Hal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litsee laajasti kielelliset kei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not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ilmaista konkreetteja ja käsit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teellisiä, tuttuja ja tuntemattomia aihei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ta varmasti, selkeästi ja tilan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teen vaatimaa muodollisuusastetta noudattaen. Kielelliset syyt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rajoit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tavat ilmaisua erittäin harvoin. </w:t>
      </w:r>
    </w:p>
    <w:p w:rsidR="00D91748" w:rsidRPr="00576A9F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* Kieliopin hallinta on hyvää. Usein puhuja korjaa virheensä itse, e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ivätkä virheet haittaa ymmärret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tävyyttä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.</w:t>
      </w:r>
    </w:p>
    <w:p w:rsidR="00D91748" w:rsidRPr="00576A9F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</w:p>
    <w:p w:rsidR="00D91748" w:rsidRPr="00576A9F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C1.1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sym w:font="Wingdings" w:char="F0E0"/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 10</w:t>
      </w:r>
    </w:p>
    <w:p w:rsidR="00B33930" w:rsidRPr="00576A9F" w:rsidRDefault="00B33930" w:rsidP="00D9174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eastAsia="fi-FI"/>
        </w:rPr>
      </w:pPr>
      <w:r w:rsidRPr="00576A9F">
        <w:rPr>
          <w:b/>
          <w:sz w:val="36"/>
        </w:rPr>
        <w:t>Selviytyminen monissa vaativissa kielenkäyttötilanteissa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*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Osaa pitää pitkähkön, valmistel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lu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n muodollisenkin esityksen. Pys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tyy ottamaan aktiivisesti osaa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mo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nimu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tkaisiin käsitteellisiä ja yksi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tyiskohtia sisältäviin tilanteisiin ja johtaa rutiiniluonteisia kokouksia ja pienryhmiä. Osaa käyttää kieltä 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monenlaiseen sosiaaliseen vuoro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vai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kutukseen. Tyylilajien ja kieli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mu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otojen vaihtelu tuottaa vaikeuk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sia. 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*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Osaa viestiä sujuvasti, spontaa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nisti ja lähes vaivattomasti. 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*Os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aa vaihdella intonaatiota ja si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jo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ittaa lausepainot oikein ilmais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takseen kaikkein hienoimpiakin merkitysvivahteita. 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*Sanasto ja rakenteisto ovat hyvin laajat ja rajoittavat il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maisua erit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täin harvoin. Osaa ilmaista itseään varmasti, selkeästi ja kohteliaasti tilanteen vaatimalla tavalla. </w:t>
      </w:r>
    </w:p>
    <w:p w:rsidR="00D91748" w:rsidRPr="00D91748" w:rsidRDefault="00D91748" w:rsidP="00D917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*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Kieliopin hallinta on hyvää. Sa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>tunnaiset virheet eivät hankaloita y</w:t>
      </w:r>
      <w:r w:rsidRPr="00576A9F">
        <w:rPr>
          <w:rFonts w:ascii="Times New Roman" w:eastAsia="Times New Roman" w:hAnsi="Times New Roman" w:cs="Times New Roman"/>
          <w:sz w:val="36"/>
          <w:szCs w:val="28"/>
          <w:lang w:eastAsia="fi-FI"/>
        </w:rPr>
        <w:t>mmärtämistä, ja puhuja osaa kor</w:t>
      </w:r>
      <w:r w:rsidRPr="00D91748">
        <w:rPr>
          <w:rFonts w:ascii="Times New Roman" w:eastAsia="Times New Roman" w:hAnsi="Times New Roman" w:cs="Times New Roman"/>
          <w:sz w:val="36"/>
          <w:szCs w:val="28"/>
          <w:lang w:eastAsia="fi-FI"/>
        </w:rPr>
        <w:t xml:space="preserve">jata ne itse. </w:t>
      </w:r>
    </w:p>
    <w:p w:rsidR="007A0BE2" w:rsidRPr="007A0BE2" w:rsidRDefault="007A0BE2" w:rsidP="007A0BE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fi-FI"/>
        </w:rPr>
      </w:pPr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  <w:bookmarkStart w:id="0" w:name="_GoBack"/>
      <w:bookmarkEnd w:id="0"/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</w:p>
    <w:p w:rsidR="005D6104" w:rsidRPr="005D6104" w:rsidRDefault="005D6104" w:rsidP="005D6104">
      <w:pPr>
        <w:rPr>
          <w:rFonts w:ascii="Times New Roman" w:eastAsia="Times New Roman" w:hAnsi="Times New Roman" w:cs="Times New Roman"/>
          <w:sz w:val="36"/>
          <w:szCs w:val="28"/>
          <w:lang w:eastAsia="fi-FI"/>
        </w:rPr>
      </w:pPr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</w:p>
    <w:p w:rsidR="005D6104" w:rsidRPr="005D6104" w:rsidRDefault="005D6104" w:rsidP="005D610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fi-FI"/>
        </w:rPr>
      </w:pPr>
    </w:p>
    <w:p w:rsidR="005D6104" w:rsidRPr="00576A9F" w:rsidRDefault="005D6104">
      <w:pPr>
        <w:rPr>
          <w:sz w:val="36"/>
          <w:szCs w:val="28"/>
        </w:rPr>
      </w:pPr>
    </w:p>
    <w:sectPr w:rsidR="005D6104" w:rsidRPr="00576A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4"/>
    <w:rsid w:val="00576A9F"/>
    <w:rsid w:val="005D6104"/>
    <w:rsid w:val="0072389B"/>
    <w:rsid w:val="007A0BE2"/>
    <w:rsid w:val="00B33930"/>
    <w:rsid w:val="00D91748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90DAA-4937-40B4-93EF-BCF8D5E9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33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33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659</Words>
  <Characters>5344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Anna-Kaisa Ruski</dc:creator>
  <cp:keywords/>
  <dc:description/>
  <cp:lastModifiedBy>Anna-Kaisa Ruski</cp:lastModifiedBy>
  <cp:revision>6</cp:revision>
  <dcterms:created xsi:type="dcterms:W3CDTF">2018-11-12T14:20:00Z</dcterms:created>
  <dcterms:modified xsi:type="dcterms:W3CDTF">2018-11-12T15:28:00Z</dcterms:modified>
</cp:coreProperties>
</file>