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BE" w:rsidRDefault="007E32DF" w:rsidP="007E32DF">
      <w:pPr>
        <w:pStyle w:val="Luettelokappale"/>
        <w:numPr>
          <w:ilvl w:val="0"/>
          <w:numId w:val="1"/>
        </w:numPr>
      </w:pPr>
      <w:r>
        <w:t>Tarkastele, miten eurooppalainen siirtomaaherruus syntyi valitsemallasi Euroopan ulkopuolisella alueella.</w:t>
      </w:r>
    </w:p>
    <w:p w:rsidR="007E32DF" w:rsidRDefault="007E32DF"/>
    <w:p w:rsidR="007E32DF" w:rsidRDefault="007E32DF" w:rsidP="007E32DF">
      <w:pPr>
        <w:pStyle w:val="Luettelokappale"/>
        <w:numPr>
          <w:ilvl w:val="0"/>
          <w:numId w:val="1"/>
        </w:numPr>
      </w:pPr>
      <w:r>
        <w:t xml:space="preserve">Alla olevassa lainauksessa kuvataan afrikkalaisten ominaisuuksia. </w:t>
      </w:r>
    </w:p>
    <w:p w:rsidR="007E32DF" w:rsidRDefault="007E32DF">
      <w:r>
        <w:t xml:space="preserve">Matkimaan ja jäljittelemään ovat </w:t>
      </w:r>
      <w:proofErr w:type="gramStart"/>
      <w:r>
        <w:t>neekerit</w:t>
      </w:r>
      <w:proofErr w:type="gramEnd"/>
      <w:r>
        <w:t xml:space="preserve"> aika mestareita; mutta itsenäiseen ajatteluun he eivät pysty. Heillä on hyvä muisti ja siitä syystä he voivat helposti oppia vieraita kieliä useampiakin yhtaikaa. Mutta huomioistaan he eivät kykene tekemään johtopäätöksiä eivätkä myöskään muodostamaan omaa mielipidettään siitä, mitä he kuulevat ja näkevät. – – </w:t>
      </w:r>
      <w:proofErr w:type="gramStart"/>
      <w:r>
        <w:t>Neekeri</w:t>
      </w:r>
      <w:proofErr w:type="gramEnd"/>
      <w:r>
        <w:t xml:space="preserve"> on luonteeltaan iloinen, jopa niin ylen määrin iloinen, että meikäläisissä oloissa tuskin lapsetkaan hänelle tässä vertoja vetävät. Hän elää ja ajattelee kullakin kerralla ainoastaan sitä aikaa, mitä hän milloinkin parhaillaan viettää; ei hän muistele entisyyttä eikä huolehdi tulevaisuudesta. Pilanteossa ja hyödyttömässä, joutavassa juttelussa hän mieluimmin kuluttaa aikaansa, ja jos hän on iloisella tuulella, niin unohtaa hän lähimmätkin huolensa ja puutteensa ja osaa kyllä saada iloa ja hauskuutta toimeen </w:t>
      </w:r>
      <w:proofErr w:type="gramStart"/>
      <w:r>
        <w:t>puutteellisissakin</w:t>
      </w:r>
      <w:proofErr w:type="gramEnd"/>
      <w:r>
        <w:t xml:space="preserve"> oloissaan. Hän on lapsenkaltainen aistillisissa haluissansa, pintapuolinen ja huikentelevainen. </w:t>
      </w:r>
    </w:p>
    <w:p w:rsidR="007E32DF" w:rsidRPr="007E32DF" w:rsidRDefault="007E32DF">
      <w:pPr>
        <w:rPr>
          <w:b/>
          <w:i/>
        </w:rPr>
      </w:pPr>
      <w:proofErr w:type="gramStart"/>
      <w:r w:rsidRPr="007E32DF">
        <w:rPr>
          <w:b/>
          <w:i/>
        </w:rPr>
        <w:t>Ote teoksesta Kuvauksia maailman kansoista, suomeksi toimittanut Herman Niemi (1909)</w:t>
      </w:r>
      <w:proofErr w:type="gramEnd"/>
      <w:r w:rsidRPr="007E32DF">
        <w:rPr>
          <w:b/>
          <w:i/>
        </w:rPr>
        <w:t xml:space="preserve"> </w:t>
      </w:r>
    </w:p>
    <w:p w:rsidR="007E32DF" w:rsidRDefault="007E32DF">
      <w:r>
        <w:t xml:space="preserve">a) Mitä rasismille ominaisia piirteitä kuvauksessa voidaan havaita? </w:t>
      </w:r>
    </w:p>
    <w:p w:rsidR="007E32DF" w:rsidRDefault="007E32DF">
      <w:r>
        <w:t>b) Pohdi, miksi afrikkalaisia kuvattiin 1900-luvun alussa lainauksen osoittamalla tavalla.</w:t>
      </w:r>
    </w:p>
    <w:p w:rsidR="007E32DF" w:rsidRDefault="007E32DF"/>
    <w:p w:rsidR="007E32DF" w:rsidRDefault="007E32DF" w:rsidP="007E32DF">
      <w:pPr>
        <w:pStyle w:val="Luettelokappale"/>
        <w:numPr>
          <w:ilvl w:val="0"/>
          <w:numId w:val="1"/>
        </w:numPr>
      </w:pPr>
      <w:r>
        <w:t xml:space="preserve">Käsitteillä </w:t>
      </w:r>
      <w:proofErr w:type="spellStart"/>
      <w:r>
        <w:t>kreolisaatio</w:t>
      </w:r>
      <w:proofErr w:type="spellEnd"/>
      <w:r>
        <w:t>, synkretismi ja hybridikulttuuri viitataan ilmiöön, jossa eri kulttuureista peräisin olevien ainesten yhdistyessä muodostuu esimerkiksi uusia kieliä tai uskonnollisia perinteitä. Tarkastele esimerkin avulla tämän ilmiön eri piirteitä.</w:t>
      </w:r>
    </w:p>
    <w:p w:rsidR="007E32DF" w:rsidRDefault="007E32DF"/>
    <w:p w:rsidR="007E32DF" w:rsidRDefault="007E32DF" w:rsidP="007E32DF">
      <w:pPr>
        <w:pStyle w:val="Luettelokappale"/>
        <w:numPr>
          <w:ilvl w:val="0"/>
          <w:numId w:val="1"/>
        </w:numPr>
      </w:pPr>
      <w:r>
        <w:t xml:space="preserve">Miten </w:t>
      </w:r>
      <w:proofErr w:type="spellStart"/>
      <w:r>
        <w:t>etnosentriset</w:t>
      </w:r>
      <w:proofErr w:type="spellEnd"/>
      <w:r>
        <w:t xml:space="preserve"> asenteet vaikuttivat alkuperäisväestön ja siirtomaavallan kohtaamisessa valitsemallasi kulttuurialueella tai maassa imperialismin päätösvaiheessa 1900-luvulla?</w:t>
      </w:r>
    </w:p>
    <w:p w:rsidR="007E32DF" w:rsidRDefault="007E32DF"/>
    <w:p w:rsidR="007E32DF" w:rsidRDefault="007E32DF" w:rsidP="007E32DF">
      <w:pPr>
        <w:pStyle w:val="Luettelokappale"/>
        <w:numPr>
          <w:ilvl w:val="0"/>
          <w:numId w:val="1"/>
        </w:numPr>
      </w:pPr>
      <w:r>
        <w:t xml:space="preserve">Suomalainen lähetystyöntekijä Tuure Vapaavuori kuvaili 1930-luvulla työssään kohtaamiensa afrikkalaisten ulkoasua seuraavasti: </w:t>
      </w:r>
    </w:p>
    <w:p w:rsidR="007E32DF" w:rsidRDefault="007E32DF">
      <w:r>
        <w:t xml:space="preserve">Joukossa on myös muutamia erikoisen itsetietoisen näköisiä. Heillä on nimittäin jotain, mistä ihmisen jo sopii olla ylpeä – ainakin omasta mielestään. Minussa se ensiaikoina tahtoi herättää vastustamattoman naurun puuskan. Joku asianomaisen hyvä tuttava tahi sukulainen oli </w:t>
      </w:r>
      <w:proofErr w:type="spellStart"/>
      <w:r>
        <w:t>Hereromaan</w:t>
      </w:r>
      <w:proofErr w:type="spellEnd"/>
      <w:r>
        <w:t xml:space="preserve"> työkentiltä lähettänyt mitä ihmeellisimpiä vaatekappaleita. Näillä poloisilla täällä ei ole hämärintä aavistustakaan siitä, minkä ruumiinosan peitteeksi tahi koristeeksi ne on pantava. – – Jollakin on päällään pelkkä paita, mutta käsissä komeilevat hansikkaat. Toisella on joku muu vaatekappale ja kaulassa jonkinlainen </w:t>
      </w:r>
      <w:proofErr w:type="gramStart"/>
      <w:r>
        <w:t>kauluksentapainen</w:t>
      </w:r>
      <w:proofErr w:type="gramEnd"/>
      <w:r>
        <w:t xml:space="preserve"> </w:t>
      </w:r>
      <w:proofErr w:type="gramStart"/>
      <w:r>
        <w:t>solmioineen</w:t>
      </w:r>
      <w:proofErr w:type="gramEnd"/>
      <w:r>
        <w:t xml:space="preserve">, vaikkei niiden jatkona näykään paitaa. </w:t>
      </w:r>
    </w:p>
    <w:p w:rsidR="007E32DF" w:rsidRDefault="007E32DF">
      <w:r w:rsidRPr="007E32DF">
        <w:rPr>
          <w:b/>
          <w:i/>
        </w:rPr>
        <w:t>T. Vapaavuori, Pistävän kuun alla (1947)</w:t>
      </w:r>
      <w:r>
        <w:t xml:space="preserve"> </w:t>
      </w:r>
    </w:p>
    <w:p w:rsidR="007E32DF" w:rsidRDefault="007E32DF">
      <w:r>
        <w:lastRenderedPageBreak/>
        <w:t>Erittele Vapaavuoren kirjoitusta ja sen sisältämää kuvausta tapausesimerkkinä kulttuurien kohtaamisesta.</w:t>
      </w:r>
    </w:p>
    <w:p w:rsidR="007E32DF" w:rsidRDefault="007E32DF" w:rsidP="007E32DF">
      <w:pPr>
        <w:pStyle w:val="Luettelokappale"/>
        <w:numPr>
          <w:ilvl w:val="0"/>
          <w:numId w:val="1"/>
        </w:numPr>
      </w:pPr>
      <w:r>
        <w:t>On esitetty, että globalisaation seurauksena maapallo on muuttunut maailmankyläksi. Pohdi, kuinka osuva väite on.</w:t>
      </w:r>
    </w:p>
    <w:sectPr w:rsidR="007E32DF" w:rsidSect="00B3600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04487"/>
    <w:multiLevelType w:val="hybridMultilevel"/>
    <w:tmpl w:val="A2B68C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7E32DF"/>
    <w:rsid w:val="007E32DF"/>
    <w:rsid w:val="008A54BF"/>
    <w:rsid w:val="00B3600E"/>
    <w:rsid w:val="00CF18E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3600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3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2599</Characters>
  <Application>Microsoft Office Word</Application>
  <DocSecurity>0</DocSecurity>
  <Lines>21</Lines>
  <Paragraphs>5</Paragraphs>
  <ScaleCrop>false</ScaleCrop>
  <Company>Hewlett-Packard</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Fabrin</dc:creator>
  <cp:lastModifiedBy>Fabrin</cp:lastModifiedBy>
  <cp:revision>1</cp:revision>
  <dcterms:created xsi:type="dcterms:W3CDTF">2017-03-07T18:43:00Z</dcterms:created>
  <dcterms:modified xsi:type="dcterms:W3CDTF">2017-03-07T18:47:00Z</dcterms:modified>
</cp:coreProperties>
</file>