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412E" w14:textId="77777777" w:rsidR="00FE31C9" w:rsidRPr="00FE31C9" w:rsidRDefault="00FE31C9" w:rsidP="00FE31C9">
      <w:pPr>
        <w:pStyle w:val="Otsikko1"/>
        <w:spacing w:line="240" w:lineRule="auto"/>
        <w:rPr>
          <w:rFonts w:cs="Arial"/>
        </w:rPr>
      </w:pPr>
      <w:r w:rsidRPr="00FE31C9">
        <w:rPr>
          <w:rFonts w:cs="Arial"/>
        </w:rPr>
        <w:t>KOULUTAPATURMAT</w:t>
      </w:r>
      <w:r w:rsidRPr="00FE31C9">
        <w:rPr>
          <w:rFonts w:cs="Arial"/>
        </w:rPr>
        <w:tab/>
      </w:r>
      <w:r w:rsidRPr="00FE31C9">
        <w:rPr>
          <w:rFonts w:cs="Arial"/>
        </w:rPr>
        <w:tab/>
      </w:r>
      <w:r w:rsidRPr="00FE31C9">
        <w:rPr>
          <w:rFonts w:cs="Arial"/>
        </w:rPr>
        <w:tab/>
      </w:r>
    </w:p>
    <w:p w14:paraId="50643124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</w:p>
    <w:p w14:paraId="2EBE0B18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 xml:space="preserve">Siilinjärven kunta on vakuuttanut (vakuutusyhtiö </w:t>
      </w:r>
      <w:proofErr w:type="spellStart"/>
      <w:r w:rsidRPr="00FE31C9">
        <w:rPr>
          <w:rFonts w:cs="Arial"/>
        </w:rPr>
        <w:t>Protector</w:t>
      </w:r>
      <w:proofErr w:type="spellEnd"/>
      <w:r w:rsidRPr="00FE31C9">
        <w:rPr>
          <w:rFonts w:cs="Arial"/>
        </w:rPr>
        <w:t xml:space="preserve"> Vakuutus) kaikki peruskoulun ja lukion oppilaat vapaaehtoisella tapaturmavakuutuksella.</w:t>
      </w:r>
    </w:p>
    <w:p w14:paraId="4BBC6977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</w:p>
    <w:p w14:paraId="1626DA97" w14:textId="77777777" w:rsidR="00FE31C9" w:rsidRPr="00FE31C9" w:rsidRDefault="00FE31C9" w:rsidP="00FE31C9">
      <w:pPr>
        <w:spacing w:line="240" w:lineRule="auto"/>
        <w:ind w:left="2608"/>
        <w:rPr>
          <w:rFonts w:cs="Arial"/>
          <w:b/>
          <w:bCs/>
          <w:i/>
        </w:rPr>
      </w:pPr>
      <w:r w:rsidRPr="00FE31C9">
        <w:rPr>
          <w:rFonts w:cs="Arial"/>
          <w:b/>
          <w:bCs/>
          <w:i/>
        </w:rPr>
        <w:t>Tapaturma on äkillinen, ulkoinen ja ruumiinvamman aiheuttama tapahtuma, joka sattuu vakuutetun tahtomatta.</w:t>
      </w:r>
    </w:p>
    <w:p w14:paraId="6B9C9CF5" w14:textId="77777777" w:rsidR="00FE31C9" w:rsidRPr="00FE31C9" w:rsidRDefault="00FE31C9" w:rsidP="00FE31C9">
      <w:pPr>
        <w:spacing w:line="240" w:lineRule="auto"/>
        <w:rPr>
          <w:rFonts w:cs="Arial"/>
        </w:rPr>
      </w:pPr>
    </w:p>
    <w:p w14:paraId="723E557E" w14:textId="77777777" w:rsidR="00FE31C9" w:rsidRPr="00FE31C9" w:rsidRDefault="00FE31C9" w:rsidP="00FE31C9">
      <w:pPr>
        <w:spacing w:line="240" w:lineRule="auto"/>
        <w:ind w:left="2608" w:hanging="2608"/>
        <w:rPr>
          <w:rFonts w:cs="Arial"/>
        </w:rPr>
      </w:pPr>
      <w:r w:rsidRPr="00FE31C9">
        <w:rPr>
          <w:rFonts w:cs="Arial"/>
          <w:b/>
        </w:rPr>
        <w:t>Voimassa</w:t>
      </w:r>
      <w:r w:rsidRPr="00FE31C9">
        <w:rPr>
          <w:rFonts w:cs="Arial"/>
        </w:rPr>
        <w:tab/>
        <w:t xml:space="preserve">Koululaisvakuutus on voimassa varsinaisella kouluajalla, </w:t>
      </w:r>
      <w:proofErr w:type="spellStart"/>
      <w:r w:rsidRPr="00FE31C9">
        <w:rPr>
          <w:rFonts w:cs="Arial"/>
        </w:rPr>
        <w:t>ip</w:t>
      </w:r>
      <w:proofErr w:type="spellEnd"/>
      <w:r w:rsidRPr="00FE31C9">
        <w:rPr>
          <w:rFonts w:cs="Arial"/>
        </w:rPr>
        <w:t>-kerhossa, työsuunnitelman mukaisten koti- ja ulkomaisten luokkaretkien ja leirikoulujen aikana, koulumatkalla suorinta tietä kouluun ja koulusta.</w:t>
      </w:r>
    </w:p>
    <w:p w14:paraId="5C62B197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Työharjoittelussa olevalle oppilaalle sattuneet tapaturmavahingot hoidetaan lakisääteisestä tapaturmavakuutuksesta kuten työtapaturmat. Vakuutus koskee vain tapaturmia, ei sairaustapauksia.</w:t>
      </w:r>
    </w:p>
    <w:p w14:paraId="5143E092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Koulun ulkopuolelle suuntautuville leirikouluille ym. voidaan koululla lisäksi ottaa matkavakuutus.</w:t>
      </w:r>
    </w:p>
    <w:p w14:paraId="340B1E67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</w:p>
    <w:p w14:paraId="299A1555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Mikäli lapsella on oma vapaaehtoinen tapaturmavakuutus, tulee huomioida, ettei tämä vakuutus kata koulutapaturmista aiheutuvia kustannuksia. Lapsen omaa vakuutusta ei voi käyttää koulutapaturmien yhteydessä.</w:t>
      </w:r>
    </w:p>
    <w:p w14:paraId="17313566" w14:textId="77777777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</w:p>
    <w:p w14:paraId="2F4F4747" w14:textId="77777777" w:rsidR="00FE31C9" w:rsidRDefault="00FE31C9" w:rsidP="00FE31C9">
      <w:pPr>
        <w:pStyle w:val="Sisennettyleipteksti"/>
        <w:ind w:hanging="2608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b/>
          <w:sz w:val="20"/>
        </w:rPr>
        <w:t>Tapaturman sattuessa</w:t>
      </w:r>
      <w:r w:rsidRPr="00FE31C9">
        <w:rPr>
          <w:rFonts w:ascii="Verdana" w:hAnsi="Verdana" w:cs="Arial"/>
          <w:sz w:val="20"/>
        </w:rPr>
        <w:tab/>
      </w:r>
    </w:p>
    <w:p w14:paraId="55DA4386" w14:textId="67D346C8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 xml:space="preserve">Terveydenhoito tapaturman sattuessa tapahtuu ensisijaisesti julkisten terveydenhoitopalvelujen kautta. </w:t>
      </w:r>
    </w:p>
    <w:p w14:paraId="315D51BC" w14:textId="1C29F040" w:rsidR="00FE31C9" w:rsidRDefault="00FE31C9" w:rsidP="00FE31C9">
      <w:pPr>
        <w:pStyle w:val="Sisennettyleipteksti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b/>
          <w:bCs/>
          <w:sz w:val="20"/>
        </w:rPr>
        <w:t>Hoitotie:</w:t>
      </w:r>
      <w:r w:rsidRPr="00FE31C9">
        <w:rPr>
          <w:rFonts w:ascii="Verdana" w:hAnsi="Verdana" w:cs="Arial"/>
          <w:sz w:val="20"/>
        </w:rPr>
        <w:t xml:space="preserve"> </w:t>
      </w:r>
      <w:r w:rsidRPr="00FE31C9">
        <w:rPr>
          <w:rFonts w:ascii="Verdana" w:hAnsi="Verdana" w:cs="Arial"/>
          <w:b/>
          <w:bCs/>
          <w:sz w:val="20"/>
        </w:rPr>
        <w:t xml:space="preserve">terveydenhoitaja (jos on koululla) / terveyskeskus / </w:t>
      </w:r>
      <w:proofErr w:type="spellStart"/>
      <w:r w:rsidRPr="00FE31C9">
        <w:rPr>
          <w:rFonts w:ascii="Verdana" w:hAnsi="Verdana" w:cs="Arial"/>
          <w:b/>
          <w:bCs/>
          <w:sz w:val="20"/>
        </w:rPr>
        <w:t>Kys</w:t>
      </w:r>
      <w:proofErr w:type="spellEnd"/>
      <w:r w:rsidRPr="00FE31C9">
        <w:rPr>
          <w:rFonts w:ascii="Verdana" w:hAnsi="Verdana" w:cs="Arial"/>
          <w:sz w:val="20"/>
        </w:rPr>
        <w:t xml:space="preserve"> </w:t>
      </w:r>
    </w:p>
    <w:p w14:paraId="0FF291E2" w14:textId="77777777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</w:p>
    <w:p w14:paraId="2273BF7B" w14:textId="01119FBE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>Terveyskeskuksessa/sairaalassa on ilmoittautumisen yhteydessä aina</w:t>
      </w:r>
      <w:r>
        <w:rPr>
          <w:rFonts w:ascii="Verdana" w:hAnsi="Verdana" w:cs="Arial"/>
          <w:sz w:val="20"/>
        </w:rPr>
        <w:t xml:space="preserve"> </w:t>
      </w:r>
      <w:r w:rsidRPr="00FE31C9">
        <w:rPr>
          <w:rFonts w:ascii="Verdana" w:hAnsi="Verdana" w:cs="Arial"/>
          <w:sz w:val="20"/>
        </w:rPr>
        <w:t>kerrottava, että kyseessä on koulutapaturma. Tällöin mahdolliset poliklinikka- ym. julkisen sektorin laskut ohjautuvat suoraan Siilinjärven kunnalle. Mikäli lasku kuitenkin tulee huoltajalle, sen voi toimittaa koulutoimistoon.</w:t>
      </w:r>
    </w:p>
    <w:p w14:paraId="4D859040" w14:textId="77777777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</w:p>
    <w:p w14:paraId="17FBB46E" w14:textId="77777777" w:rsidR="00FE31C9" w:rsidRPr="00FE31C9" w:rsidRDefault="00FE31C9" w:rsidP="00FE31C9">
      <w:pPr>
        <w:pStyle w:val="Sisennettyleipteksti"/>
        <w:rPr>
          <w:rFonts w:ascii="Verdana" w:hAnsi="Verdana" w:cs="Arial"/>
          <w:color w:val="FF0000"/>
          <w:sz w:val="20"/>
        </w:rPr>
      </w:pPr>
      <w:r w:rsidRPr="00FE31C9">
        <w:rPr>
          <w:rFonts w:ascii="Verdana" w:hAnsi="Verdana" w:cs="Arial"/>
          <w:sz w:val="20"/>
        </w:rPr>
        <w:t xml:space="preserve">Mikäli yksityistä sairaanhoitoa joudutaan käyttämään, on hoitolaitoksen pyydettävä </w:t>
      </w:r>
      <w:proofErr w:type="spellStart"/>
      <w:r w:rsidRPr="00FE31C9">
        <w:rPr>
          <w:rFonts w:ascii="Verdana" w:hAnsi="Verdana" w:cs="Arial"/>
          <w:sz w:val="20"/>
        </w:rPr>
        <w:t>Protector</w:t>
      </w:r>
      <w:proofErr w:type="spellEnd"/>
      <w:r w:rsidRPr="00FE31C9">
        <w:rPr>
          <w:rFonts w:ascii="Verdana" w:hAnsi="Verdana" w:cs="Arial"/>
          <w:sz w:val="20"/>
        </w:rPr>
        <w:t xml:space="preserve"> Vakuutukselta maksusitoumusta etukäteen. Tämä koskee kalliimpia käyntejä (yli 300 €).</w:t>
      </w:r>
    </w:p>
    <w:p w14:paraId="2E4596E3" w14:textId="77777777" w:rsidR="00FE31C9" w:rsidRPr="00FE31C9" w:rsidRDefault="00FE31C9" w:rsidP="00FE31C9">
      <w:pPr>
        <w:pStyle w:val="Sisennettyleipteksti"/>
        <w:rPr>
          <w:rFonts w:ascii="Verdana" w:hAnsi="Verdana" w:cs="Arial"/>
          <w:b/>
          <w:sz w:val="20"/>
        </w:rPr>
      </w:pPr>
    </w:p>
    <w:p w14:paraId="3EBA3B69" w14:textId="77777777" w:rsidR="00FE31C9" w:rsidRPr="00FE31C9" w:rsidRDefault="00FE31C9" w:rsidP="00FE31C9">
      <w:pPr>
        <w:pStyle w:val="Sisennettyleipteksti"/>
        <w:ind w:left="0"/>
        <w:rPr>
          <w:rFonts w:ascii="Verdana" w:hAnsi="Verdana" w:cs="Arial"/>
          <w:b/>
          <w:sz w:val="20"/>
        </w:rPr>
      </w:pPr>
      <w:r w:rsidRPr="00FE31C9">
        <w:rPr>
          <w:rFonts w:ascii="Verdana" w:hAnsi="Verdana" w:cs="Arial"/>
          <w:b/>
          <w:sz w:val="20"/>
        </w:rPr>
        <w:t>Tapaturmailmoitus ja korvausten hakeminen</w:t>
      </w:r>
    </w:p>
    <w:p w14:paraId="098606C9" w14:textId="77777777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 xml:space="preserve">Opettaja, jonka tunnilla/välituntivalvonnassa tapaturma sattui, ohjaa oppilaan hoitoon ja ilmoittaa tapaturmasta rehtorille / kansliaan. </w:t>
      </w:r>
    </w:p>
    <w:p w14:paraId="75BF061D" w14:textId="77777777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</w:p>
    <w:p w14:paraId="3C5A701C" w14:textId="77777777" w:rsidR="00FE31C9" w:rsidRPr="00FE31C9" w:rsidRDefault="00FE31C9" w:rsidP="00FE31C9">
      <w:pPr>
        <w:pStyle w:val="Sisennettyleipteksti"/>
        <w:ind w:left="1304" w:firstLine="1304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 xml:space="preserve">Tapaturmailmoituslomakkeen käsittelyvaiheet: </w:t>
      </w:r>
    </w:p>
    <w:p w14:paraId="748BB976" w14:textId="77777777" w:rsidR="00FE31C9" w:rsidRPr="00FE31C9" w:rsidRDefault="00FE31C9" w:rsidP="00FE31C9">
      <w:pPr>
        <w:pStyle w:val="Sisennettyleipteksti"/>
        <w:numPr>
          <w:ilvl w:val="0"/>
          <w:numId w:val="3"/>
        </w:numPr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>Koululla täytetään tapaturmailmoitus suoraan vakuutusyhtiölle internetin kautta.</w:t>
      </w:r>
    </w:p>
    <w:p w14:paraId="2F56D529" w14:textId="77777777" w:rsidR="00FE31C9" w:rsidRPr="00FE31C9" w:rsidRDefault="00FE31C9" w:rsidP="00FE31C9">
      <w:pPr>
        <w:pStyle w:val="Sisennettyleipteksti"/>
        <w:numPr>
          <w:ilvl w:val="0"/>
          <w:numId w:val="3"/>
        </w:numPr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>Koulutoimisto tulostaa ja arkistoi tapaturmailmoitukset</w:t>
      </w:r>
    </w:p>
    <w:p w14:paraId="313C51F3" w14:textId="77777777" w:rsidR="00FE31C9" w:rsidRPr="00FE31C9" w:rsidRDefault="00FE31C9" w:rsidP="00FE31C9">
      <w:pPr>
        <w:pStyle w:val="Sisennettyleipteksti"/>
        <w:numPr>
          <w:ilvl w:val="0"/>
          <w:numId w:val="3"/>
        </w:numPr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lastRenderedPageBreak/>
        <w:t>Mikäli huoltajalle aiheutuu tapaturmasta kustannuksia, tulee niistä täyttää laskulomake (liitteenä). Huoltaja toimittaa itse maksamansa laskut liitteineen (esim. apteekin maksukuitit) joko koululle / koulutoimistoon (Harjamäenraitti 8) tai sähköisenä koulutapaturmat@siilinjarvi.fi</w:t>
      </w:r>
    </w:p>
    <w:p w14:paraId="722098C3" w14:textId="77777777" w:rsidR="00FE31C9" w:rsidRPr="00FE31C9" w:rsidRDefault="00FE31C9" w:rsidP="00FE31C9">
      <w:pPr>
        <w:pStyle w:val="Sisennettyleipteksti"/>
        <w:numPr>
          <w:ilvl w:val="0"/>
          <w:numId w:val="4"/>
        </w:numPr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 xml:space="preserve">Koulutoimisto tekee korvaushakemuksen vakuutusyhtiöön </w:t>
      </w:r>
    </w:p>
    <w:p w14:paraId="67916799" w14:textId="77777777" w:rsidR="00FE31C9" w:rsidRPr="00FE31C9" w:rsidRDefault="00FE31C9" w:rsidP="00FE31C9">
      <w:pPr>
        <w:pStyle w:val="Sisennettyleipteksti"/>
        <w:numPr>
          <w:ilvl w:val="0"/>
          <w:numId w:val="4"/>
        </w:numPr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>Vakuutusyhtiö maksaa korvaukset suoraan huoltajan tilille. Vakuutusyhtiö pyytää mahdolliset lisäselvitykset huoltajalta.</w:t>
      </w:r>
    </w:p>
    <w:p w14:paraId="5040550A" w14:textId="77777777" w:rsidR="00FE31C9" w:rsidRPr="00FE31C9" w:rsidRDefault="00FE31C9" w:rsidP="00FE31C9">
      <w:pPr>
        <w:pStyle w:val="Sisennettyleipteksti"/>
        <w:ind w:left="2968"/>
        <w:rPr>
          <w:rFonts w:ascii="Arial" w:hAnsi="Arial" w:cs="Arial"/>
          <w:sz w:val="20"/>
        </w:rPr>
      </w:pPr>
    </w:p>
    <w:p w14:paraId="4F0B2F28" w14:textId="77777777" w:rsidR="00FE31C9" w:rsidRPr="00FE31C9" w:rsidRDefault="00FE31C9" w:rsidP="00FE31C9">
      <w:pPr>
        <w:spacing w:line="240" w:lineRule="auto"/>
        <w:ind w:left="2608" w:hanging="2608"/>
        <w:rPr>
          <w:rFonts w:cs="Arial"/>
        </w:rPr>
      </w:pPr>
      <w:bookmarkStart w:id="0" w:name="_Hlk74817705"/>
      <w:proofErr w:type="gramStart"/>
      <w:r w:rsidRPr="00FE31C9">
        <w:rPr>
          <w:rFonts w:cs="Arial"/>
          <w:b/>
        </w:rPr>
        <w:t>Korvataan</w:t>
      </w:r>
      <w:r w:rsidRPr="00FE31C9">
        <w:rPr>
          <w:rFonts w:cs="Arial"/>
        </w:rPr>
        <w:tab/>
        <w:t>Vakuutuksesta korvataan</w:t>
      </w:r>
      <w:proofErr w:type="gramEnd"/>
      <w:r w:rsidRPr="00FE31C9">
        <w:rPr>
          <w:rFonts w:cs="Arial"/>
        </w:rPr>
        <w:t xml:space="preserve"> tapaturmavamman hoitokulut, lääkärinpalkkiot, lääkärin määräämät tutkimukset ja lääkkeet sekä matkakulut hoidon saamiseksi.</w:t>
      </w:r>
    </w:p>
    <w:p w14:paraId="7B1CF927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Magneettikuvausta, tähystystä, leikkausta yms. toimenpiteistä tarvitaan aina maksusitoumus. Hoitava lääkäri tekee pyynnön maksusitoumuksesta vakuutusyhtiölle.</w:t>
      </w:r>
    </w:p>
    <w:p w14:paraId="218F5564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</w:p>
    <w:p w14:paraId="12CB9980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</w:p>
    <w:p w14:paraId="27CC7182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Fysikaalinen hoito matkakorvauksineen korvataan tapaturman aiheuttaman leikkauksen tai kipsauksen tai muun vastaavan jälkeiseen kuntoutukseen lääkärin määräyksellä enintään kymmeneltä hoitokerralta. Vakuutus korvaa matkakuluja 0,25 €/km, kun vahingoittunut on auton kyydissä.</w:t>
      </w:r>
    </w:p>
    <w:p w14:paraId="692B4FEE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 xml:space="preserve"> </w:t>
      </w:r>
    </w:p>
    <w:p w14:paraId="3DA65725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Tapaturman yhteydessä rikkoutuneet silmälasit korvataan, mikäli tapaturma on vaatinut lääkärinhoitoa. Silmälasien korjaus tai entistä vastaavien hankinta, jos korjaaminen on mahdotonta (optikon lausunnon mukaan), on tehtävä viimeistään kahden kuukauden kuluttua tapaturmasta.</w:t>
      </w:r>
    </w:p>
    <w:p w14:paraId="3169FFAF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</w:p>
    <w:p w14:paraId="4A829CDD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Muita aineellisia vahinkoja (vaatteet, polkupyörä tms.) ei korvata. Vakuutus korvaa hoitokuluja (ei omavastuuta) enintään 10.000 euroon saakka.</w:t>
      </w:r>
    </w:p>
    <w:p w14:paraId="0FC89E48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</w:p>
    <w:p w14:paraId="1E6CFB63" w14:textId="77777777" w:rsidR="00FE31C9" w:rsidRPr="00FE31C9" w:rsidRDefault="00FE31C9" w:rsidP="00FE31C9">
      <w:pPr>
        <w:spacing w:line="240" w:lineRule="auto"/>
        <w:ind w:left="2608"/>
        <w:rPr>
          <w:rFonts w:cs="Arial"/>
        </w:rPr>
      </w:pPr>
      <w:r w:rsidRPr="00FE31C9">
        <w:rPr>
          <w:rFonts w:cs="Arial"/>
        </w:rPr>
        <w:t>Hoitokulut korvataan julkisen tai yksityisen sektorin terveydenhoitopalveluna</w:t>
      </w:r>
      <w:bookmarkEnd w:id="0"/>
      <w:r w:rsidRPr="00FE31C9">
        <w:rPr>
          <w:rFonts w:cs="Arial"/>
        </w:rPr>
        <w:t>.</w:t>
      </w:r>
    </w:p>
    <w:p w14:paraId="55F4C687" w14:textId="77777777" w:rsidR="00FE31C9" w:rsidRPr="00FE31C9" w:rsidRDefault="00FE31C9" w:rsidP="00FE31C9">
      <w:pPr>
        <w:pStyle w:val="Sisennettyleipteksti"/>
        <w:ind w:left="0"/>
        <w:rPr>
          <w:rFonts w:ascii="Arial" w:hAnsi="Arial" w:cs="Arial"/>
          <w:sz w:val="20"/>
        </w:rPr>
      </w:pPr>
    </w:p>
    <w:p w14:paraId="134FF2C3" w14:textId="77777777" w:rsidR="00FE31C9" w:rsidRDefault="00FE31C9" w:rsidP="00FE31C9">
      <w:pPr>
        <w:pStyle w:val="Sisennettyleipteksti"/>
        <w:ind w:hanging="2608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b/>
          <w:sz w:val="20"/>
        </w:rPr>
        <w:t>Liikenneonnettomuus</w:t>
      </w:r>
      <w:r w:rsidRPr="00FE31C9">
        <w:rPr>
          <w:rFonts w:ascii="Verdana" w:hAnsi="Verdana" w:cs="Arial"/>
          <w:sz w:val="20"/>
        </w:rPr>
        <w:tab/>
      </w:r>
    </w:p>
    <w:p w14:paraId="4C298E0A" w14:textId="0F6E3E12" w:rsidR="00FE31C9" w:rsidRPr="00FE31C9" w:rsidRDefault="00FE31C9" w:rsidP="00FE31C9">
      <w:pPr>
        <w:pStyle w:val="Sisennettyleipteksti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sz w:val="20"/>
        </w:rPr>
        <w:t>Jos oppilaalle sattuu liikenneonnettomuus koulumatkalla, korvataan sairaanhoitokulut moottoriajoneuvon liikennevakuutuksesta.</w:t>
      </w:r>
    </w:p>
    <w:p w14:paraId="713B03ED" w14:textId="77777777" w:rsidR="00FE31C9" w:rsidRPr="00FE31C9" w:rsidRDefault="00FE31C9" w:rsidP="00FE31C9">
      <w:pPr>
        <w:pStyle w:val="Sisennettyleipteksti"/>
        <w:ind w:left="0"/>
        <w:rPr>
          <w:rFonts w:ascii="Verdana" w:hAnsi="Verdana" w:cs="Arial"/>
          <w:sz w:val="20"/>
        </w:rPr>
      </w:pPr>
    </w:p>
    <w:p w14:paraId="00128354" w14:textId="77777777" w:rsidR="00FE31C9" w:rsidRPr="00FE31C9" w:rsidRDefault="00FE31C9" w:rsidP="00FE31C9">
      <w:pPr>
        <w:pStyle w:val="Sisennettyleipteksti"/>
        <w:ind w:hanging="2608"/>
        <w:rPr>
          <w:rFonts w:ascii="Verdana" w:hAnsi="Verdana" w:cs="Arial"/>
          <w:sz w:val="20"/>
        </w:rPr>
      </w:pPr>
      <w:r w:rsidRPr="00FE31C9">
        <w:rPr>
          <w:rFonts w:ascii="Verdana" w:hAnsi="Verdana" w:cs="Arial"/>
          <w:b/>
          <w:sz w:val="20"/>
        </w:rPr>
        <w:t>Lisätietoja</w:t>
      </w:r>
      <w:r w:rsidRPr="00FE31C9">
        <w:rPr>
          <w:rFonts w:ascii="Verdana" w:hAnsi="Verdana" w:cs="Arial"/>
          <w:sz w:val="20"/>
        </w:rPr>
        <w:tab/>
        <w:t>Tiedustelut koulutoimistosta, puh. 044 740 1304.</w:t>
      </w:r>
    </w:p>
    <w:p w14:paraId="6144D41A" w14:textId="77777777" w:rsidR="00FE31C9" w:rsidRPr="00FE31C9" w:rsidRDefault="00FE31C9" w:rsidP="00FE31C9">
      <w:pPr>
        <w:pStyle w:val="Sisennettyleipteksti"/>
        <w:ind w:left="0"/>
        <w:rPr>
          <w:rFonts w:ascii="Verdana" w:hAnsi="Verdana" w:cs="Arial"/>
          <w:sz w:val="20"/>
        </w:rPr>
      </w:pPr>
    </w:p>
    <w:p w14:paraId="2889D831" w14:textId="77777777" w:rsidR="00FE31C9" w:rsidRPr="00FE31C9" w:rsidRDefault="00FE31C9" w:rsidP="00FE31C9">
      <w:pPr>
        <w:pStyle w:val="Sisennettyleipteksti"/>
        <w:ind w:left="0"/>
        <w:rPr>
          <w:rFonts w:ascii="Arial" w:hAnsi="Arial" w:cs="Arial"/>
          <w:sz w:val="20"/>
        </w:rPr>
      </w:pPr>
    </w:p>
    <w:p w14:paraId="4B37A2BF" w14:textId="77777777" w:rsidR="00FE31C9" w:rsidRDefault="00FE31C9" w:rsidP="00FE31C9">
      <w:pPr>
        <w:pStyle w:val="Sisennettyleipteksti"/>
        <w:ind w:left="0"/>
      </w:pPr>
    </w:p>
    <w:p w14:paraId="209A8674" w14:textId="4A2EF98F" w:rsidR="00A36CAB" w:rsidRPr="00FE31C9" w:rsidRDefault="00A36CAB" w:rsidP="00FE31C9">
      <w:pPr>
        <w:spacing w:line="240" w:lineRule="auto"/>
      </w:pPr>
    </w:p>
    <w:sectPr w:rsidR="00A36CAB" w:rsidRPr="00FE31C9" w:rsidSect="00C03F3D">
      <w:headerReference w:type="default" r:id="rId12"/>
      <w:footerReference w:type="default" r:id="rId13"/>
      <w:pgSz w:w="11909" w:h="16834"/>
      <w:pgMar w:top="1440" w:right="1440" w:bottom="1440" w:left="1440" w:header="0" w:footer="39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A6C0" w14:textId="77777777" w:rsidR="003648BE" w:rsidRDefault="003648BE">
      <w:pPr>
        <w:spacing w:line="240" w:lineRule="auto"/>
      </w:pPr>
      <w:r>
        <w:separator/>
      </w:r>
    </w:p>
  </w:endnote>
  <w:endnote w:type="continuationSeparator" w:id="0">
    <w:p w14:paraId="7BA7DB9F" w14:textId="77777777" w:rsidR="003648BE" w:rsidRDefault="0036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B9B" w14:textId="77777777" w:rsidR="00A36CAB" w:rsidRDefault="00A36CAB">
    <w:pPr>
      <w:spacing w:line="240" w:lineRule="auto"/>
      <w:rPr>
        <w:color w:val="008B62"/>
        <w:sz w:val="18"/>
        <w:szCs w:val="18"/>
      </w:rPr>
    </w:pPr>
  </w:p>
  <w:tbl>
    <w:tblPr>
      <w:tblStyle w:val="a0"/>
      <w:tblW w:w="910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45"/>
      <w:gridCol w:w="3045"/>
      <w:gridCol w:w="3015"/>
    </w:tblGrid>
    <w:tr w:rsidR="00A36CAB" w14:paraId="5E48A288" w14:textId="77777777">
      <w:tc>
        <w:tcPr>
          <w:tcW w:w="3045" w:type="dxa"/>
          <w:tcBorders>
            <w:top w:val="single" w:sz="12" w:space="0" w:color="008B62"/>
            <w:left w:val="nil"/>
            <w:bottom w:val="nil"/>
            <w:right w:val="nil"/>
          </w:tcBorders>
          <w:shd w:val="clear" w:color="auto" w:fill="auto"/>
          <w:tcMar>
            <w:top w:w="-240" w:type="dxa"/>
            <w:left w:w="-240" w:type="dxa"/>
            <w:bottom w:w="-240" w:type="dxa"/>
            <w:right w:w="-240" w:type="dxa"/>
          </w:tcMar>
        </w:tcPr>
        <w:p w14:paraId="504165A9" w14:textId="77777777" w:rsidR="00A36CAB" w:rsidRDefault="00A36C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</w:p>
        <w:p w14:paraId="77E5E1C1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>Siilinjärven kunta</w:t>
          </w:r>
        </w:p>
        <w:p w14:paraId="49128F64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>PL 5</w:t>
          </w:r>
        </w:p>
        <w:p w14:paraId="6813C6EB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>71801 Siilinjärvi</w:t>
          </w:r>
        </w:p>
      </w:tc>
      <w:tc>
        <w:tcPr>
          <w:tcW w:w="3045" w:type="dxa"/>
          <w:tcBorders>
            <w:top w:val="single" w:sz="12" w:space="0" w:color="008B62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9C30C2C" w14:textId="77777777" w:rsidR="00A36CAB" w:rsidRDefault="00A36C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</w:p>
        <w:p w14:paraId="2AB6D5EB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>Puh. 017 401 111</w:t>
          </w:r>
        </w:p>
        <w:p w14:paraId="43395B5B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>Faksi 017 401 132</w:t>
          </w:r>
        </w:p>
      </w:tc>
      <w:tc>
        <w:tcPr>
          <w:tcW w:w="3015" w:type="dxa"/>
          <w:tcBorders>
            <w:top w:val="single" w:sz="12" w:space="0" w:color="008B62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A729ABD" w14:textId="77777777" w:rsidR="00A36CAB" w:rsidRDefault="00A36C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</w:p>
        <w:p w14:paraId="69A6EE9E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>etunimi.sukunimi@siilinjarvi.fi</w:t>
          </w:r>
        </w:p>
        <w:p w14:paraId="441D18D0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>kirjaamo@siilinjarvi.fi</w:t>
          </w:r>
        </w:p>
        <w:p w14:paraId="2B4DAF3E" w14:textId="77777777" w:rsidR="00A36CAB" w:rsidRDefault="00D73C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8B62"/>
              <w:sz w:val="18"/>
              <w:szCs w:val="18"/>
            </w:rPr>
          </w:pPr>
          <w:r>
            <w:rPr>
              <w:color w:val="008B62"/>
              <w:sz w:val="18"/>
              <w:szCs w:val="18"/>
            </w:rPr>
            <w:t xml:space="preserve">Y-tunnus </w:t>
          </w:r>
          <w:proofErr w:type="gramStart"/>
          <w:r>
            <w:rPr>
              <w:color w:val="008B62"/>
              <w:sz w:val="18"/>
              <w:szCs w:val="18"/>
            </w:rPr>
            <w:t>0172718-0</w:t>
          </w:r>
          <w:proofErr w:type="gramEnd"/>
        </w:p>
      </w:tc>
    </w:tr>
  </w:tbl>
  <w:p w14:paraId="23902069" w14:textId="77777777" w:rsidR="00A36CAB" w:rsidRDefault="00A36CAB">
    <w:pPr>
      <w:spacing w:line="240" w:lineRule="auto"/>
      <w:rPr>
        <w:color w:val="008B6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2CFB" w14:textId="77777777" w:rsidR="003648BE" w:rsidRDefault="003648BE">
      <w:pPr>
        <w:spacing w:line="240" w:lineRule="auto"/>
      </w:pPr>
      <w:r>
        <w:separator/>
      </w:r>
    </w:p>
  </w:footnote>
  <w:footnote w:type="continuationSeparator" w:id="0">
    <w:p w14:paraId="7AB86E5A" w14:textId="77777777" w:rsidR="003648BE" w:rsidRDefault="00364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2CD5" w14:textId="51F69D78" w:rsidR="00A36CAB" w:rsidRDefault="00A36CAB">
    <w:pPr>
      <w:tabs>
        <w:tab w:val="right" w:pos="9060"/>
        <w:tab w:val="center" w:pos="4380"/>
        <w:tab w:val="left" w:pos="135"/>
      </w:tabs>
      <w:rPr>
        <w:color w:val="646464"/>
      </w:rPr>
    </w:pPr>
  </w:p>
  <w:tbl>
    <w:tblPr>
      <w:tblStyle w:val="a"/>
      <w:tblW w:w="9029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3010"/>
    </w:tblGrid>
    <w:tr w:rsidR="00A36CAB" w14:paraId="7DCC983C" w14:textId="77777777" w:rsidTr="00C9147E">
      <w:trPr>
        <w:trHeight w:val="468"/>
        <w:jc w:val="center"/>
      </w:trPr>
      <w:tc>
        <w:tcPr>
          <w:tcW w:w="3009" w:type="dxa"/>
          <w:tcBorders>
            <w:top w:val="nil"/>
            <w:left w:val="nil"/>
            <w:bottom w:val="single" w:sz="12" w:space="0" w:color="008B62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70C977" w14:textId="77777777" w:rsidR="00C03F3D" w:rsidRDefault="00C03F3D">
          <w:pPr>
            <w:tabs>
              <w:tab w:val="left" w:pos="555"/>
              <w:tab w:val="right" w:pos="9060"/>
              <w:tab w:val="center" w:pos="4393"/>
            </w:tabs>
            <w:rPr>
              <w:color w:val="646464"/>
              <w:sz w:val="18"/>
              <w:szCs w:val="18"/>
            </w:rPr>
          </w:pPr>
        </w:p>
        <w:p w14:paraId="1221B135" w14:textId="77777777" w:rsidR="00C03F3D" w:rsidRDefault="00C03F3D">
          <w:pPr>
            <w:tabs>
              <w:tab w:val="left" w:pos="555"/>
              <w:tab w:val="right" w:pos="9060"/>
              <w:tab w:val="center" w:pos="4393"/>
            </w:tabs>
            <w:rPr>
              <w:color w:val="646464"/>
              <w:sz w:val="18"/>
              <w:szCs w:val="18"/>
            </w:rPr>
          </w:pPr>
        </w:p>
        <w:p w14:paraId="2245DA52" w14:textId="09B57A4E" w:rsidR="00A36CAB" w:rsidRDefault="00C03F3D">
          <w:pPr>
            <w:tabs>
              <w:tab w:val="left" w:pos="555"/>
              <w:tab w:val="right" w:pos="9060"/>
              <w:tab w:val="center" w:pos="4393"/>
            </w:tabs>
            <w:rPr>
              <w:color w:val="646464"/>
              <w:sz w:val="18"/>
              <w:szCs w:val="18"/>
            </w:rPr>
          </w:pPr>
          <w:r>
            <w:rPr>
              <w:color w:val="646464"/>
              <w:sz w:val="18"/>
              <w:szCs w:val="18"/>
            </w:rPr>
            <w:t>Sivistyspalvelut</w:t>
          </w:r>
          <w:r w:rsidR="00D73C2C">
            <w:rPr>
              <w:color w:val="646464"/>
              <w:sz w:val="18"/>
              <w:szCs w:val="18"/>
            </w:rPr>
            <w:tab/>
          </w:r>
        </w:p>
        <w:p w14:paraId="3282B59F" w14:textId="00E02CC0" w:rsidR="00A36CAB" w:rsidRDefault="00C03F3D" w:rsidP="00C03F3D">
          <w:pPr>
            <w:tabs>
              <w:tab w:val="left" w:pos="135"/>
              <w:tab w:val="right" w:pos="9060"/>
              <w:tab w:val="center" w:pos="4380"/>
              <w:tab w:val="left" w:pos="-150"/>
            </w:tabs>
            <w:jc w:val="center"/>
            <w:rPr>
              <w:color w:val="646464"/>
              <w:sz w:val="18"/>
              <w:szCs w:val="18"/>
            </w:rPr>
          </w:pPr>
          <w:r>
            <w:rPr>
              <w:color w:val="646464"/>
              <w:sz w:val="18"/>
              <w:szCs w:val="18"/>
            </w:rPr>
            <w:t>Koulutoimisto</w:t>
          </w:r>
          <w:r w:rsidR="00D73C2C">
            <w:rPr>
              <w:color w:val="646464"/>
              <w:sz w:val="18"/>
              <w:szCs w:val="18"/>
            </w:rPr>
            <w:tab/>
          </w:r>
        </w:p>
      </w:tc>
      <w:tc>
        <w:tcPr>
          <w:tcW w:w="3009" w:type="dxa"/>
          <w:tcBorders>
            <w:top w:val="nil"/>
            <w:left w:val="nil"/>
            <w:bottom w:val="single" w:sz="12" w:space="0" w:color="008B62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B7E6A07" w14:textId="7D03E4A6" w:rsidR="00A36CAB" w:rsidRDefault="00C03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646464"/>
            </w:rPr>
          </w:pPr>
          <w:r>
            <w:rPr>
              <w:noProof/>
            </w:rPr>
            <w:drawing>
              <wp:anchor distT="0" distB="0" distL="0" distR="0" simplePos="0" relativeHeight="251662336" behindDoc="0" locked="0" layoutInCell="1" hidden="0" allowOverlap="1" wp14:anchorId="7AEE8C30" wp14:editId="68452C77">
                <wp:simplePos x="0" y="0"/>
                <wp:positionH relativeFrom="column">
                  <wp:posOffset>109432</wp:posOffset>
                </wp:positionH>
                <wp:positionV relativeFrom="paragraph">
                  <wp:posOffset>0</wp:posOffset>
                </wp:positionV>
                <wp:extent cx="1429200" cy="72360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rcRect t="-22178" b="-109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00" cy="72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9" w:type="dxa"/>
          <w:tcBorders>
            <w:top w:val="nil"/>
            <w:left w:val="nil"/>
            <w:bottom w:val="single" w:sz="12" w:space="0" w:color="008B62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A9F783C" w14:textId="77777777" w:rsidR="00C03F3D" w:rsidRDefault="00C03F3D">
          <w:pPr>
            <w:tabs>
              <w:tab w:val="right" w:pos="9060"/>
              <w:tab w:val="center" w:pos="4380"/>
              <w:tab w:val="left" w:pos="135"/>
            </w:tabs>
            <w:jc w:val="right"/>
            <w:rPr>
              <w:color w:val="646464"/>
              <w:sz w:val="18"/>
              <w:szCs w:val="18"/>
              <w:lang w:val="fi-FI"/>
            </w:rPr>
          </w:pPr>
        </w:p>
        <w:p w14:paraId="7B2A6D9E" w14:textId="77777777" w:rsidR="00C03F3D" w:rsidRDefault="00C03F3D">
          <w:pPr>
            <w:tabs>
              <w:tab w:val="right" w:pos="9060"/>
              <w:tab w:val="center" w:pos="4380"/>
              <w:tab w:val="left" w:pos="135"/>
            </w:tabs>
            <w:jc w:val="right"/>
            <w:rPr>
              <w:color w:val="646464"/>
              <w:sz w:val="18"/>
              <w:szCs w:val="18"/>
              <w:lang w:val="fi-FI"/>
            </w:rPr>
          </w:pPr>
        </w:p>
        <w:p w14:paraId="716C0374" w14:textId="12D4721D" w:rsidR="0064726D" w:rsidRDefault="00C03F3D">
          <w:pPr>
            <w:tabs>
              <w:tab w:val="right" w:pos="9060"/>
              <w:tab w:val="center" w:pos="4380"/>
              <w:tab w:val="left" w:pos="135"/>
            </w:tabs>
            <w:jc w:val="right"/>
            <w:rPr>
              <w:color w:val="646464"/>
              <w:sz w:val="18"/>
              <w:szCs w:val="18"/>
            </w:rPr>
          </w:pPr>
          <w:r>
            <w:rPr>
              <w:color w:val="646464"/>
              <w:sz w:val="18"/>
              <w:szCs w:val="18"/>
              <w:lang w:val="fi-FI"/>
            </w:rPr>
            <w:t>22.6.2023</w:t>
          </w:r>
        </w:p>
        <w:p w14:paraId="43DFDA75" w14:textId="73BE9521" w:rsidR="00A36CAB" w:rsidRDefault="00D73C2C">
          <w:pPr>
            <w:tabs>
              <w:tab w:val="right" w:pos="9060"/>
              <w:tab w:val="center" w:pos="4380"/>
              <w:tab w:val="left" w:pos="135"/>
            </w:tabs>
            <w:jc w:val="right"/>
            <w:rPr>
              <w:color w:val="646464"/>
              <w:sz w:val="18"/>
              <w:szCs w:val="18"/>
            </w:rPr>
          </w:pPr>
          <w:r>
            <w:rPr>
              <w:color w:val="646464"/>
              <w:sz w:val="18"/>
              <w:szCs w:val="18"/>
            </w:rPr>
            <w:fldChar w:fldCharType="begin"/>
          </w:r>
          <w:r>
            <w:rPr>
              <w:color w:val="646464"/>
              <w:sz w:val="18"/>
              <w:szCs w:val="18"/>
            </w:rPr>
            <w:instrText>PAGE</w:instrText>
          </w:r>
          <w:r>
            <w:rPr>
              <w:color w:val="646464"/>
              <w:sz w:val="18"/>
              <w:szCs w:val="18"/>
            </w:rPr>
            <w:fldChar w:fldCharType="separate"/>
          </w:r>
          <w:r>
            <w:rPr>
              <w:noProof/>
              <w:color w:val="646464"/>
              <w:sz w:val="18"/>
              <w:szCs w:val="18"/>
            </w:rPr>
            <w:t>1</w:t>
          </w:r>
          <w:r>
            <w:rPr>
              <w:color w:val="646464"/>
              <w:sz w:val="18"/>
              <w:szCs w:val="18"/>
            </w:rPr>
            <w:fldChar w:fldCharType="end"/>
          </w:r>
        </w:p>
      </w:tc>
    </w:tr>
  </w:tbl>
  <w:p w14:paraId="2CF93EEB" w14:textId="77777777" w:rsidR="00A36CAB" w:rsidRDefault="00A36CAB">
    <w:pPr>
      <w:tabs>
        <w:tab w:val="right" w:pos="9060"/>
        <w:tab w:val="center" w:pos="4380"/>
        <w:tab w:val="left" w:pos="135"/>
      </w:tabs>
      <w:jc w:val="center"/>
      <w:rPr>
        <w:color w:val="6464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4D3"/>
    <w:multiLevelType w:val="hybridMultilevel"/>
    <w:tmpl w:val="CBE6EB54"/>
    <w:lvl w:ilvl="0" w:tplc="5A20FAFC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88A606D"/>
    <w:multiLevelType w:val="hybridMultilevel"/>
    <w:tmpl w:val="24AC4268"/>
    <w:lvl w:ilvl="0" w:tplc="5A20FAFC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AF33305"/>
    <w:multiLevelType w:val="multilevel"/>
    <w:tmpl w:val="EC46F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84229B"/>
    <w:multiLevelType w:val="multilevel"/>
    <w:tmpl w:val="B8225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98188397">
    <w:abstractNumId w:val="3"/>
  </w:num>
  <w:num w:numId="2" w16cid:durableId="973026822">
    <w:abstractNumId w:val="2"/>
  </w:num>
  <w:num w:numId="3" w16cid:durableId="2011103879">
    <w:abstractNumId w:val="0"/>
  </w:num>
  <w:num w:numId="4" w16cid:durableId="71952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6D"/>
    <w:rsid w:val="001411B3"/>
    <w:rsid w:val="002F6D61"/>
    <w:rsid w:val="00326268"/>
    <w:rsid w:val="003648BE"/>
    <w:rsid w:val="00462D68"/>
    <w:rsid w:val="005D77E1"/>
    <w:rsid w:val="0064726D"/>
    <w:rsid w:val="00A36CAB"/>
    <w:rsid w:val="00AE6B55"/>
    <w:rsid w:val="00C03F3D"/>
    <w:rsid w:val="00C9147E"/>
    <w:rsid w:val="00D73C2C"/>
    <w:rsid w:val="00EE754D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58290"/>
  <w15:docId w15:val="{5013675F-0347-4F29-84AC-B5365069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fi" w:eastAsia="fi-FI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after="200"/>
      <w:outlineLvl w:val="0"/>
    </w:pPr>
    <w:rPr>
      <w:b/>
      <w:sz w:val="30"/>
      <w:szCs w:val="3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b/>
      <w:sz w:val="26"/>
      <w:szCs w:val="26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 w:line="360" w:lineRule="auto"/>
    </w:pPr>
    <w:rPr>
      <w:b/>
      <w:sz w:val="48"/>
      <w:szCs w:val="4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D73C2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3C2C"/>
  </w:style>
  <w:style w:type="paragraph" w:styleId="Alatunniste">
    <w:name w:val="footer"/>
    <w:basedOn w:val="Normaali"/>
    <w:link w:val="AlatunnisteChar"/>
    <w:uiPriority w:val="99"/>
    <w:unhideWhenUsed/>
    <w:rsid w:val="00D73C2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3C2C"/>
  </w:style>
  <w:style w:type="character" w:styleId="Paikkamerkkiteksti">
    <w:name w:val="Placeholder Text"/>
    <w:basedOn w:val="Kappaleenoletusfontti"/>
    <w:uiPriority w:val="99"/>
    <w:semiHidden/>
    <w:rsid w:val="0064726D"/>
    <w:rPr>
      <w:color w:val="808080"/>
    </w:rPr>
  </w:style>
  <w:style w:type="paragraph" w:styleId="Sisennettyleipteksti">
    <w:name w:val="Body Text Indent"/>
    <w:basedOn w:val="Normaali"/>
    <w:link w:val="SisennettyleiptekstiChar"/>
    <w:unhideWhenUsed/>
    <w:rsid w:val="00FE31C9"/>
    <w:pPr>
      <w:spacing w:line="240" w:lineRule="auto"/>
      <w:ind w:left="2608"/>
    </w:pPr>
    <w:rPr>
      <w:rFonts w:ascii="Times New Roman" w:eastAsia="Times New Roman" w:hAnsi="Times New Roman" w:cs="Times New Roman"/>
      <w:sz w:val="24"/>
      <w:lang w:val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FE31C9"/>
    <w:rPr>
      <w:rFonts w:ascii="Times New Roman" w:eastAsia="Times New Roman" w:hAnsi="Times New Roman" w:cs="Times New Roman"/>
      <w:sz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2023-06-22T00:00:00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713FC9913FED4A9386AD3FFB1F28A8" ma:contentTypeVersion="2" ma:contentTypeDescription="Luo uusi asiakirja." ma:contentTypeScope="" ma:versionID="2b9bc7a94b6e9497955a41c004b1a42e">
  <xsd:schema xmlns:xsd="http://www.w3.org/2001/XMLSchema" xmlns:xs="http://www.w3.org/2001/XMLSchema" xmlns:p="http://schemas.microsoft.com/office/2006/metadata/properties" xmlns:ns2="43007b05-2723-4dd2-bd81-3134ba5f3ec3" targetNamespace="http://schemas.microsoft.com/office/2006/metadata/properties" ma:root="true" ma:fieldsID="13ac82f2a3cde514895d571796784029" ns2:_="">
    <xsd:import namespace="43007b05-2723-4dd2-bd81-3134ba5f3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07b05-2723-4dd2-bd81-3134ba5f3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981B8A-11C3-4C5C-B7A6-2A4C6870A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07b05-2723-4dd2-bd81-3134ba5f3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A9D99-1C72-431B-BAD2-C92F2A0C48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F6F443-7DF3-4C1A-8DA6-418E97C92588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3007b05-2723-4dd2-bd81-3134ba5f3ec3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C33B998-1481-4916-AE77-68D2681B0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3379</Characters>
  <Application>Microsoft Office Word</Application>
  <DocSecurity>0</DocSecurity>
  <Lines>28</Lines>
  <Paragraphs>7</Paragraphs>
  <ScaleCrop>false</ScaleCrop>
  <Company>Siilinjarven kunta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Kahelin, Milla</dc:creator>
  <cp:lastModifiedBy>Hintzell, Olga</cp:lastModifiedBy>
  <cp:revision>2</cp:revision>
  <dcterms:created xsi:type="dcterms:W3CDTF">2023-06-22T11:15:00Z</dcterms:created>
  <dcterms:modified xsi:type="dcterms:W3CDTF">2023-06-22T11:15:00Z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0x010100CB713FC9913FED4A9386AD3FFB1F28A8</vt:lpwstr>
  </property>
</Properties>
</file>