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Itsetuntemus ja minäkuva 4lk- Ohje opettajalle</w:t>
      </w:r>
    </w:p>
    <w:p w:rsidR="00000000" w:rsidDel="00000000" w:rsidP="00000000" w:rsidRDefault="00000000" w:rsidRPr="00000000" w14:paraId="00000002">
      <w:pPr>
        <w:spacing w:line="259" w:lineRule="auto"/>
        <w:rPr>
          <w:b w:val="1"/>
        </w:rPr>
      </w:pPr>
      <w:r w:rsidDel="00000000" w:rsidR="00000000" w:rsidRPr="00000000">
        <w:rPr>
          <w:b w:val="1"/>
          <w:rtl w:val="0"/>
        </w:rPr>
        <w:t xml:space="preserve">Tällä tunnilla keskitytään itsetuntemukseen ja minäkuvaan. Tässä ohjeet opettajalle tunnin etenemiseen, lisäksi valmiit diat oppitunnin pitämiseen. Käy etukäteen läpi tunnin materiaalit ja harjoitteet, jotta voit valmistella harjoitteet.</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rFonts w:ascii="Calibri" w:cs="Calibri" w:eastAsia="Calibri" w:hAnsi="Calibri"/>
          <w:b w:val="1"/>
          <w:color w:val="000000"/>
          <w:rtl w:val="0"/>
        </w:rPr>
        <w:t xml:space="preserve">Valmistelu: </w:t>
      </w:r>
      <w:r w:rsidDel="00000000" w:rsidR="00000000" w:rsidRPr="00000000">
        <w:rPr>
          <w:color w:val="000000"/>
          <w:rtl w:val="0"/>
        </w:rPr>
        <w:t xml:space="preserve">Post-it laput ja tulosta oppilaille omat puut, jotka täytetään tunnin lopussa. Puu löytyy tämän tiedoston lopusta.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Dia 2: Orientaatiotehtävä</w:t>
      </w:r>
    </w:p>
    <w:p w:rsidR="00000000" w:rsidDel="00000000" w:rsidP="00000000" w:rsidRDefault="00000000" w:rsidRPr="00000000" w14:paraId="00000007">
      <w:pPr>
        <w:rPr>
          <w:rFonts w:ascii="Calibri" w:cs="Calibri" w:eastAsia="Calibri" w:hAnsi="Calibri"/>
          <w:color w:val="000000"/>
        </w:rPr>
      </w:pPr>
      <w:r w:rsidDel="00000000" w:rsidR="00000000" w:rsidRPr="00000000">
        <w:rPr>
          <w:rFonts w:ascii="Calibri" w:cs="Calibri" w:eastAsia="Calibri" w:hAnsi="Calibri"/>
          <w:color w:val="000000"/>
          <w:rtl w:val="0"/>
        </w:rPr>
        <w:t xml:space="preserve">Oppilaat miettivät pienissä ryhmissä, mitä he jo tietävät itsetuntemuksesta. Vastauksia voi koota taululle tai luokan valitsemaan paikkaan, josta niitä on helppo käydä läpi.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Dia 3: Itsetuntemus</w:t>
      </w:r>
    </w:p>
    <w:p w:rsidR="00000000" w:rsidDel="00000000" w:rsidP="00000000" w:rsidRDefault="00000000" w:rsidRPr="00000000" w14:paraId="0000000A">
      <w:pPr>
        <w:rPr>
          <w:rFonts w:ascii="Calibri" w:cs="Calibri" w:eastAsia="Calibri" w:hAnsi="Calibri"/>
          <w:color w:val="000000"/>
        </w:rPr>
      </w:pPr>
      <w:r w:rsidDel="00000000" w:rsidR="00000000" w:rsidRPr="00000000">
        <w:rPr>
          <w:rFonts w:ascii="Calibri" w:cs="Calibri" w:eastAsia="Calibri" w:hAnsi="Calibri"/>
          <w:color w:val="000000"/>
          <w:rtl w:val="0"/>
        </w:rPr>
        <w:t xml:space="preserve">Katsotaan video itsetuntemuksesta. Dialla on kysymyksiä, jotka käydään yhdessä läpi. Kysymykset voi lukea läpi jo etukäteen. Näiden pohtimiseen voi käyttää reilusti aikaa (jos mahdollista).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Dia 4: Minäkuva</w:t>
      </w:r>
    </w:p>
    <w:p w:rsidR="00000000" w:rsidDel="00000000" w:rsidP="00000000" w:rsidRDefault="00000000" w:rsidRPr="00000000" w14:paraId="0000000D">
      <w:pPr>
        <w:rPr>
          <w:rFonts w:ascii="Calibri" w:cs="Calibri" w:eastAsia="Calibri" w:hAnsi="Calibri"/>
          <w:color w:val="000000"/>
        </w:rPr>
      </w:pPr>
      <w:r w:rsidDel="00000000" w:rsidR="00000000" w:rsidRPr="00000000">
        <w:rPr>
          <w:rFonts w:ascii="Calibri" w:cs="Calibri" w:eastAsia="Calibri" w:hAnsi="Calibri"/>
          <w:color w:val="000000"/>
          <w:rtl w:val="0"/>
        </w:rPr>
        <w:t xml:space="preserve">Käydään läpi dialla olevat asiat ja pohditaan yhdessä millaisia rooleja luokan oppilailla on ja miten näkyvät eri ympäristöissä (esim. koti, koulu, harrastukset). Voitte myös keskustella siitä, millaisia rooleja oppilaat toivovat heillä olevan tulevaisuudessa (esim. vanhempi, jokin ammatti yms.)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Dia 5: Oma puu</w:t>
      </w:r>
    </w:p>
    <w:p w:rsidR="00000000" w:rsidDel="00000000" w:rsidP="00000000" w:rsidRDefault="00000000" w:rsidRPr="00000000" w14:paraId="00000010">
      <w:pPr>
        <w:rPr>
          <w:rFonts w:ascii="Calibri" w:cs="Calibri" w:eastAsia="Calibri" w:hAnsi="Calibri"/>
          <w:color w:val="000000"/>
        </w:rPr>
      </w:pPr>
      <w:r w:rsidDel="00000000" w:rsidR="00000000" w:rsidRPr="00000000">
        <w:rPr>
          <w:rFonts w:ascii="Calibri" w:cs="Calibri" w:eastAsia="Calibri" w:hAnsi="Calibri"/>
          <w:color w:val="000000"/>
          <w:rtl w:val="0"/>
        </w:rPr>
        <w:t xml:space="preserve">Oppilaat täyttävät omat puunsa. Tässä on tärkeä painottaa sitä, että jokainen täyttää puun itse eikä esim. kaverin kanssa. Tehtävän tarkoitus on lisätä oppilaiden itsetuntemusta ja kykyä tunnistaa omia vahvuuksia, haaveita ja asioita, joita oppilas vielä toivoo oppivansa. </w:t>
      </w:r>
    </w:p>
    <w:p w:rsidR="00000000" w:rsidDel="00000000" w:rsidP="00000000" w:rsidRDefault="00000000" w:rsidRPr="00000000" w14:paraId="0000001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drawing>
          <wp:inline distB="0" distT="0" distL="0" distR="0">
            <wp:extent cx="8579095" cy="6817597"/>
            <wp:effectExtent b="0" l="0" r="0" t="0"/>
            <wp:docPr descr="Puu ja haaroja" id="2" name="image1.png"/>
            <a:graphic>
              <a:graphicData uri="http://schemas.openxmlformats.org/drawingml/2006/picture">
                <pic:pic>
                  <pic:nvPicPr>
                    <pic:cNvPr descr="Puu ja haaroja" id="0" name="image1.png"/>
                    <pic:cNvPicPr preferRelativeResize="0"/>
                  </pic:nvPicPr>
                  <pic:blipFill>
                    <a:blip r:embed="rId7"/>
                    <a:srcRect b="0" l="0" r="0" t="0"/>
                    <a:stretch>
                      <a:fillRect/>
                    </a:stretch>
                  </pic:blipFill>
                  <pic:spPr>
                    <a:xfrm rot="5400000">
                      <a:off x="0" y="0"/>
                      <a:ext cx="8579095" cy="6817597"/>
                    </a:xfrm>
                    <a:prstGeom prst="rect"/>
                    <a:ln/>
                  </pic:spPr>
                </pic:pic>
              </a:graphicData>
            </a:graphic>
          </wp:inline>
        </w:drawing>
      </w:r>
      <w:r w:rsidDel="00000000" w:rsidR="00000000" w:rsidRPr="00000000">
        <w:rPr>
          <w:rtl w:val="0"/>
        </w:rPr>
      </w:r>
    </w:p>
    <w:sectPr>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i-FI"/>
      </w:rPr>
    </w:rPrDefault>
    <w:pPrDefault>
      <w:pPr>
        <w:spacing w:after="160" w:line="252.00000000000003"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ali" w:default="1">
    <w:name w:val="Normal"/>
    <w:qFormat w:val="1"/>
    <w:rsid w:val="00FD4D6F"/>
    <w:pPr>
      <w:spacing w:line="252" w:lineRule="auto"/>
    </w:p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character" w:styleId="Hyperlinkki">
    <w:name w:val="Hyperlink"/>
    <w:basedOn w:val="Kappaleenoletusfontti"/>
    <w:uiPriority w:val="99"/>
    <w:semiHidden w:val="1"/>
    <w:unhideWhenUsed w:val="1"/>
    <w:rsid w:val="00FD4D6F"/>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QGsmRVs28uRmbWzUgIVNYLu38Q==">CgMxLjA4AHIhMXFua2s2cEhKZktseUgzdXhtNVBlOFNaZklvdDJjM1Fu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2023-06-22T06:02:00Z</dcterms:created>
  <dc:creator>Rannankari, Moona</dc:creator>
</cp:coreProperties>
</file>