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7B32" w14:textId="2A077ABA" w:rsidR="0051036C" w:rsidRPr="00D91945" w:rsidRDefault="00D91945" w:rsidP="00D91945">
      <w:pPr>
        <w:spacing w:line="276" w:lineRule="auto"/>
        <w:rPr>
          <w:rFonts w:ascii="Cambria" w:eastAsia="Cambria" w:hAnsi="Cambria" w:cs="Cambria"/>
          <w:b/>
          <w:color w:val="EF706D"/>
          <w:sz w:val="40"/>
          <w:szCs w:val="40"/>
        </w:rPr>
      </w:pPr>
      <w:r>
        <w:rPr>
          <w:rFonts w:ascii="Cambria" w:eastAsia="Cambria" w:hAnsi="Cambria" w:cs="Cambria"/>
          <w:b/>
          <w:color w:val="EF706D"/>
          <w:sz w:val="40"/>
          <w:szCs w:val="40"/>
        </w:rPr>
        <w:t xml:space="preserve">I Terveys ja tieto – Tiedonkäsittelyn taidot </w:t>
      </w:r>
    </w:p>
    <w:p w14:paraId="248FF0FA" w14:textId="77777777" w:rsidR="0051036C" w:rsidRDefault="0051036C">
      <w:pPr>
        <w:spacing w:line="276" w:lineRule="auto"/>
        <w:rPr>
          <w:rFonts w:ascii="Cambria" w:eastAsia="Cambria" w:hAnsi="Cambria" w:cs="Cambria"/>
          <w:b/>
          <w:color w:val="EF706D"/>
          <w:sz w:val="36"/>
          <w:szCs w:val="36"/>
        </w:rPr>
      </w:pPr>
    </w:p>
    <w:p w14:paraId="411C690F" w14:textId="77777777" w:rsidR="0051036C" w:rsidRDefault="00E93247">
      <w:pPr>
        <w:spacing w:line="276" w:lineRule="auto"/>
        <w:rPr>
          <w:rFonts w:ascii="Cambria" w:eastAsia="Cambria" w:hAnsi="Cambria" w:cs="Cambria"/>
          <w:b/>
          <w:sz w:val="36"/>
          <w:szCs w:val="36"/>
        </w:rPr>
      </w:pPr>
      <w:r>
        <w:rPr>
          <w:rFonts w:ascii="Cambria" w:eastAsia="Cambria" w:hAnsi="Cambria" w:cs="Cambria"/>
          <w:b/>
          <w:sz w:val="36"/>
          <w:szCs w:val="36"/>
        </w:rPr>
        <w:t>Tehtävien vastaukset</w:t>
      </w:r>
    </w:p>
    <w:p w14:paraId="79F72DCD" w14:textId="77777777" w:rsidR="0051036C" w:rsidRDefault="0051036C">
      <w:pPr>
        <w:spacing w:line="276" w:lineRule="auto"/>
        <w:rPr>
          <w:rFonts w:ascii="Cambria" w:eastAsia="Cambria" w:hAnsi="Cambria" w:cs="Cambria"/>
          <w:b/>
          <w:sz w:val="28"/>
          <w:szCs w:val="28"/>
        </w:rPr>
      </w:pPr>
    </w:p>
    <w:p w14:paraId="1AA50B02" w14:textId="77777777" w:rsidR="0051036C" w:rsidRDefault="0051036C">
      <w:pPr>
        <w:spacing w:line="276" w:lineRule="auto"/>
        <w:rPr>
          <w:rFonts w:ascii="Times New Roman" w:eastAsia="Times New Roman" w:hAnsi="Times New Roman" w:cs="Times New Roman"/>
        </w:rPr>
      </w:pPr>
    </w:p>
    <w:p w14:paraId="48A4172E" w14:textId="77777777" w:rsidR="0051036C" w:rsidRDefault="00E93247">
      <w:pPr>
        <w:spacing w:line="276" w:lineRule="auto"/>
        <w:rPr>
          <w:rFonts w:ascii="Cambria" w:eastAsia="Cambria" w:hAnsi="Cambria" w:cs="Cambria"/>
          <w:b/>
          <w:sz w:val="22"/>
          <w:szCs w:val="22"/>
        </w:rPr>
      </w:pPr>
      <w:r>
        <w:rPr>
          <w:rFonts w:ascii="Cambria" w:eastAsia="Cambria" w:hAnsi="Cambria" w:cs="Cambria"/>
          <w:b/>
          <w:sz w:val="22"/>
          <w:szCs w:val="22"/>
        </w:rPr>
        <w:t>1. Kerratkaa käsitteitä pareittain.</w:t>
      </w:r>
    </w:p>
    <w:p w14:paraId="5A1A162D" w14:textId="77777777" w:rsidR="0051036C" w:rsidRDefault="0051036C">
      <w:pPr>
        <w:spacing w:line="276" w:lineRule="auto"/>
        <w:rPr>
          <w:rFonts w:ascii="Cambria" w:eastAsia="Cambria" w:hAnsi="Cambria" w:cs="Cambria"/>
          <w:sz w:val="22"/>
          <w:szCs w:val="22"/>
        </w:rPr>
      </w:pPr>
    </w:p>
    <w:p w14:paraId="35D1ADB7"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a. Valitkaa pareittain kymmenen tummennettua käsitettä luvuista 1–4 ja selittäkää vuorotellen, miten käsite liittyy tietoon tai tutkimukseen.</w:t>
      </w:r>
    </w:p>
    <w:p w14:paraId="48021880" w14:textId="77777777" w:rsidR="0051036C" w:rsidRDefault="0051036C">
      <w:pPr>
        <w:spacing w:line="276" w:lineRule="auto"/>
        <w:rPr>
          <w:rFonts w:ascii="Cambria" w:eastAsia="Cambria" w:hAnsi="Cambria" w:cs="Cambria"/>
          <w:b/>
          <w:sz w:val="22"/>
          <w:szCs w:val="22"/>
        </w:rPr>
      </w:pPr>
    </w:p>
    <w:p w14:paraId="1372CA3C"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Opiskelijoiden oma vastaus. </w:t>
      </w:r>
    </w:p>
    <w:p w14:paraId="35C50A35" w14:textId="77777777" w:rsidR="0051036C" w:rsidRDefault="0051036C">
      <w:pPr>
        <w:spacing w:line="276" w:lineRule="auto"/>
        <w:rPr>
          <w:rFonts w:ascii="Cambria" w:eastAsia="Cambria" w:hAnsi="Cambria" w:cs="Cambria"/>
          <w:sz w:val="22"/>
          <w:szCs w:val="22"/>
        </w:rPr>
      </w:pPr>
    </w:p>
    <w:p w14:paraId="632565C0"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b. Varmistakaa, että tiedätte myös käsitteiden määritelmät.</w:t>
      </w:r>
    </w:p>
    <w:p w14:paraId="2CBD5011" w14:textId="77777777" w:rsidR="0051036C" w:rsidRDefault="0051036C">
      <w:pPr>
        <w:spacing w:line="276" w:lineRule="auto"/>
        <w:rPr>
          <w:rFonts w:ascii="Cambria" w:eastAsia="Cambria" w:hAnsi="Cambria" w:cs="Cambria"/>
          <w:b/>
          <w:sz w:val="22"/>
          <w:szCs w:val="22"/>
        </w:rPr>
      </w:pPr>
    </w:p>
    <w:p w14:paraId="75B5636E" w14:textId="7202FCC3" w:rsidR="0051036C" w:rsidRDefault="00E93247">
      <w:pPr>
        <w:spacing w:line="276" w:lineRule="auto"/>
        <w:rPr>
          <w:rFonts w:ascii="Cambria" w:eastAsia="Cambria" w:hAnsi="Cambria" w:cs="Cambria"/>
          <w:color w:val="2F5496"/>
          <w:sz w:val="22"/>
          <w:szCs w:val="22"/>
        </w:rPr>
      </w:pPr>
      <w:bookmarkStart w:id="0" w:name="_heading=h.gjdgxs" w:colFirst="0" w:colLast="0"/>
      <w:bookmarkEnd w:id="0"/>
      <w:r>
        <w:rPr>
          <w:rFonts w:ascii="Cambria" w:eastAsia="Cambria" w:hAnsi="Cambria" w:cs="Cambria"/>
          <w:color w:val="2F5496"/>
          <w:sz w:val="22"/>
          <w:szCs w:val="22"/>
        </w:rPr>
        <w:t xml:space="preserve">Opiskelijoiden oma vastaus. Käsitteiden selitykset voi tarkistaa </w:t>
      </w:r>
      <w:r w:rsidR="00D91945">
        <w:rPr>
          <w:rFonts w:ascii="Cambria" w:eastAsia="Cambria" w:hAnsi="Cambria" w:cs="Cambria"/>
          <w:color w:val="2F5496"/>
          <w:sz w:val="22"/>
          <w:szCs w:val="22"/>
        </w:rPr>
        <w:t xml:space="preserve">digikirjan </w:t>
      </w:r>
      <w:r>
        <w:rPr>
          <w:rFonts w:ascii="Cambria" w:eastAsia="Cambria" w:hAnsi="Cambria" w:cs="Cambria"/>
          <w:color w:val="2F5496"/>
          <w:sz w:val="22"/>
          <w:szCs w:val="22"/>
        </w:rPr>
        <w:t>hakemistosta</w:t>
      </w:r>
      <w:r>
        <w:rPr>
          <w:rFonts w:ascii="Cambria" w:eastAsia="Cambria" w:hAnsi="Cambria" w:cs="Cambria"/>
          <w:color w:val="2F5496"/>
          <w:sz w:val="22"/>
          <w:szCs w:val="22"/>
        </w:rPr>
        <w:t>.</w:t>
      </w:r>
    </w:p>
    <w:p w14:paraId="4AB46933" w14:textId="77777777" w:rsidR="0051036C" w:rsidRDefault="0051036C">
      <w:pPr>
        <w:spacing w:line="276" w:lineRule="auto"/>
        <w:rPr>
          <w:rFonts w:ascii="Cambria" w:eastAsia="Cambria" w:hAnsi="Cambria" w:cs="Cambria"/>
          <w:sz w:val="22"/>
          <w:szCs w:val="22"/>
        </w:rPr>
      </w:pPr>
    </w:p>
    <w:p w14:paraId="06349549" w14:textId="77777777" w:rsidR="0051036C" w:rsidRDefault="0051036C">
      <w:pPr>
        <w:spacing w:line="276" w:lineRule="auto"/>
        <w:rPr>
          <w:rFonts w:ascii="Cambria" w:eastAsia="Cambria" w:hAnsi="Cambria" w:cs="Cambria"/>
          <w:b/>
          <w:sz w:val="22"/>
          <w:szCs w:val="22"/>
        </w:rPr>
      </w:pPr>
    </w:p>
    <w:p w14:paraId="2A4FB723" w14:textId="77777777" w:rsidR="0051036C" w:rsidRDefault="00E93247">
      <w:pPr>
        <w:spacing w:line="276" w:lineRule="auto"/>
        <w:rPr>
          <w:rFonts w:ascii="Cambria" w:eastAsia="Cambria" w:hAnsi="Cambria" w:cs="Cambria"/>
          <w:b/>
          <w:sz w:val="22"/>
          <w:szCs w:val="22"/>
        </w:rPr>
      </w:pPr>
      <w:r>
        <w:rPr>
          <w:rFonts w:ascii="Cambria" w:eastAsia="Cambria" w:hAnsi="Cambria" w:cs="Cambria"/>
          <w:b/>
          <w:sz w:val="22"/>
          <w:szCs w:val="22"/>
        </w:rPr>
        <w:t>2. Tutustu Kouluterveyskyselyyn.</w:t>
      </w:r>
    </w:p>
    <w:p w14:paraId="4F31743C"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 xml:space="preserve">Etsi Kouluterveyskyselystä tietoa </w:t>
      </w:r>
      <w:proofErr w:type="spellStart"/>
      <w:r>
        <w:rPr>
          <w:rFonts w:ascii="Cambria" w:eastAsia="Cambria" w:hAnsi="Cambria" w:cs="Cambria"/>
          <w:sz w:val="22"/>
          <w:szCs w:val="22"/>
        </w:rPr>
        <w:t>THL:n</w:t>
      </w:r>
      <w:proofErr w:type="spellEnd"/>
      <w:r>
        <w:rPr>
          <w:rFonts w:ascii="Cambria" w:eastAsia="Cambria" w:hAnsi="Cambria" w:cs="Cambria"/>
          <w:sz w:val="22"/>
          <w:szCs w:val="22"/>
        </w:rPr>
        <w:t xml:space="preserve"> nettisivuilta ja pohdi seura</w:t>
      </w:r>
      <w:r>
        <w:rPr>
          <w:rFonts w:ascii="Cambria" w:eastAsia="Cambria" w:hAnsi="Cambria" w:cs="Cambria"/>
          <w:sz w:val="22"/>
          <w:szCs w:val="22"/>
        </w:rPr>
        <w:t>avia kysymyksiä. Perustele.</w:t>
      </w:r>
    </w:p>
    <w:p w14:paraId="3744F651" w14:textId="77777777" w:rsidR="0051036C" w:rsidRDefault="0051036C">
      <w:pPr>
        <w:spacing w:line="276" w:lineRule="auto"/>
        <w:rPr>
          <w:rFonts w:ascii="Cambria" w:eastAsia="Cambria" w:hAnsi="Cambria" w:cs="Cambria"/>
          <w:sz w:val="22"/>
          <w:szCs w:val="22"/>
        </w:rPr>
      </w:pPr>
    </w:p>
    <w:p w14:paraId="6BAA5711"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Kouluterveyskyselyn internetsivu: </w:t>
      </w:r>
      <w:hyperlink r:id="rId8">
        <w:r>
          <w:rPr>
            <w:rFonts w:ascii="Cambria" w:eastAsia="Cambria" w:hAnsi="Cambria" w:cs="Cambria"/>
            <w:color w:val="2F5496"/>
            <w:sz w:val="22"/>
            <w:szCs w:val="22"/>
            <w:u w:val="single"/>
          </w:rPr>
          <w:t>https://www.thl.fi/fi/tutkimus-ja-asiantuntijatyo/vaestotutkimukset/kouluterveyskysely</w:t>
        </w:r>
      </w:hyperlink>
      <w:r>
        <w:rPr>
          <w:rFonts w:ascii="Cambria" w:eastAsia="Cambria" w:hAnsi="Cambria" w:cs="Cambria"/>
          <w:color w:val="2F5496"/>
          <w:sz w:val="22"/>
          <w:szCs w:val="22"/>
        </w:rPr>
        <w:t xml:space="preserve"> </w:t>
      </w:r>
      <w:r>
        <w:rPr>
          <w:rFonts w:ascii="Cambria" w:eastAsia="Cambria" w:hAnsi="Cambria" w:cs="Cambria"/>
          <w:color w:val="2F5496"/>
          <w:sz w:val="22"/>
          <w:szCs w:val="22"/>
        </w:rPr>
        <w:t>ja sen alasivut</w:t>
      </w:r>
    </w:p>
    <w:p w14:paraId="00DB189F" w14:textId="77777777" w:rsidR="0051036C" w:rsidRDefault="0051036C">
      <w:pPr>
        <w:spacing w:line="276" w:lineRule="auto"/>
        <w:rPr>
          <w:rFonts w:ascii="Cambria" w:eastAsia="Cambria" w:hAnsi="Cambria" w:cs="Cambria"/>
          <w:color w:val="FF0000"/>
          <w:sz w:val="22"/>
          <w:szCs w:val="22"/>
        </w:rPr>
      </w:pPr>
    </w:p>
    <w:p w14:paraId="704C3F89"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a. Mitä tutkimustyyppejä ja tutkimusasetelmaa Kouluterveyskysely edustaa?</w:t>
      </w:r>
    </w:p>
    <w:p w14:paraId="382E5851" w14:textId="77777777" w:rsidR="0051036C" w:rsidRDefault="0051036C">
      <w:pPr>
        <w:spacing w:line="276" w:lineRule="auto"/>
        <w:rPr>
          <w:rFonts w:ascii="Cambria" w:eastAsia="Cambria" w:hAnsi="Cambria" w:cs="Cambria"/>
          <w:sz w:val="22"/>
          <w:szCs w:val="22"/>
        </w:rPr>
      </w:pPr>
    </w:p>
    <w:p w14:paraId="64FEEFDE"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Kouluterveyskysely on perustutkimusta, koska siinä tuotetaan uutta tietoa. Se on myös empiiristä tutkimusta, koska siinä kerätään aineistoa analysoitavaksi. Lisäksi</w:t>
      </w:r>
      <w:r>
        <w:rPr>
          <w:rFonts w:ascii="Cambria" w:eastAsia="Cambria" w:hAnsi="Cambria" w:cs="Cambria"/>
          <w:color w:val="2F5496"/>
          <w:sz w:val="22"/>
          <w:szCs w:val="22"/>
        </w:rPr>
        <w:t xml:space="preserve"> se on määrällistä eli kvantitatiivista tutkimusta, koska tutkimusjoukko on todella iso, ja siinä tehdään kysely. Koska nämä poikkileikkaustutkimukset toistetaan joka toinen vuosi, siinä saadaan seurantatietoa ilmiöiden kehittymisestä eli se on trenditutki</w:t>
      </w:r>
      <w:r>
        <w:rPr>
          <w:rFonts w:ascii="Cambria" w:eastAsia="Cambria" w:hAnsi="Cambria" w:cs="Cambria"/>
          <w:color w:val="2F5496"/>
          <w:sz w:val="22"/>
          <w:szCs w:val="22"/>
        </w:rPr>
        <w:t>musta.</w:t>
      </w:r>
    </w:p>
    <w:p w14:paraId="23450CB0" w14:textId="77777777" w:rsidR="0051036C" w:rsidRDefault="0051036C">
      <w:pPr>
        <w:spacing w:line="276" w:lineRule="auto"/>
        <w:rPr>
          <w:rFonts w:ascii="Cambria" w:eastAsia="Cambria" w:hAnsi="Cambria" w:cs="Cambria"/>
          <w:sz w:val="22"/>
          <w:szCs w:val="22"/>
        </w:rPr>
      </w:pPr>
    </w:p>
    <w:p w14:paraId="2B048B23"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b. Mikä on tutkimuksen kohdejoukko, ja käytetäänkö siinä otosta vai onko se kokonaistutkimus?</w:t>
      </w:r>
    </w:p>
    <w:p w14:paraId="685A9754" w14:textId="77777777" w:rsidR="0051036C" w:rsidRDefault="0051036C">
      <w:pPr>
        <w:spacing w:line="276" w:lineRule="auto"/>
        <w:rPr>
          <w:rFonts w:ascii="Cambria" w:eastAsia="Cambria" w:hAnsi="Cambria" w:cs="Cambria"/>
          <w:b/>
          <w:sz w:val="22"/>
          <w:szCs w:val="22"/>
        </w:rPr>
      </w:pPr>
    </w:p>
    <w:p w14:paraId="766C54A5"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Tutkimuksen kohdejoukkoja ovat peruskoulun 8. ja 9. luokkalaiset, lukion ja ammatillisten oppilaitosten 1. ja 2. vuoden opiskelijat, sekä peruskoulun 4. </w:t>
      </w:r>
      <w:r>
        <w:rPr>
          <w:rFonts w:ascii="Cambria" w:eastAsia="Cambria" w:hAnsi="Cambria" w:cs="Cambria"/>
          <w:color w:val="2F5496"/>
          <w:sz w:val="22"/>
          <w:szCs w:val="22"/>
        </w:rPr>
        <w:t>ja 5. luokan oppilaat. Tutkimus on kokonaistutkimus, koska kaikki nämä oppilaat Suomessa pyydetään osallistumaan, eikä otosta käytetä.</w:t>
      </w:r>
    </w:p>
    <w:p w14:paraId="34F823B2" w14:textId="77777777" w:rsidR="0051036C" w:rsidRDefault="0051036C">
      <w:pPr>
        <w:spacing w:line="276" w:lineRule="auto"/>
        <w:rPr>
          <w:rFonts w:ascii="Cambria" w:eastAsia="Cambria" w:hAnsi="Cambria" w:cs="Cambria"/>
          <w:sz w:val="22"/>
          <w:szCs w:val="22"/>
        </w:rPr>
      </w:pPr>
    </w:p>
    <w:p w14:paraId="2E7E30EB" w14:textId="77777777" w:rsidR="0051036C" w:rsidRDefault="00E93247">
      <w:pPr>
        <w:spacing w:line="276" w:lineRule="auto"/>
        <w:rPr>
          <w:rFonts w:ascii="Cambria" w:eastAsia="Cambria" w:hAnsi="Cambria" w:cs="Cambria"/>
          <w:sz w:val="22"/>
          <w:szCs w:val="22"/>
        </w:rPr>
      </w:pPr>
      <w:r>
        <w:br w:type="page"/>
      </w:r>
    </w:p>
    <w:p w14:paraId="3A276543"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lastRenderedPageBreak/>
        <w:t>c. Mitä terveyteen, terveyskäyttäytymiseen ja toimintakykyyn liittyviä aiheita lukiolaisilta tutkitaan? Anna muutama esimerkki.</w:t>
      </w:r>
    </w:p>
    <w:p w14:paraId="14649688" w14:textId="77777777" w:rsidR="0051036C" w:rsidRDefault="0051036C">
      <w:pPr>
        <w:spacing w:line="276" w:lineRule="auto"/>
        <w:rPr>
          <w:rFonts w:ascii="Cambria" w:eastAsia="Cambria" w:hAnsi="Cambria" w:cs="Cambria"/>
          <w:sz w:val="22"/>
          <w:szCs w:val="22"/>
        </w:rPr>
      </w:pPr>
    </w:p>
    <w:p w14:paraId="71EF950D"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Lukiolaisilta kysytään terveyteen liittyen esimerkiksi koettua terveydentilaa (Mitä mieltä olet terveydentilastasi?), lääkärin </w:t>
      </w:r>
      <w:r>
        <w:rPr>
          <w:rFonts w:ascii="Cambria" w:eastAsia="Cambria" w:hAnsi="Cambria" w:cs="Cambria"/>
          <w:color w:val="2F5496"/>
          <w:sz w:val="22"/>
          <w:szCs w:val="22"/>
        </w:rPr>
        <w:t>toteamista pitkäaikaissairauksista sekä pituutta ja painoa.</w:t>
      </w:r>
    </w:p>
    <w:p w14:paraId="0F361607" w14:textId="77777777" w:rsidR="0051036C" w:rsidRDefault="0051036C">
      <w:pPr>
        <w:spacing w:line="276" w:lineRule="auto"/>
        <w:rPr>
          <w:rFonts w:ascii="Cambria" w:eastAsia="Cambria" w:hAnsi="Cambria" w:cs="Cambria"/>
          <w:color w:val="2F5496"/>
          <w:sz w:val="22"/>
          <w:szCs w:val="22"/>
        </w:rPr>
      </w:pPr>
    </w:p>
    <w:p w14:paraId="28F7B93A"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Terveyskäyttäytymiseen liittyen lukiolaisilta kysytään esimerkiksi erilaisten päihteiden käytöstä (Kuinka usein kaiken kaikkiaan käytät alkoholia, esimerkiksi puoli tölkkiä olutta tai enemmän?), </w:t>
      </w:r>
      <w:r>
        <w:rPr>
          <w:rFonts w:ascii="Cambria" w:eastAsia="Cambria" w:hAnsi="Cambria" w:cs="Cambria"/>
          <w:color w:val="2F5496"/>
          <w:sz w:val="22"/>
          <w:szCs w:val="22"/>
        </w:rPr>
        <w:t xml:space="preserve">hampaiden harjauksesta sekä nukkumaanmeno- ja heräämisajoista. </w:t>
      </w:r>
    </w:p>
    <w:p w14:paraId="42899FC4" w14:textId="77777777" w:rsidR="0051036C" w:rsidRDefault="0051036C">
      <w:pPr>
        <w:spacing w:line="276" w:lineRule="auto"/>
        <w:rPr>
          <w:rFonts w:ascii="Cambria" w:eastAsia="Cambria" w:hAnsi="Cambria" w:cs="Cambria"/>
          <w:color w:val="2F5496"/>
          <w:sz w:val="22"/>
          <w:szCs w:val="22"/>
        </w:rPr>
      </w:pPr>
    </w:p>
    <w:p w14:paraId="34C2F6CC"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Toimintakykyyn liittyviä kysymyksiä on lukiolaisille eri toimintakyvyn osa-alueilta. Psyykkiseen toimintakykyyn liittyen kysytään esimerkiksi mielialasta (Oletko sinä ollut huolissasi mielial</w:t>
      </w:r>
      <w:r>
        <w:rPr>
          <w:rFonts w:ascii="Cambria" w:eastAsia="Cambria" w:hAnsi="Cambria" w:cs="Cambria"/>
          <w:color w:val="2F5496"/>
          <w:sz w:val="22"/>
          <w:szCs w:val="22"/>
        </w:rPr>
        <w:t>astasi viimeksi kuluneen 12 kuukauden aikana?), sosiaaliseen toimintakykyyn liittyen esimerkiksi ystävien määrästä ja fyysiseen toimintakykyyn liittyen aistitoiminnoista ja päivittäisistä perustoiminnoista, esimerkiksi näöstä, kuulosta, puhumisesta ja käve</w:t>
      </w:r>
      <w:r>
        <w:rPr>
          <w:rFonts w:ascii="Cambria" w:eastAsia="Cambria" w:hAnsi="Cambria" w:cs="Cambria"/>
          <w:color w:val="2F5496"/>
          <w:sz w:val="22"/>
          <w:szCs w:val="22"/>
        </w:rPr>
        <w:t>lykyvystä.</w:t>
      </w:r>
    </w:p>
    <w:p w14:paraId="3682CCB9" w14:textId="77777777" w:rsidR="0051036C" w:rsidRDefault="0051036C">
      <w:pPr>
        <w:spacing w:line="276" w:lineRule="auto"/>
        <w:rPr>
          <w:rFonts w:ascii="Cambria" w:eastAsia="Cambria" w:hAnsi="Cambria" w:cs="Cambria"/>
          <w:sz w:val="22"/>
          <w:szCs w:val="22"/>
        </w:rPr>
      </w:pPr>
    </w:p>
    <w:p w14:paraId="52F49C2A"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d. Miten kyselyn tuloksia raportoidaan?</w:t>
      </w:r>
    </w:p>
    <w:p w14:paraId="0D17D1A0" w14:textId="77777777" w:rsidR="0051036C" w:rsidRDefault="0051036C">
      <w:pPr>
        <w:spacing w:line="276" w:lineRule="auto"/>
        <w:rPr>
          <w:rFonts w:ascii="Cambria" w:eastAsia="Cambria" w:hAnsi="Cambria" w:cs="Cambria"/>
          <w:sz w:val="22"/>
          <w:szCs w:val="22"/>
        </w:rPr>
      </w:pPr>
    </w:p>
    <w:p w14:paraId="65D19CD9"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Kuntakohtaiset Kouluterveyskyselyn tulokset ovat saatavissa </w:t>
      </w:r>
      <w:proofErr w:type="spellStart"/>
      <w:r>
        <w:rPr>
          <w:rFonts w:ascii="Cambria" w:eastAsia="Cambria" w:hAnsi="Cambria" w:cs="Cambria"/>
          <w:color w:val="2F5496"/>
          <w:sz w:val="22"/>
          <w:szCs w:val="22"/>
        </w:rPr>
        <w:t>THL:n</w:t>
      </w:r>
      <w:proofErr w:type="spellEnd"/>
      <w:r>
        <w:rPr>
          <w:rFonts w:ascii="Cambria" w:eastAsia="Cambria" w:hAnsi="Cambria" w:cs="Cambria"/>
          <w:color w:val="2F5496"/>
          <w:sz w:val="22"/>
          <w:szCs w:val="22"/>
        </w:rPr>
        <w:t xml:space="preserve"> sähköisestä tulospalvelusta. Oppilaitoskohtaiset tulokset ovat salasanalla suojattuja eli ne eivät ole avoimesti verkosta luettavissa. Osa indikaattoreista löytyy myös Tilasto- ja indikaatto</w:t>
      </w:r>
      <w:r>
        <w:rPr>
          <w:rFonts w:ascii="Cambria" w:eastAsia="Cambria" w:hAnsi="Cambria" w:cs="Cambria"/>
          <w:color w:val="2F5496"/>
          <w:sz w:val="22"/>
          <w:szCs w:val="22"/>
        </w:rPr>
        <w:t xml:space="preserve">ripankki Sotkanetistä. Joistakin tuloksista tehdään myös koosteita, joihin on linkki nettisivulla. THL myös järjestää tapahtumia, kuten Hyvinvointiareena 2021 -tapahtuman, joissa tuloksista kerrotaan. </w:t>
      </w:r>
    </w:p>
    <w:p w14:paraId="357B13BD" w14:textId="77777777" w:rsidR="0051036C" w:rsidRDefault="0051036C">
      <w:pPr>
        <w:spacing w:line="276" w:lineRule="auto"/>
        <w:rPr>
          <w:rFonts w:ascii="Cambria" w:eastAsia="Cambria" w:hAnsi="Cambria" w:cs="Cambria"/>
          <w:sz w:val="22"/>
          <w:szCs w:val="22"/>
        </w:rPr>
      </w:pPr>
    </w:p>
    <w:p w14:paraId="4DB10A82"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e. Miten tuloksia hyödynnetään?</w:t>
      </w:r>
    </w:p>
    <w:p w14:paraId="1BECF6B2" w14:textId="77777777" w:rsidR="0051036C" w:rsidRDefault="0051036C">
      <w:pPr>
        <w:spacing w:line="276" w:lineRule="auto"/>
        <w:rPr>
          <w:rFonts w:ascii="Cambria" w:eastAsia="Cambria" w:hAnsi="Cambria" w:cs="Cambria"/>
          <w:color w:val="FF0000"/>
          <w:sz w:val="22"/>
          <w:szCs w:val="22"/>
        </w:rPr>
      </w:pPr>
    </w:p>
    <w:p w14:paraId="6CC0B97E"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Oppilaitokset käyttä</w:t>
      </w:r>
      <w:r>
        <w:rPr>
          <w:rFonts w:ascii="Cambria" w:eastAsia="Cambria" w:hAnsi="Cambria" w:cs="Cambria"/>
          <w:color w:val="2F5496"/>
          <w:sz w:val="22"/>
          <w:szCs w:val="22"/>
        </w:rPr>
        <w:t>vät Kouluterveyskyselyn tarjoamaa tietoa kouluyhteisön hyvinvoinnin edistämisessä, opiskeluhuoltotyössä sekä terveystiedon opetuksessa. Kunnat hyödyntävät tuloksia hyvinvointijohtamisessa, esimerkiksi laadittaessa hyvinvointistrategiaa, lapsi- ja nuorisopo</w:t>
      </w:r>
      <w:r>
        <w:rPr>
          <w:rFonts w:ascii="Cambria" w:eastAsia="Cambria" w:hAnsi="Cambria" w:cs="Cambria"/>
          <w:color w:val="2F5496"/>
          <w:sz w:val="22"/>
          <w:szCs w:val="22"/>
        </w:rPr>
        <w:t xml:space="preserve">liittista ohjelmaa tai lastensuojelusuunnitelmaa. Valtakunnan tasolla Kouluterveyskyselyn tuloksia käytetään esimerkiksi politiikkaohjelmien ja erilaisten lakien toimeenpanon seurannassa ja arvioinnissa. </w:t>
      </w:r>
    </w:p>
    <w:p w14:paraId="389904C5" w14:textId="77777777" w:rsidR="0051036C" w:rsidRDefault="0051036C">
      <w:pPr>
        <w:spacing w:line="276" w:lineRule="auto"/>
        <w:rPr>
          <w:rFonts w:ascii="Cambria" w:eastAsia="Cambria" w:hAnsi="Cambria" w:cs="Cambria"/>
          <w:sz w:val="22"/>
          <w:szCs w:val="22"/>
        </w:rPr>
      </w:pPr>
    </w:p>
    <w:p w14:paraId="6158C5EB" w14:textId="77777777" w:rsidR="0051036C" w:rsidRDefault="0051036C">
      <w:pPr>
        <w:spacing w:line="276" w:lineRule="auto"/>
        <w:rPr>
          <w:rFonts w:ascii="Cambria" w:eastAsia="Cambria" w:hAnsi="Cambria" w:cs="Cambria"/>
          <w:b/>
          <w:sz w:val="22"/>
          <w:szCs w:val="22"/>
        </w:rPr>
      </w:pPr>
    </w:p>
    <w:p w14:paraId="25ADA5BC" w14:textId="77777777" w:rsidR="0051036C" w:rsidRDefault="00E93247">
      <w:pPr>
        <w:spacing w:line="276" w:lineRule="auto"/>
        <w:rPr>
          <w:rFonts w:ascii="Cambria" w:eastAsia="Cambria" w:hAnsi="Cambria" w:cs="Cambria"/>
          <w:b/>
          <w:sz w:val="22"/>
          <w:szCs w:val="22"/>
        </w:rPr>
      </w:pPr>
      <w:r>
        <w:rPr>
          <w:rFonts w:ascii="Cambria" w:eastAsia="Cambria" w:hAnsi="Cambria" w:cs="Cambria"/>
          <w:b/>
          <w:sz w:val="22"/>
          <w:szCs w:val="22"/>
        </w:rPr>
        <w:t>3. Laadi tutkimussuunnitelma.</w:t>
      </w:r>
    </w:p>
    <w:p w14:paraId="11BBDD37"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Eräässä lukiossa ta</w:t>
      </w:r>
      <w:r>
        <w:rPr>
          <w:rFonts w:ascii="Cambria" w:eastAsia="Cambria" w:hAnsi="Cambria" w:cs="Cambria"/>
          <w:sz w:val="22"/>
          <w:szCs w:val="22"/>
        </w:rPr>
        <w:t>rvitaan tietoa opiskelijoiden hartia- ja selkäkivuista. Opiskelijoita on yhteensä 850.</w:t>
      </w:r>
    </w:p>
    <w:p w14:paraId="6F223822" w14:textId="77777777" w:rsidR="0051036C" w:rsidRDefault="0051036C">
      <w:pPr>
        <w:spacing w:line="276" w:lineRule="auto"/>
        <w:rPr>
          <w:rFonts w:ascii="Cambria" w:eastAsia="Cambria" w:hAnsi="Cambria" w:cs="Cambria"/>
          <w:sz w:val="22"/>
          <w:szCs w:val="22"/>
        </w:rPr>
      </w:pPr>
    </w:p>
    <w:p w14:paraId="0ED05030"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a. Suunnittele, miten asiaa voitaisiin mielekkäästi tutkia.</w:t>
      </w:r>
    </w:p>
    <w:p w14:paraId="68A10133" w14:textId="77777777" w:rsidR="0051036C" w:rsidRDefault="0051036C">
      <w:pPr>
        <w:spacing w:line="276" w:lineRule="auto"/>
        <w:rPr>
          <w:rFonts w:ascii="Cambria" w:eastAsia="Cambria" w:hAnsi="Cambria" w:cs="Cambria"/>
          <w:sz w:val="22"/>
          <w:szCs w:val="22"/>
        </w:rPr>
      </w:pPr>
    </w:p>
    <w:p w14:paraId="03B7F179" w14:textId="77777777" w:rsidR="0051036C" w:rsidRDefault="00E93247">
      <w:pPr>
        <w:spacing w:line="276" w:lineRule="auto"/>
        <w:rPr>
          <w:rFonts w:ascii="Cambria" w:eastAsia="Cambria" w:hAnsi="Cambria" w:cs="Cambria"/>
          <w:color w:val="2F5496"/>
          <w:sz w:val="22"/>
          <w:szCs w:val="22"/>
        </w:rPr>
      </w:pPr>
      <w:bookmarkStart w:id="1" w:name="_heading=h.30j0zll" w:colFirst="0" w:colLast="0"/>
      <w:bookmarkEnd w:id="1"/>
      <w:r>
        <w:rPr>
          <w:rFonts w:ascii="Cambria" w:eastAsia="Cambria" w:hAnsi="Cambria" w:cs="Cambria"/>
          <w:color w:val="2F5496"/>
          <w:sz w:val="22"/>
          <w:szCs w:val="22"/>
        </w:rPr>
        <w:t>Hartia- ja selkäkipuja voi tutkia usealla tutkimusotteella. Hyvässä vastauksessa ei tarvitse esitellä niitä</w:t>
      </w:r>
      <w:r>
        <w:rPr>
          <w:rFonts w:ascii="Cambria" w:eastAsia="Cambria" w:hAnsi="Cambria" w:cs="Cambria"/>
          <w:color w:val="2F5496"/>
          <w:sz w:val="22"/>
          <w:szCs w:val="22"/>
        </w:rPr>
        <w:t xml:space="preserve"> kaikkia, vaan voi valita yhden, jota hyödyntämällä voi tehdä toteuttamiskelpoisen, loogisen ja perustellun tutkimuksen. </w:t>
      </w:r>
    </w:p>
    <w:p w14:paraId="42B770AB" w14:textId="77777777" w:rsidR="0051036C" w:rsidRDefault="0051036C">
      <w:pPr>
        <w:spacing w:line="276" w:lineRule="auto"/>
        <w:rPr>
          <w:rFonts w:ascii="Cambria" w:eastAsia="Cambria" w:hAnsi="Cambria" w:cs="Cambria"/>
          <w:color w:val="2F5496"/>
          <w:sz w:val="22"/>
          <w:szCs w:val="22"/>
        </w:rPr>
      </w:pPr>
    </w:p>
    <w:p w14:paraId="126A356D"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Tutkimusote määräytyy tutkimuskysymyksistä ja voi olla määrällinen tai laadullinen tai niiden yhdistelmä. Pienemmällä laadullisella a</w:t>
      </w:r>
      <w:r>
        <w:rPr>
          <w:rFonts w:ascii="Cambria" w:eastAsia="Cambria" w:hAnsi="Cambria" w:cs="Cambria"/>
          <w:color w:val="2F5496"/>
          <w:sz w:val="22"/>
          <w:szCs w:val="22"/>
        </w:rPr>
        <w:t xml:space="preserve">ineistolla voidaan saada syvällisempää tietoa esimerkiksi </w:t>
      </w:r>
      <w:r>
        <w:rPr>
          <w:rFonts w:ascii="Cambria" w:eastAsia="Cambria" w:hAnsi="Cambria" w:cs="Cambria"/>
          <w:color w:val="2F5496"/>
          <w:sz w:val="22"/>
          <w:szCs w:val="22"/>
        </w:rPr>
        <w:lastRenderedPageBreak/>
        <w:t>opiskelijoiden kokemuksista hartia- ja selkäkipuihin liittyen. Tutkimusaineisto voidaan kerätä esim. yksilö- tai ryhmähaastatteluilla tai erilaisilla esseillä ja päiväkirjoilla.</w:t>
      </w:r>
    </w:p>
    <w:p w14:paraId="0F906041" w14:textId="77777777" w:rsidR="0051036C" w:rsidRDefault="0051036C">
      <w:pPr>
        <w:spacing w:line="276" w:lineRule="auto"/>
        <w:rPr>
          <w:rFonts w:ascii="Cambria" w:eastAsia="Cambria" w:hAnsi="Cambria" w:cs="Cambria"/>
          <w:color w:val="2F5496"/>
          <w:sz w:val="22"/>
          <w:szCs w:val="22"/>
        </w:rPr>
      </w:pPr>
    </w:p>
    <w:p w14:paraId="30C9664C"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Määrällinen tutkimu</w:t>
      </w:r>
      <w:r>
        <w:rPr>
          <w:rFonts w:ascii="Cambria" w:eastAsia="Cambria" w:hAnsi="Cambria" w:cs="Cambria"/>
          <w:color w:val="2F5496"/>
          <w:sz w:val="22"/>
          <w:szCs w:val="22"/>
        </w:rPr>
        <w:t>s voidaan toteuttaa poikkileikkaus- tai pitkittäistutkimuksena, ja siinä voidaan kerätä laaja aineisto vaikkapa kaikilta lukion opiskelijoilta. Poikkileikkaustutkimuksessa saadaan tietoa kipujen yleisyydestä sinä hetkenä ja yhteyksistä muihin tekijöihin. P</w:t>
      </w:r>
      <w:r>
        <w:rPr>
          <w:rFonts w:ascii="Cambria" w:eastAsia="Cambria" w:hAnsi="Cambria" w:cs="Cambria"/>
          <w:color w:val="2F5496"/>
          <w:sz w:val="22"/>
          <w:szCs w:val="22"/>
        </w:rPr>
        <w:t>itkittäistutkimuksessa taas voidaan selvittää kipujen yleisyyden muutoksia lukuvuoden aikana sekä esimerkiksi intervention, kuten jonkin toimenpiteen tai muutoksen, vaikutuksia. Aineisto voidaan kerätä esimerkiksi paperisilla tai sähköisillä kyselylomakkei</w:t>
      </w:r>
      <w:r>
        <w:rPr>
          <w:rFonts w:ascii="Cambria" w:eastAsia="Cambria" w:hAnsi="Cambria" w:cs="Cambria"/>
          <w:color w:val="2F5496"/>
          <w:sz w:val="22"/>
          <w:szCs w:val="22"/>
        </w:rPr>
        <w:t>lla, joissa voi olla sekä strukturoituja, puolistrukturoituja että avoimia kysymyksiä.</w:t>
      </w:r>
    </w:p>
    <w:p w14:paraId="39662C6E" w14:textId="77777777" w:rsidR="0051036C" w:rsidRDefault="0051036C">
      <w:pPr>
        <w:spacing w:line="276" w:lineRule="auto"/>
        <w:rPr>
          <w:rFonts w:ascii="Cambria" w:eastAsia="Cambria" w:hAnsi="Cambria" w:cs="Cambria"/>
          <w:sz w:val="22"/>
          <w:szCs w:val="22"/>
        </w:rPr>
      </w:pPr>
    </w:p>
    <w:p w14:paraId="1FC341FE"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b. Laadi tutkimussuunnitelma. Voit katsoa tutkimussuunnitelman osat sivulta 27.</w:t>
      </w:r>
    </w:p>
    <w:p w14:paraId="20C7726F" w14:textId="77777777" w:rsidR="0051036C" w:rsidRDefault="0051036C">
      <w:pPr>
        <w:spacing w:line="276" w:lineRule="auto"/>
        <w:rPr>
          <w:rFonts w:ascii="Cambria" w:eastAsia="Cambria" w:hAnsi="Cambria" w:cs="Cambria"/>
          <w:b/>
          <w:sz w:val="22"/>
          <w:szCs w:val="22"/>
        </w:rPr>
      </w:pPr>
    </w:p>
    <w:p w14:paraId="1E7DD8E7"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Aluksi tutkimussuunnitelmassa pitää perustella, miksi aihetta on tärkeä tutkia. Suunnitelman alussa tulee myös kertoa, mitä aiheesta jo tiedetään ja mitä ei sekä miten aihetta on aiemmin tutkittu. Näiden pohjalta esitellään, mitä tässä tutkimuksessa tutkit</w:t>
      </w:r>
      <w:r>
        <w:rPr>
          <w:rFonts w:ascii="Cambria" w:eastAsia="Cambria" w:hAnsi="Cambria" w:cs="Cambria"/>
          <w:color w:val="2F5496"/>
          <w:sz w:val="22"/>
          <w:szCs w:val="22"/>
        </w:rPr>
        <w:t>aan, eli kerrotaan tutkimuksen tavoitteet ja tarkat tutkimuskysymykset tai -ongelmat. Lisäksi kuvaillaan, millä tutkimusotteella tutkimus toteutetaan, miten aineisto kerätään ja analysoidaan sekä miten tulokset raportoidaan.</w:t>
      </w:r>
    </w:p>
    <w:p w14:paraId="5CF6E1D2" w14:textId="77777777" w:rsidR="0051036C" w:rsidRDefault="0051036C">
      <w:pPr>
        <w:spacing w:line="276" w:lineRule="auto"/>
        <w:rPr>
          <w:rFonts w:ascii="Cambria" w:eastAsia="Cambria" w:hAnsi="Cambria" w:cs="Cambria"/>
          <w:color w:val="2F5496"/>
          <w:sz w:val="22"/>
          <w:szCs w:val="22"/>
        </w:rPr>
      </w:pPr>
    </w:p>
    <w:p w14:paraId="06420F35"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Tutkimussuunnitelmassa tulee m</w:t>
      </w:r>
      <w:r>
        <w:rPr>
          <w:rFonts w:ascii="Cambria" w:eastAsia="Cambria" w:hAnsi="Cambria" w:cs="Cambria"/>
          <w:color w:val="2F5496"/>
          <w:sz w:val="22"/>
          <w:szCs w:val="22"/>
        </w:rPr>
        <w:t xml:space="preserve">yös esitellä tutkimuksen ajoitus, aikataulu ja tutkimuksen rahoitus. Lisäksi suunnitelmassa on hyvä pohtia tutkimuksen luotettavuutta ja eettisyyttä, kuten tarvittavia tutkimuslupia ja anonymiteetin säilymistä. </w:t>
      </w:r>
    </w:p>
    <w:p w14:paraId="2F4E1688" w14:textId="77777777" w:rsidR="0051036C" w:rsidRDefault="0051036C">
      <w:pPr>
        <w:spacing w:line="276" w:lineRule="auto"/>
        <w:rPr>
          <w:rFonts w:ascii="Cambria" w:eastAsia="Cambria" w:hAnsi="Cambria" w:cs="Cambria"/>
          <w:sz w:val="22"/>
          <w:szCs w:val="22"/>
        </w:rPr>
      </w:pPr>
    </w:p>
    <w:p w14:paraId="61C334AC" w14:textId="77777777" w:rsidR="0051036C" w:rsidRDefault="0051036C">
      <w:pPr>
        <w:spacing w:line="276" w:lineRule="auto"/>
        <w:rPr>
          <w:rFonts w:ascii="Cambria" w:eastAsia="Cambria" w:hAnsi="Cambria" w:cs="Cambria"/>
          <w:b/>
          <w:sz w:val="22"/>
          <w:szCs w:val="22"/>
        </w:rPr>
      </w:pPr>
    </w:p>
    <w:p w14:paraId="18C89F73" w14:textId="77777777" w:rsidR="0051036C" w:rsidRDefault="00E93247">
      <w:pPr>
        <w:spacing w:line="276" w:lineRule="auto"/>
        <w:rPr>
          <w:rFonts w:ascii="Cambria" w:eastAsia="Cambria" w:hAnsi="Cambria" w:cs="Cambria"/>
          <w:b/>
          <w:sz w:val="22"/>
          <w:szCs w:val="22"/>
        </w:rPr>
      </w:pPr>
      <w:r>
        <w:rPr>
          <w:rFonts w:ascii="Cambria" w:eastAsia="Cambria" w:hAnsi="Cambria" w:cs="Cambria"/>
          <w:b/>
          <w:sz w:val="22"/>
          <w:szCs w:val="22"/>
        </w:rPr>
        <w:t>4. Analysoi tutkimusta tutkimusraportin ti</w:t>
      </w:r>
      <w:r>
        <w:rPr>
          <w:rFonts w:ascii="Cambria" w:eastAsia="Cambria" w:hAnsi="Cambria" w:cs="Cambria"/>
          <w:b/>
          <w:sz w:val="22"/>
          <w:szCs w:val="22"/>
        </w:rPr>
        <w:t xml:space="preserve">ivistelmän pohjalta. </w:t>
      </w:r>
    </w:p>
    <w:p w14:paraId="6399C702" w14:textId="58889CCC"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 xml:space="preserve">Lue tutkimusraportin tiivistelmä </w:t>
      </w:r>
      <w:r>
        <w:rPr>
          <w:rFonts w:ascii="Cambria" w:eastAsia="Cambria" w:hAnsi="Cambria" w:cs="Cambria"/>
          <w:sz w:val="22"/>
          <w:szCs w:val="22"/>
        </w:rPr>
        <w:t>ja vastaa kysymyksiin.</w:t>
      </w:r>
    </w:p>
    <w:p w14:paraId="1D747577" w14:textId="77777777" w:rsidR="0051036C" w:rsidRDefault="0051036C">
      <w:pPr>
        <w:spacing w:line="276" w:lineRule="auto"/>
        <w:rPr>
          <w:rFonts w:ascii="Cambria" w:eastAsia="Cambria" w:hAnsi="Cambria" w:cs="Cambria"/>
          <w:sz w:val="22"/>
          <w:szCs w:val="22"/>
        </w:rPr>
      </w:pPr>
    </w:p>
    <w:p w14:paraId="17CB12A0"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a. Mitä tutkimustyyppejä tutkimus edustaa? Perustele.</w:t>
      </w:r>
    </w:p>
    <w:p w14:paraId="64964709" w14:textId="77777777" w:rsidR="0051036C" w:rsidRDefault="0051036C">
      <w:pPr>
        <w:spacing w:line="276" w:lineRule="auto"/>
        <w:rPr>
          <w:rFonts w:ascii="Cambria" w:eastAsia="Cambria" w:hAnsi="Cambria" w:cs="Cambria"/>
          <w:sz w:val="22"/>
          <w:szCs w:val="22"/>
        </w:rPr>
      </w:pPr>
    </w:p>
    <w:p w14:paraId="743005F9"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Tutkimus edustaa perustutkimusta, koska siinä tuotettiin uutta tietoa, ja empiiristä tutkimusta, koska siinä ke</w:t>
      </w:r>
      <w:r>
        <w:rPr>
          <w:rFonts w:ascii="Cambria" w:eastAsia="Cambria" w:hAnsi="Cambria" w:cs="Cambria"/>
          <w:color w:val="2F5496"/>
          <w:sz w:val="22"/>
          <w:szCs w:val="22"/>
        </w:rPr>
        <w:t>rättiin aineistoa tutkimuskohteesta. Tutkimus edustaa myös määrällistä eli kvantitatiivista tutkimusta, koska tutkimusjoukko oli iso ja siinä tehtiin kysely.</w:t>
      </w:r>
    </w:p>
    <w:p w14:paraId="71621C43" w14:textId="77777777" w:rsidR="0051036C" w:rsidRDefault="0051036C">
      <w:pPr>
        <w:spacing w:line="276" w:lineRule="auto"/>
        <w:rPr>
          <w:rFonts w:ascii="Cambria" w:eastAsia="Cambria" w:hAnsi="Cambria" w:cs="Cambria"/>
          <w:sz w:val="22"/>
          <w:szCs w:val="22"/>
        </w:rPr>
      </w:pPr>
    </w:p>
    <w:p w14:paraId="5BE32B74"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b. Mitä tutkimusasetelmaa tutkimuksessa on käytetty? Perustele.</w:t>
      </w:r>
    </w:p>
    <w:p w14:paraId="3506D762" w14:textId="77777777" w:rsidR="0051036C" w:rsidRDefault="0051036C">
      <w:pPr>
        <w:spacing w:line="276" w:lineRule="auto"/>
        <w:rPr>
          <w:rFonts w:ascii="Cambria" w:eastAsia="Cambria" w:hAnsi="Cambria" w:cs="Cambria"/>
          <w:sz w:val="22"/>
          <w:szCs w:val="22"/>
        </w:rPr>
      </w:pPr>
    </w:p>
    <w:p w14:paraId="6281A710"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Tutkimuksen tutkimusasetelma oli</w:t>
      </w:r>
      <w:r>
        <w:rPr>
          <w:rFonts w:ascii="Cambria" w:eastAsia="Cambria" w:hAnsi="Cambria" w:cs="Cambria"/>
          <w:color w:val="2F5496"/>
          <w:sz w:val="22"/>
          <w:szCs w:val="22"/>
        </w:rPr>
        <w:t xml:space="preserve"> poikittaistutkimus, koska siinä kerättiin havaintoja tutkimusjoukosta tietyllä hetkellä, vaikka tarkkaa ajankohtaa ei kerrotakaan tiivistelmässä.</w:t>
      </w:r>
    </w:p>
    <w:p w14:paraId="22F2F033" w14:textId="77777777" w:rsidR="0051036C" w:rsidRDefault="0051036C">
      <w:pPr>
        <w:spacing w:line="276" w:lineRule="auto"/>
        <w:rPr>
          <w:rFonts w:ascii="Cambria" w:eastAsia="Cambria" w:hAnsi="Cambria" w:cs="Cambria"/>
          <w:sz w:val="22"/>
          <w:szCs w:val="22"/>
        </w:rPr>
      </w:pPr>
    </w:p>
    <w:p w14:paraId="5CF590C5"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c. Millainen tutkimuksen tutkimuskysymys on voinut olla?</w:t>
      </w:r>
    </w:p>
    <w:p w14:paraId="53BFB0E7" w14:textId="77777777" w:rsidR="0051036C" w:rsidRDefault="0051036C">
      <w:pPr>
        <w:spacing w:line="276" w:lineRule="auto"/>
        <w:rPr>
          <w:rFonts w:ascii="Cambria" w:eastAsia="Cambria" w:hAnsi="Cambria" w:cs="Cambria"/>
          <w:sz w:val="22"/>
          <w:szCs w:val="22"/>
        </w:rPr>
      </w:pPr>
    </w:p>
    <w:p w14:paraId="7BF277DD" w14:textId="77777777" w:rsidR="0051036C" w:rsidRDefault="00E93247">
      <w:pPr>
        <w:spacing w:line="276" w:lineRule="auto"/>
        <w:rPr>
          <w:rFonts w:ascii="Cambria" w:eastAsia="Cambria" w:hAnsi="Cambria" w:cs="Cambria"/>
          <w:color w:val="2F5496"/>
          <w:sz w:val="22"/>
          <w:szCs w:val="22"/>
        </w:rPr>
      </w:pPr>
      <w:bookmarkStart w:id="2" w:name="_heading=h.1fob9te" w:colFirst="0" w:colLast="0"/>
      <w:bookmarkEnd w:id="2"/>
      <w:r>
        <w:rPr>
          <w:rFonts w:ascii="Cambria" w:eastAsia="Cambria" w:hAnsi="Cambria" w:cs="Cambria"/>
          <w:color w:val="2F5496"/>
          <w:sz w:val="22"/>
          <w:szCs w:val="22"/>
        </w:rPr>
        <w:t>Tutkimuksessa selvitettiin Oulun yliopiston hammas</w:t>
      </w:r>
      <w:r>
        <w:rPr>
          <w:rFonts w:ascii="Cambria" w:eastAsia="Cambria" w:hAnsi="Cambria" w:cs="Cambria"/>
          <w:color w:val="2F5496"/>
          <w:sz w:val="22"/>
          <w:szCs w:val="22"/>
        </w:rPr>
        <w:t>lääketieteen ja lääketieteen opiskelijoiden tapoja nuuskan käyttöön ja tupakointiin liittyen. Tutkimuskysymys on siis voinut olla esimerkiksi: Kuinka suuri osa Oulun yliopiston hammaslääketieteen ja lääketieteen opiskelijoista käyttää nuuskaa ja tupakoi?</w:t>
      </w:r>
    </w:p>
    <w:p w14:paraId="1FED5358" w14:textId="77777777" w:rsidR="0051036C" w:rsidRDefault="0051036C">
      <w:pPr>
        <w:spacing w:line="276" w:lineRule="auto"/>
        <w:rPr>
          <w:rFonts w:ascii="Cambria" w:eastAsia="Cambria" w:hAnsi="Cambria" w:cs="Cambria"/>
          <w:sz w:val="22"/>
          <w:szCs w:val="22"/>
        </w:rPr>
      </w:pPr>
    </w:p>
    <w:p w14:paraId="6EA32CC2"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lastRenderedPageBreak/>
        <w:t>d. Mitä tunnuslukua tutkimuksen tuloksissa on käytetty kuvaamaan ilmiötä? Olisiko jotain muutakin tunnuslukua voitu käyttää? Perustele.</w:t>
      </w:r>
    </w:p>
    <w:p w14:paraId="04F90DDC" w14:textId="77777777" w:rsidR="0051036C" w:rsidRDefault="0051036C">
      <w:pPr>
        <w:spacing w:line="276" w:lineRule="auto"/>
        <w:rPr>
          <w:rFonts w:ascii="Cambria" w:eastAsia="Cambria" w:hAnsi="Cambria" w:cs="Cambria"/>
          <w:sz w:val="22"/>
          <w:szCs w:val="22"/>
        </w:rPr>
      </w:pPr>
    </w:p>
    <w:p w14:paraId="61955C4E"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Tutkimuksen tulokset esitetään prosenttiosuuksina vastaajista eli tunnusluku on </w:t>
      </w:r>
      <w:proofErr w:type="spellStart"/>
      <w:r>
        <w:rPr>
          <w:rFonts w:ascii="Cambria" w:eastAsia="Cambria" w:hAnsi="Cambria" w:cs="Cambria"/>
          <w:color w:val="2F5496"/>
          <w:sz w:val="22"/>
          <w:szCs w:val="22"/>
        </w:rPr>
        <w:t>prevalenssi</w:t>
      </w:r>
      <w:proofErr w:type="spellEnd"/>
      <w:r>
        <w:rPr>
          <w:rFonts w:ascii="Cambria" w:eastAsia="Cambria" w:hAnsi="Cambria" w:cs="Cambria"/>
          <w:color w:val="2F5496"/>
          <w:sz w:val="22"/>
          <w:szCs w:val="22"/>
        </w:rPr>
        <w:t xml:space="preserve"> eli vallitsevuus, joka kertoo, kuinka yleinen ilmiö on tiettynä hetkenä. Lisäksi kerrotaan keskiarvo vuosissa, kuinka monta vuotta keskimäärin nuuskaajat ja tupakoi</w:t>
      </w:r>
      <w:r>
        <w:rPr>
          <w:rFonts w:ascii="Cambria" w:eastAsia="Cambria" w:hAnsi="Cambria" w:cs="Cambria"/>
          <w:color w:val="2F5496"/>
          <w:sz w:val="22"/>
          <w:szCs w:val="22"/>
        </w:rPr>
        <w:t xml:space="preserve">tsijat olivat nuuskanneet ja tupakoineet, mutta se ei ole yleisesti käytetty tunnusluku. </w:t>
      </w:r>
      <w:proofErr w:type="spellStart"/>
      <w:r>
        <w:rPr>
          <w:rFonts w:ascii="Cambria" w:eastAsia="Cambria" w:hAnsi="Cambria" w:cs="Cambria"/>
          <w:color w:val="2F5496"/>
          <w:sz w:val="22"/>
          <w:szCs w:val="22"/>
        </w:rPr>
        <w:t>Prevalenssi</w:t>
      </w:r>
      <w:proofErr w:type="spellEnd"/>
      <w:r>
        <w:rPr>
          <w:rFonts w:ascii="Cambria" w:eastAsia="Cambria" w:hAnsi="Cambria" w:cs="Cambria"/>
          <w:color w:val="2F5496"/>
          <w:sz w:val="22"/>
          <w:szCs w:val="22"/>
        </w:rPr>
        <w:t xml:space="preserve"> on oikea tunnusluku kuvaamaan tuloksia. </w:t>
      </w:r>
      <w:proofErr w:type="spellStart"/>
      <w:r>
        <w:rPr>
          <w:rFonts w:ascii="Cambria" w:eastAsia="Cambria" w:hAnsi="Cambria" w:cs="Cambria"/>
          <w:color w:val="2F5496"/>
          <w:sz w:val="22"/>
          <w:szCs w:val="22"/>
        </w:rPr>
        <w:t>Insidenssiä</w:t>
      </w:r>
      <w:proofErr w:type="spellEnd"/>
      <w:r>
        <w:rPr>
          <w:rFonts w:ascii="Cambria" w:eastAsia="Cambria" w:hAnsi="Cambria" w:cs="Cambria"/>
          <w:color w:val="2F5496"/>
          <w:sz w:val="22"/>
          <w:szCs w:val="22"/>
        </w:rPr>
        <w:t xml:space="preserve"> eli ilmaantuvuutta ei voi tässä tutkimuksessa käyttää, koska tämä oli poikkileikkaustutkimus ja </w:t>
      </w:r>
      <w:proofErr w:type="spellStart"/>
      <w:r>
        <w:rPr>
          <w:rFonts w:ascii="Cambria" w:eastAsia="Cambria" w:hAnsi="Cambria" w:cs="Cambria"/>
          <w:color w:val="2F5496"/>
          <w:sz w:val="22"/>
          <w:szCs w:val="22"/>
        </w:rPr>
        <w:t>insiden</w:t>
      </w:r>
      <w:r>
        <w:rPr>
          <w:rFonts w:ascii="Cambria" w:eastAsia="Cambria" w:hAnsi="Cambria" w:cs="Cambria"/>
          <w:color w:val="2F5496"/>
          <w:sz w:val="22"/>
          <w:szCs w:val="22"/>
        </w:rPr>
        <w:t>ssin</w:t>
      </w:r>
      <w:proofErr w:type="spellEnd"/>
      <w:r>
        <w:rPr>
          <w:rFonts w:ascii="Cambria" w:eastAsia="Cambria" w:hAnsi="Cambria" w:cs="Cambria"/>
          <w:color w:val="2F5496"/>
          <w:sz w:val="22"/>
          <w:szCs w:val="22"/>
        </w:rPr>
        <w:t xml:space="preserve"> laskeminen vaatisi pitkittäistutkimuksen. Tutkimuksessa ei myöskään tutkita kuolleisuutta eikä elinajanodotetta, joten niitä ei voi käyttää, ja nekin vaatisivat pitkittäistutkimuksen.</w:t>
      </w:r>
    </w:p>
    <w:p w14:paraId="3A02FCB2" w14:textId="77777777" w:rsidR="0051036C" w:rsidRDefault="0051036C">
      <w:pPr>
        <w:spacing w:line="276" w:lineRule="auto"/>
        <w:rPr>
          <w:rFonts w:ascii="Cambria" w:eastAsia="Cambria" w:hAnsi="Cambria" w:cs="Cambria"/>
          <w:sz w:val="22"/>
          <w:szCs w:val="22"/>
        </w:rPr>
      </w:pPr>
    </w:p>
    <w:p w14:paraId="1FA502C5"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e. Pystyykö esitetyistä tutkimuksen tuloksista tekemään päätelmist</w:t>
      </w:r>
      <w:r>
        <w:rPr>
          <w:rFonts w:ascii="Cambria" w:eastAsia="Cambria" w:hAnsi="Cambria" w:cs="Cambria"/>
          <w:sz w:val="22"/>
          <w:szCs w:val="22"/>
        </w:rPr>
        <w:t>ä löytyvät johtopäätökset? Perustele.</w:t>
      </w:r>
    </w:p>
    <w:p w14:paraId="18680BB2" w14:textId="77777777" w:rsidR="0051036C" w:rsidRDefault="0051036C">
      <w:pPr>
        <w:spacing w:line="276" w:lineRule="auto"/>
        <w:rPr>
          <w:rFonts w:ascii="Cambria" w:eastAsia="Cambria" w:hAnsi="Cambria" w:cs="Cambria"/>
          <w:b/>
          <w:sz w:val="22"/>
          <w:szCs w:val="22"/>
        </w:rPr>
      </w:pPr>
    </w:p>
    <w:p w14:paraId="6A95741E"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Päätelmissä todetaan, että nuuskan käyttö oli huomattavasti yleisempää kuin tupakointi. Tuloksissa kerrotaan, että 12,3 % nuuskasi ja 4,5 % tupakoi, mutta eron tilastollista merkitystä ei kerrota. Tosin ero tupakoitsi</w:t>
      </w:r>
      <w:r>
        <w:rPr>
          <w:rFonts w:ascii="Cambria" w:eastAsia="Cambria" w:hAnsi="Cambria" w:cs="Cambria"/>
          <w:color w:val="2F5496"/>
          <w:sz w:val="22"/>
          <w:szCs w:val="22"/>
        </w:rPr>
        <w:t>joiden ja nuuskaajien osuuksien välillä on melkein kolminkertainen, joten päätelmä kuulostaa pätevältä.</w:t>
      </w:r>
    </w:p>
    <w:p w14:paraId="0294958B" w14:textId="77777777" w:rsidR="0051036C" w:rsidRDefault="0051036C">
      <w:pPr>
        <w:spacing w:line="276" w:lineRule="auto"/>
        <w:rPr>
          <w:rFonts w:ascii="Cambria" w:eastAsia="Cambria" w:hAnsi="Cambria" w:cs="Cambria"/>
          <w:color w:val="2F5496"/>
          <w:sz w:val="22"/>
          <w:szCs w:val="22"/>
        </w:rPr>
      </w:pPr>
    </w:p>
    <w:p w14:paraId="1939A587"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Päätelmissä kerrotaan myös, että miehet nuuskasivat enemmän kuin naiset ja että tupakoinnissa sukupuolieroa ei ollut. Tuloksissa ei kuitenkaan kerrota mitään sukupuolittaisista tuloksista, joten päätelmän oikeellisuutta ei voi tietää. Täytyisi katsoa tutki</w:t>
      </w:r>
      <w:r>
        <w:rPr>
          <w:rFonts w:ascii="Cambria" w:eastAsia="Cambria" w:hAnsi="Cambria" w:cs="Cambria"/>
          <w:color w:val="2F5496"/>
          <w:sz w:val="22"/>
          <w:szCs w:val="22"/>
        </w:rPr>
        <w:t>musraportin koko tulososio, josta sukupuolittaiset tulokset löytyvät.</w:t>
      </w:r>
    </w:p>
    <w:p w14:paraId="538FF014" w14:textId="77777777" w:rsidR="0051036C" w:rsidRDefault="0051036C">
      <w:pPr>
        <w:spacing w:line="276" w:lineRule="auto"/>
        <w:rPr>
          <w:rFonts w:ascii="Cambria" w:eastAsia="Cambria" w:hAnsi="Cambria" w:cs="Cambria"/>
          <w:sz w:val="22"/>
          <w:szCs w:val="22"/>
        </w:rPr>
      </w:pPr>
    </w:p>
    <w:p w14:paraId="53FA1D69"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f. Mikä on tutkimuksen kohdejoukko? Onko tutkimuksen tulos yleistettävissä vastaavaan väestöön koko Suomessa? Perustele.</w:t>
      </w:r>
    </w:p>
    <w:p w14:paraId="3D471F6F" w14:textId="77777777" w:rsidR="0051036C" w:rsidRDefault="0051036C">
      <w:pPr>
        <w:spacing w:line="276" w:lineRule="auto"/>
        <w:rPr>
          <w:rFonts w:ascii="Cambria" w:eastAsia="Cambria" w:hAnsi="Cambria" w:cs="Cambria"/>
          <w:b/>
          <w:sz w:val="22"/>
          <w:szCs w:val="22"/>
        </w:rPr>
      </w:pPr>
    </w:p>
    <w:p w14:paraId="6C8DBA71" w14:textId="77777777" w:rsidR="0051036C" w:rsidRDefault="00E93247">
      <w:pPr>
        <w:spacing w:line="276" w:lineRule="auto"/>
        <w:rPr>
          <w:rFonts w:ascii="Cambria" w:eastAsia="Cambria" w:hAnsi="Cambria" w:cs="Cambria"/>
          <w:color w:val="2F5496"/>
          <w:sz w:val="22"/>
          <w:szCs w:val="22"/>
        </w:rPr>
      </w:pPr>
      <w:bookmarkStart w:id="3" w:name="_heading=h.3znysh7" w:colFirst="0" w:colLast="0"/>
      <w:bookmarkEnd w:id="3"/>
      <w:r>
        <w:rPr>
          <w:rFonts w:ascii="Cambria" w:eastAsia="Cambria" w:hAnsi="Cambria" w:cs="Cambria"/>
          <w:color w:val="2F5496"/>
          <w:sz w:val="22"/>
          <w:szCs w:val="22"/>
        </w:rPr>
        <w:t xml:space="preserve">Tutkimuksen kohdejoukko on Oulun yliopiston hammaslääketieteen </w:t>
      </w:r>
      <w:r>
        <w:rPr>
          <w:rFonts w:ascii="Cambria" w:eastAsia="Cambria" w:hAnsi="Cambria" w:cs="Cambria"/>
          <w:color w:val="2F5496"/>
          <w:sz w:val="22"/>
          <w:szCs w:val="22"/>
        </w:rPr>
        <w:t>ja lääketieteen opiskelijat. Tutkimuksen tulos ei ole yleistettävissä vastaavaan väestöön eli hammaslääketieteen ja lääketieteen opiskelijoihin muualla Suomessa, koska Oulun maantieteellinen asema lähellä Ruotsia voi vaikuttaa esimerkiksi nuuskan hankinnan</w:t>
      </w:r>
      <w:r>
        <w:rPr>
          <w:rFonts w:ascii="Cambria" w:eastAsia="Cambria" w:hAnsi="Cambria" w:cs="Cambria"/>
          <w:color w:val="2F5496"/>
          <w:sz w:val="22"/>
          <w:szCs w:val="22"/>
        </w:rPr>
        <w:t xml:space="preserve"> helppouteen ja sitä kautta käyttöön. Nuuskaahan ei saa Suomessa myydä, mutta Ruotsista sitä voi tuoda omaan käyttöön.</w:t>
      </w:r>
    </w:p>
    <w:p w14:paraId="14366815" w14:textId="77777777" w:rsidR="0051036C" w:rsidRDefault="0051036C">
      <w:pPr>
        <w:spacing w:line="276" w:lineRule="auto"/>
        <w:rPr>
          <w:rFonts w:ascii="Cambria" w:eastAsia="Cambria" w:hAnsi="Cambria" w:cs="Cambria"/>
          <w:color w:val="2F5496"/>
          <w:sz w:val="22"/>
          <w:szCs w:val="22"/>
        </w:rPr>
      </w:pPr>
    </w:p>
    <w:p w14:paraId="064397D1"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Jos haluttaisiin tutkia kaikkia Suomen hammaslääketieteen ja lääketieteen opiskelijoita, niin täytyisi ottaa otos kaikista yliopistoista</w:t>
      </w:r>
      <w:r>
        <w:rPr>
          <w:rFonts w:ascii="Cambria" w:eastAsia="Cambria" w:hAnsi="Cambria" w:cs="Cambria"/>
          <w:color w:val="2F5496"/>
          <w:sz w:val="22"/>
          <w:szCs w:val="22"/>
        </w:rPr>
        <w:t>, joissa heitä koulutetaan.</w:t>
      </w:r>
    </w:p>
    <w:p w14:paraId="6A23EA84" w14:textId="77777777" w:rsidR="0051036C" w:rsidRDefault="0051036C">
      <w:pPr>
        <w:spacing w:line="276" w:lineRule="auto"/>
        <w:rPr>
          <w:rFonts w:ascii="Cambria" w:eastAsia="Cambria" w:hAnsi="Cambria" w:cs="Cambria"/>
          <w:sz w:val="22"/>
          <w:szCs w:val="22"/>
        </w:rPr>
      </w:pPr>
    </w:p>
    <w:p w14:paraId="7EE8AFA1"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g. Puuttuuko tiivistelmästä joitain olennaisia tietoja, jotta tutkimuksen luotettavuutta voisi paremmin arvioida? Perustele.</w:t>
      </w:r>
    </w:p>
    <w:p w14:paraId="3FA69FFC" w14:textId="77777777" w:rsidR="0051036C" w:rsidRDefault="0051036C">
      <w:pPr>
        <w:spacing w:line="276" w:lineRule="auto"/>
        <w:rPr>
          <w:rFonts w:ascii="Cambria" w:eastAsia="Cambria" w:hAnsi="Cambria" w:cs="Cambria"/>
          <w:b/>
          <w:sz w:val="22"/>
          <w:szCs w:val="22"/>
        </w:rPr>
      </w:pPr>
    </w:p>
    <w:p w14:paraId="765460FB"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Tiivistelmässä on kerrottu vastaajamäärä ja vastausprosentti, mutta siitä puuttuu tieto mittareista, </w:t>
      </w:r>
      <w:r>
        <w:rPr>
          <w:rFonts w:ascii="Cambria" w:eastAsia="Cambria" w:hAnsi="Cambria" w:cs="Cambria"/>
          <w:color w:val="2F5496"/>
          <w:sz w:val="22"/>
          <w:szCs w:val="22"/>
        </w:rPr>
        <w:t>joten reliabiliteetin ja validiteetin arviointi on hankalaa. Toisaalta nuuskaamista ja tupakointia mittaavat kysymykset ovat paljon käytettyjä ja hyvin yksinkertaisia, joten siksi niitä ei todennäköisesti ole mainittu tiivistelmässä. Varsinaisessa tutkimus</w:t>
      </w:r>
      <w:r>
        <w:rPr>
          <w:rFonts w:ascii="Cambria" w:eastAsia="Cambria" w:hAnsi="Cambria" w:cs="Cambria"/>
          <w:color w:val="2F5496"/>
          <w:sz w:val="22"/>
          <w:szCs w:val="22"/>
        </w:rPr>
        <w:t>raportissa ne varmasti on kuvattu. Sidonnaisuudet, oppiarvot ja taustaorganisaatiot on kerrottu, mutta tutkimuksen rahoituksen taustaa ei ole mainittu.</w:t>
      </w:r>
    </w:p>
    <w:p w14:paraId="1E19869B" w14:textId="77777777" w:rsidR="0051036C" w:rsidRDefault="0051036C">
      <w:pPr>
        <w:spacing w:line="276" w:lineRule="auto"/>
        <w:rPr>
          <w:rFonts w:ascii="Cambria" w:eastAsia="Cambria" w:hAnsi="Cambria" w:cs="Cambria"/>
          <w:color w:val="2F5496"/>
          <w:sz w:val="22"/>
          <w:szCs w:val="22"/>
        </w:rPr>
      </w:pPr>
    </w:p>
    <w:p w14:paraId="544DA0E1"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(Opettajalle: Tämä tiivistelmä osoittaa hyvin sen, että tiivistelmän kirjoittaminen on haastavaa, kun s</w:t>
      </w:r>
      <w:r>
        <w:rPr>
          <w:rFonts w:ascii="Cambria" w:eastAsia="Cambria" w:hAnsi="Cambria" w:cs="Cambria"/>
          <w:color w:val="2F5496"/>
          <w:sz w:val="22"/>
          <w:szCs w:val="22"/>
        </w:rPr>
        <w:t>anaraja on hyvin pieni. Täytyy tarkkaan miettiä, mitkä asiat täytyy ehdottomasti mainita ja mitkä asiat niiden lisäksi mahtuvat mukaan, jotta mahdollisimman paljon tietoa saadaan tiivistelmäänkin kirjoitettua.)</w:t>
      </w:r>
    </w:p>
    <w:p w14:paraId="4121B6E6" w14:textId="77777777" w:rsidR="0051036C" w:rsidRDefault="0051036C">
      <w:pPr>
        <w:spacing w:line="276" w:lineRule="auto"/>
        <w:rPr>
          <w:rFonts w:ascii="Cambria" w:eastAsia="Cambria" w:hAnsi="Cambria" w:cs="Cambria"/>
          <w:sz w:val="22"/>
          <w:szCs w:val="22"/>
        </w:rPr>
      </w:pPr>
    </w:p>
    <w:p w14:paraId="45726341" w14:textId="77777777" w:rsidR="0051036C" w:rsidRDefault="0051036C">
      <w:pPr>
        <w:spacing w:line="276" w:lineRule="auto"/>
        <w:rPr>
          <w:rFonts w:ascii="Cambria" w:eastAsia="Cambria" w:hAnsi="Cambria" w:cs="Cambria"/>
          <w:b/>
          <w:sz w:val="22"/>
          <w:szCs w:val="22"/>
        </w:rPr>
      </w:pPr>
    </w:p>
    <w:p w14:paraId="50569C50" w14:textId="77777777" w:rsidR="0051036C" w:rsidRDefault="00E93247">
      <w:pPr>
        <w:spacing w:line="276" w:lineRule="auto"/>
        <w:rPr>
          <w:rFonts w:ascii="Cambria" w:eastAsia="Cambria" w:hAnsi="Cambria" w:cs="Cambria"/>
          <w:b/>
          <w:sz w:val="22"/>
          <w:szCs w:val="22"/>
        </w:rPr>
      </w:pPr>
      <w:r>
        <w:rPr>
          <w:rFonts w:ascii="Cambria" w:eastAsia="Cambria" w:hAnsi="Cambria" w:cs="Cambria"/>
          <w:b/>
          <w:sz w:val="22"/>
          <w:szCs w:val="22"/>
        </w:rPr>
        <w:t>5. Kirjoita mielipidekirjoitus.</w:t>
      </w:r>
    </w:p>
    <w:p w14:paraId="25B791E4"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Wikipedia o</w:t>
      </w:r>
      <w:r>
        <w:rPr>
          <w:rFonts w:ascii="Cambria" w:eastAsia="Cambria" w:hAnsi="Cambria" w:cs="Cambria"/>
          <w:sz w:val="22"/>
          <w:szCs w:val="22"/>
        </w:rPr>
        <w:t>n internetissä julkaistava ja vapaaehtoisten kirjoittama ilmainen tietosanakirja.</w:t>
      </w:r>
    </w:p>
    <w:p w14:paraId="0E648FBA" w14:textId="77777777" w:rsidR="0051036C" w:rsidRDefault="0051036C">
      <w:pPr>
        <w:spacing w:line="276" w:lineRule="auto"/>
        <w:rPr>
          <w:rFonts w:ascii="Cambria" w:eastAsia="Cambria" w:hAnsi="Cambria" w:cs="Cambria"/>
          <w:sz w:val="22"/>
          <w:szCs w:val="22"/>
        </w:rPr>
      </w:pPr>
    </w:p>
    <w:p w14:paraId="42EA9961"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a. Kirjoita mielipidekirjoitus sen puolesta tai vastaan, voiko Wikipediaa mielestäsi käyttää luotettavana tiedonlähteenä. Muista perustella kantasi ja argumentoida hyvin.</w:t>
      </w:r>
    </w:p>
    <w:p w14:paraId="3D0AEAAA" w14:textId="77777777" w:rsidR="0051036C" w:rsidRDefault="0051036C">
      <w:pPr>
        <w:spacing w:line="276" w:lineRule="auto"/>
        <w:rPr>
          <w:rFonts w:ascii="Cambria" w:eastAsia="Cambria" w:hAnsi="Cambria" w:cs="Cambria"/>
          <w:sz w:val="22"/>
          <w:szCs w:val="22"/>
        </w:rPr>
      </w:pPr>
    </w:p>
    <w:p w14:paraId="66D96016"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O</w:t>
      </w:r>
      <w:r>
        <w:rPr>
          <w:rFonts w:ascii="Cambria" w:eastAsia="Cambria" w:hAnsi="Cambria" w:cs="Cambria"/>
          <w:color w:val="2F5496"/>
          <w:sz w:val="22"/>
          <w:szCs w:val="22"/>
        </w:rPr>
        <w:t>piskelijan oma vastaus. Wikipedian luotettavuutta vastaan on esimerkiksi se asia, että kuka tahansa voi kirjoittaa sitä, vaikka olisi asiasta täysin tietämätön. Toisaalta kirjoittajajoukko on iso, joten yhteisö toimii korjaavana tekijänä. Eli muut kirjoitt</w:t>
      </w:r>
      <w:r>
        <w:rPr>
          <w:rFonts w:ascii="Cambria" w:eastAsia="Cambria" w:hAnsi="Cambria" w:cs="Cambria"/>
          <w:color w:val="2F5496"/>
          <w:sz w:val="22"/>
          <w:szCs w:val="22"/>
        </w:rPr>
        <w:t>ajat voivat korjata väärää tietoa. Lisäksi Wikipedian toimituskunta tarkastelee kirjoituksia ja huomauttaa, jos joistain väitteistä puuttuu lähde. Toisaalta lähteetkään eivät takaa, että asia on faktaa.</w:t>
      </w:r>
    </w:p>
    <w:p w14:paraId="3C480E26" w14:textId="77777777" w:rsidR="0051036C" w:rsidRDefault="0051036C">
      <w:pPr>
        <w:spacing w:line="276" w:lineRule="auto"/>
        <w:rPr>
          <w:rFonts w:ascii="Cambria" w:eastAsia="Cambria" w:hAnsi="Cambria" w:cs="Cambria"/>
          <w:sz w:val="22"/>
          <w:szCs w:val="22"/>
        </w:rPr>
      </w:pPr>
    </w:p>
    <w:p w14:paraId="33539FB2" w14:textId="77777777" w:rsidR="0051036C" w:rsidRDefault="00E93247">
      <w:pPr>
        <w:spacing w:line="276" w:lineRule="auto"/>
        <w:rPr>
          <w:rFonts w:ascii="Cambria" w:eastAsia="Cambria" w:hAnsi="Cambria" w:cs="Cambria"/>
          <w:sz w:val="22"/>
          <w:szCs w:val="22"/>
        </w:rPr>
      </w:pPr>
      <w:r>
        <w:rPr>
          <w:rFonts w:ascii="Cambria" w:eastAsia="Cambria" w:hAnsi="Cambria" w:cs="Cambria"/>
          <w:sz w:val="22"/>
          <w:szCs w:val="22"/>
        </w:rPr>
        <w:t>b. Järjestäkää luokassa väittely aiheesta. Ryhmittyk</w:t>
      </w:r>
      <w:r>
        <w:rPr>
          <w:rFonts w:ascii="Cambria" w:eastAsia="Cambria" w:hAnsi="Cambria" w:cs="Cambria"/>
          <w:sz w:val="22"/>
          <w:szCs w:val="22"/>
        </w:rPr>
        <w:t>ää sen mukaan, kumman puolen olette mielipidekirjoituksessanne valinneet. Voit etsiä netistä tietoa kirjoituksesi tueksi.</w:t>
      </w:r>
    </w:p>
    <w:p w14:paraId="2A224BFA" w14:textId="77777777" w:rsidR="0051036C" w:rsidRDefault="0051036C">
      <w:pPr>
        <w:spacing w:line="276" w:lineRule="auto"/>
        <w:rPr>
          <w:rFonts w:ascii="Cambria" w:eastAsia="Cambria" w:hAnsi="Cambria" w:cs="Cambria"/>
          <w:b/>
          <w:sz w:val="22"/>
          <w:szCs w:val="22"/>
        </w:rPr>
      </w:pPr>
    </w:p>
    <w:p w14:paraId="00C98746" w14:textId="77777777" w:rsidR="0051036C" w:rsidRDefault="00E93247">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Opiskelijoiden oma vastaus. Netistä löytyy lisätietoa esimerkiksi Ylen artikkelista: </w:t>
      </w:r>
      <w:hyperlink r:id="rId9">
        <w:r>
          <w:rPr>
            <w:rFonts w:ascii="Cambria" w:eastAsia="Cambria" w:hAnsi="Cambria" w:cs="Cambria"/>
            <w:color w:val="2F5496"/>
            <w:sz w:val="22"/>
            <w:szCs w:val="22"/>
            <w:u w:val="single"/>
          </w:rPr>
          <w:t>https://yle.fi/aihe/artikkeli/2016/05/03/voiko-wikipediaan-luottaa-tarkista-ainakin-nama-viisi-asiaa</w:t>
        </w:r>
      </w:hyperlink>
      <w:r>
        <w:rPr>
          <w:rFonts w:ascii="Cambria" w:eastAsia="Cambria" w:hAnsi="Cambria" w:cs="Cambria"/>
          <w:color w:val="2F5496"/>
          <w:sz w:val="22"/>
          <w:szCs w:val="22"/>
        </w:rPr>
        <w:t xml:space="preserve"> </w:t>
      </w:r>
    </w:p>
    <w:p w14:paraId="4E57268D" w14:textId="77777777" w:rsidR="0051036C" w:rsidRDefault="0051036C">
      <w:pPr>
        <w:spacing w:line="276" w:lineRule="auto"/>
        <w:rPr>
          <w:rFonts w:ascii="Cambria" w:eastAsia="Cambria" w:hAnsi="Cambria" w:cs="Cambria"/>
          <w:sz w:val="22"/>
          <w:szCs w:val="22"/>
        </w:rPr>
      </w:pPr>
    </w:p>
    <w:p w14:paraId="006EC9D1" w14:textId="77777777" w:rsidR="0051036C" w:rsidRDefault="0051036C">
      <w:pPr>
        <w:spacing w:line="276" w:lineRule="auto"/>
        <w:rPr>
          <w:rFonts w:ascii="Cambria" w:eastAsia="Cambria" w:hAnsi="Cambria" w:cs="Cambria"/>
          <w:color w:val="FF0000"/>
          <w:sz w:val="22"/>
          <w:szCs w:val="22"/>
        </w:rPr>
      </w:pPr>
    </w:p>
    <w:p w14:paraId="354106A8" w14:textId="77777777" w:rsidR="0051036C" w:rsidRDefault="0051036C">
      <w:pPr>
        <w:spacing w:after="240" w:line="276" w:lineRule="auto"/>
        <w:rPr>
          <w:rFonts w:ascii="Times New Roman" w:eastAsia="Times New Roman" w:hAnsi="Times New Roman" w:cs="Times New Roman"/>
          <w:color w:val="FF0000"/>
          <w:sz w:val="22"/>
          <w:szCs w:val="22"/>
        </w:rPr>
      </w:pPr>
    </w:p>
    <w:p w14:paraId="1AA9298F" w14:textId="77777777" w:rsidR="0051036C" w:rsidRDefault="0051036C">
      <w:pPr>
        <w:spacing w:line="276" w:lineRule="auto"/>
        <w:rPr>
          <w:rFonts w:ascii="Cambria" w:eastAsia="Cambria" w:hAnsi="Cambria" w:cs="Cambria"/>
          <w:sz w:val="22"/>
          <w:szCs w:val="22"/>
        </w:rPr>
      </w:pPr>
    </w:p>
    <w:p w14:paraId="66AC1FB6" w14:textId="77777777" w:rsidR="0051036C" w:rsidRDefault="0051036C">
      <w:pPr>
        <w:spacing w:line="276" w:lineRule="auto"/>
        <w:rPr>
          <w:rFonts w:ascii="Cambria" w:eastAsia="Cambria" w:hAnsi="Cambria" w:cs="Cambria"/>
          <w:b/>
          <w:sz w:val="22"/>
          <w:szCs w:val="22"/>
        </w:rPr>
      </w:pPr>
    </w:p>
    <w:sectPr w:rsidR="0051036C">
      <w:headerReference w:type="even" r:id="rId10"/>
      <w:headerReference w:type="default" r:id="rId11"/>
      <w:footerReference w:type="even" r:id="rId12"/>
      <w:footerReference w:type="default" r:id="rId13"/>
      <w:headerReference w:type="first" r:id="rId14"/>
      <w:footerReference w:type="first" r:id="rId15"/>
      <w:pgSz w:w="11900" w:h="16840"/>
      <w:pgMar w:top="1702" w:right="1134" w:bottom="1560"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1176" w14:textId="77777777" w:rsidR="00E93247" w:rsidRDefault="00E93247">
      <w:r>
        <w:separator/>
      </w:r>
    </w:p>
  </w:endnote>
  <w:endnote w:type="continuationSeparator" w:id="0">
    <w:p w14:paraId="4E12266A" w14:textId="77777777" w:rsidR="00E93247" w:rsidRDefault="00E9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1799" w14:textId="77777777" w:rsidR="0051036C" w:rsidRDefault="0051036C">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E7C8" w14:textId="77777777" w:rsidR="0051036C" w:rsidRDefault="00E93247">
    <w:pPr>
      <w:pBdr>
        <w:top w:val="nil"/>
        <w:left w:val="nil"/>
        <w:bottom w:val="nil"/>
        <w:right w:val="nil"/>
        <w:between w:val="nil"/>
      </w:pBdr>
      <w:tabs>
        <w:tab w:val="center" w:pos="4819"/>
        <w:tab w:val="right" w:pos="9638"/>
      </w:tabs>
      <w:rPr>
        <w:color w:val="808080"/>
        <w:sz w:val="18"/>
        <w:szCs w:val="18"/>
      </w:rPr>
    </w:pPr>
    <w:r>
      <w:rPr>
        <w:color w:val="808080"/>
        <w:sz w:val="18"/>
        <w:szCs w:val="18"/>
      </w:rPr>
      <w:t xml:space="preserve">© Jaana Kinnunen, Tiina Lehtinen, Ismo Lehtinen, </w:t>
    </w:r>
  </w:p>
  <w:p w14:paraId="385EC7B0" w14:textId="77777777" w:rsidR="0051036C" w:rsidRDefault="00E93247">
    <w:pPr>
      <w:pBdr>
        <w:top w:val="nil"/>
        <w:left w:val="nil"/>
        <w:bottom w:val="nil"/>
        <w:right w:val="nil"/>
        <w:between w:val="nil"/>
      </w:pBdr>
      <w:tabs>
        <w:tab w:val="center" w:pos="4819"/>
        <w:tab w:val="right" w:pos="9638"/>
      </w:tabs>
      <w:rPr>
        <w:color w:val="808080"/>
        <w:sz w:val="18"/>
        <w:szCs w:val="18"/>
      </w:rPr>
    </w:pPr>
    <w:r>
      <w:rPr>
        <w:color w:val="8080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8691" w14:textId="77777777" w:rsidR="0051036C" w:rsidRDefault="0051036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D077" w14:textId="77777777" w:rsidR="00E93247" w:rsidRDefault="00E93247">
      <w:r>
        <w:separator/>
      </w:r>
    </w:p>
  </w:footnote>
  <w:footnote w:type="continuationSeparator" w:id="0">
    <w:p w14:paraId="575B6E49" w14:textId="77777777" w:rsidR="00E93247" w:rsidRDefault="00E9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3C66" w14:textId="77777777" w:rsidR="0051036C" w:rsidRDefault="0051036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04C4" w14:textId="77777777" w:rsidR="0051036C" w:rsidRDefault="00E93247">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1" locked="0" layoutInCell="1" hidden="0" allowOverlap="1" wp14:anchorId="2D03C75E" wp14:editId="05042DCE">
          <wp:simplePos x="0" y="0"/>
          <wp:positionH relativeFrom="column">
            <wp:posOffset>5271770</wp:posOffset>
          </wp:positionH>
          <wp:positionV relativeFrom="paragraph">
            <wp:posOffset>-219074</wp:posOffset>
          </wp:positionV>
          <wp:extent cx="1288800" cy="5364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8800" cy="53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59B7" w14:textId="77777777" w:rsidR="0051036C" w:rsidRDefault="0051036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F02D9"/>
    <w:multiLevelType w:val="hybridMultilevel"/>
    <w:tmpl w:val="05D417EC"/>
    <w:lvl w:ilvl="0" w:tplc="1DCA48E6">
      <w:start w:val="1"/>
      <w:numFmt w:val="upperRoman"/>
      <w:lvlText w:val="%1-"/>
      <w:lvlJc w:val="left"/>
      <w:pPr>
        <w:ind w:left="1440" w:hanging="108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6C"/>
    <w:rsid w:val="00203430"/>
    <w:rsid w:val="00372866"/>
    <w:rsid w:val="0051036C"/>
    <w:rsid w:val="00D91945"/>
    <w:rsid w:val="00E932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90DD9C4"/>
  <w15:docId w15:val="{19C625FC-8333-A44D-A805-33CE09F6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 w:type="character" w:styleId="AvattuHyperlinkki">
    <w:name w:val="FollowedHyperlink"/>
    <w:basedOn w:val="Kappaleenoletusfontti"/>
    <w:uiPriority w:val="99"/>
    <w:semiHidden/>
    <w:unhideWhenUsed/>
    <w:rsid w:val="001F0407"/>
    <w:rPr>
      <w:color w:val="954F72" w:themeColor="followedHyperlink"/>
      <w:u w:val="single"/>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hl.fi/fi/tutkimus-ja-asiantuntijatyo/vaestotutkimukset/kouluterveyskysel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le.fi/aihe/artikkeli/2016/05/03/voiko-wikipediaan-luottaa-tarkista-ainakin-nama-viisi-asia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jkDoT7fS5pvHOA2bh3k/X7yYg==">AMUW2mWW1guE6rDGrJ0ISLQ3tkXBcvJ37s2ckYgXLSRmrFM2qLZEbizm42Ii7/AosqRPMArw6oKSzkeaFY/HQm/pz0KiJkoyqwmqT91SFxG8XtppP0g6c10mAbYAVRqXYan1eVjspNL4P/HHoZVmJipaLoInTV+m38hrzpkmn2j5G293Sa7XAec=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1268</Words>
  <Characters>10276</Characters>
  <Application>Microsoft Office Word</Application>
  <DocSecurity>0</DocSecurity>
  <Lines>85</Lines>
  <Paragraphs>23</Paragraphs>
  <ScaleCrop>false</ScaleCrop>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 Väkelä</dc:creator>
  <cp:lastModifiedBy>Iiris Vaahtojärvi</cp:lastModifiedBy>
  <cp:revision>4</cp:revision>
  <dcterms:created xsi:type="dcterms:W3CDTF">2021-09-06T07:08:00Z</dcterms:created>
  <dcterms:modified xsi:type="dcterms:W3CDTF">2021-10-24T15:46:00Z</dcterms:modified>
</cp:coreProperties>
</file>