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f79646"/>
          <w:sz w:val="36"/>
          <w:szCs w:val="36"/>
        </w:rPr>
      </w:pPr>
      <w:r w:rsidDel="00000000" w:rsidR="00000000" w:rsidRPr="00000000">
        <w:rPr>
          <w:rFonts w:ascii="Calibri" w:cs="Calibri" w:eastAsia="Calibri" w:hAnsi="Calibri"/>
          <w:b w:val="1"/>
          <w:color w:val="f79646"/>
          <w:sz w:val="36"/>
          <w:szCs w:val="36"/>
          <w:rtl w:val="0"/>
        </w:rPr>
        <w:t xml:space="preserve">II Kognitiivinen, sosioemotionaalinen ja biologinen kehitys kietoutuvat yhteen</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Tiedonkäsittely, tunne-elämä ja vuorovaikutus kehittyvät läpi elämän</w:t>
      </w:r>
    </w:p>
    <w:p w:rsidR="00000000" w:rsidDel="00000000" w:rsidP="00000000" w:rsidRDefault="00000000" w:rsidRPr="00000000" w14:paraId="00000004">
      <w:pPr>
        <w:spacing w:after="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0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0" w:line="276" w:lineRule="auto"/>
        <w:ind w:left="426"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Määrittele a) kognitiivinen kehitys, b) emotionaalinen kehitys, c) sosiaalinen kehitys, d) sosioemotionaalinen kehitys, e) fyysinen kehitys ja f) motorinen kehitys.</w:t>
      </w:r>
    </w:p>
    <w:p w:rsidR="00000000" w:rsidDel="00000000" w:rsidP="00000000" w:rsidRDefault="00000000" w:rsidRPr="00000000" w14:paraId="000000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Tiedonkäsittelyn kehitys: esim. havaitseminen, ajattelu, kieli ja muisti.</w:t>
      </w:r>
    </w:p>
    <w:p w:rsidR="00000000" w:rsidDel="00000000" w:rsidP="00000000" w:rsidRDefault="00000000" w:rsidRPr="00000000" w14:paraId="000000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Tunnetaitojen kehitys: omien tunteiden tunnistaminen, ymmärtäminen ja säätely, kyky eläytyä toisten tunteisiin.</w:t>
      </w:r>
    </w:p>
    <w:p w:rsidR="00000000" w:rsidDel="00000000" w:rsidP="00000000" w:rsidRDefault="00000000" w:rsidRPr="00000000" w14:paraId="0000000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Ihmissuhdetaitojen kehitys.</w:t>
      </w:r>
    </w:p>
    <w:p w:rsidR="00000000" w:rsidDel="00000000" w:rsidP="00000000" w:rsidRDefault="00000000" w:rsidRPr="00000000" w14:paraId="0000000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Emotionaalinen ja sosiaalinen kehitys yhdessä.</w:t>
      </w:r>
    </w:p>
    <w:p w:rsidR="00000000" w:rsidDel="00000000" w:rsidP="00000000" w:rsidRDefault="00000000" w:rsidRPr="00000000" w14:paraId="0000000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Kehon kehittyminen, esim. pituuskasvu ja hermoston kehitys.</w:t>
      </w:r>
    </w:p>
    <w:p w:rsidR="00000000" w:rsidDel="00000000" w:rsidP="00000000" w:rsidRDefault="00000000" w:rsidRPr="00000000" w14:paraId="0000000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709" w:right="0" w:hanging="35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Liikkeiden kehittyminen, esim. lihasten hallitseminen ja liikunnallisten taitojen kehittyminen.</w:t>
      </w:r>
    </w:p>
    <w:p w:rsidR="00000000" w:rsidDel="00000000" w:rsidP="00000000" w:rsidRDefault="00000000" w:rsidRPr="00000000" w14:paraId="0000000D">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Mainitse yksi esimerkki siitä, miten kulttuuri voi vaikuttaa a) kognitiiviseen, b) tunteiden ja c) ihmissuhteiden kehitykseen.</w:t>
      </w:r>
    </w:p>
    <w:p w:rsidR="00000000" w:rsidDel="00000000" w:rsidP="00000000" w:rsidRDefault="00000000" w:rsidRPr="00000000" w14:paraId="0000000E">
      <w:pPr>
        <w:widowControl w:val="0"/>
        <w:numPr>
          <w:ilvl w:val="0"/>
          <w:numId w:val="6"/>
        </w:numPr>
        <w:spacing w:after="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Kulttuuri vaikuttaa kielen kehittymiseen, mm. siihen, mitä kieltä lapsi oppii puhumaan ja mille asioille kielessä on omat ilmaisut.</w:t>
      </w:r>
    </w:p>
    <w:p w:rsidR="00000000" w:rsidDel="00000000" w:rsidP="00000000" w:rsidRDefault="00000000" w:rsidRPr="00000000" w14:paraId="0000000F">
      <w:pPr>
        <w:widowControl w:val="0"/>
        <w:numPr>
          <w:ilvl w:val="0"/>
          <w:numId w:val="6"/>
        </w:numPr>
        <w:spacing w:after="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Kulttuuri vaikuttaa mm. siihen, miten asioihin ja eri tunteisiin suhtaudutaan. Kulttuuri vaikuttaa myös siihen, mitä tunteita saa kenenkin seurassa ilmaista ja miten.</w:t>
      </w:r>
    </w:p>
    <w:p w:rsidR="00000000" w:rsidDel="00000000" w:rsidP="00000000" w:rsidRDefault="00000000" w:rsidRPr="00000000" w14:paraId="00000010">
      <w:pPr>
        <w:widowControl w:val="0"/>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1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Anna esimerkki siitä, miten </w:t>
      </w:r>
    </w:p>
    <w:p w:rsidR="00000000" w:rsidDel="00000000" w:rsidP="00000000" w:rsidRDefault="00000000" w:rsidRPr="00000000" w14:paraId="00000012">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psyykkinen ja sosiaalinen kehitys vaikuttavat toisiinsa </w:t>
      </w:r>
    </w:p>
    <w:p w:rsidR="00000000" w:rsidDel="00000000" w:rsidP="00000000" w:rsidRDefault="00000000" w:rsidRPr="00000000" w14:paraId="00000013">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12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psyykkinen ja fyysis-motorinen kehitys vaikuttavat toisiinsa.</w:t>
      </w:r>
    </w:p>
    <w:p w:rsidR="00000000" w:rsidDel="00000000" w:rsidP="00000000" w:rsidRDefault="00000000" w:rsidRPr="00000000" w14:paraId="00000014">
      <w:pPr>
        <w:widowControl w:val="0"/>
        <w:numPr>
          <w:ilvl w:val="0"/>
          <w:numId w:val="9"/>
        </w:numPr>
        <w:spacing w:after="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Psyykkinen kehitys ja sosiaalinen kehitys kietoutuvat monin tavoin toisiinsa. Kasvaessaan lapsi oppii toimimaan erilaisten ihmisten kanssa (sosiaalinen kehitys). Näissä kehittyvissä ihmissuhteissa lapsi oppii ilmaisemaan omia tunteitaan, säätelemään omia tunteitaan ja ottamaan muiden tunteet huomioon (emotionaalinen kehitys). </w:t>
      </w:r>
    </w:p>
    <w:p w:rsidR="00000000" w:rsidDel="00000000" w:rsidP="00000000" w:rsidRDefault="00000000" w:rsidRPr="00000000" w14:paraId="00000015">
      <w:pPr>
        <w:widowControl w:val="0"/>
        <w:numPr>
          <w:ilvl w:val="0"/>
          <w:numId w:val="9"/>
        </w:numPr>
        <w:spacing w:after="12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Kun vauva kehittyy fyysisesti ja motorisesti, hän pääsee liikkumaan itsenäisesti ja tutkimaan ympäristöään yhä aktiivisemmin ja monipuolisemmin. Tämän myötä hän havaitsee ja oppii uusia asioita (kognitiivinen kehitys).</w:t>
      </w:r>
    </w:p>
    <w:p w:rsidR="00000000" w:rsidDel="00000000" w:rsidP="00000000" w:rsidRDefault="00000000" w:rsidRPr="00000000" w14:paraId="00000016">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Pohdi, miten monikulttuurinen ympäristö vaikuttaa lapsen kehitykseen.</w:t>
      </w:r>
    </w:p>
    <w:p w:rsidR="00000000" w:rsidDel="00000000" w:rsidP="00000000" w:rsidRDefault="00000000" w:rsidRPr="00000000" w14:paraId="00000017">
      <w:pPr>
        <w:widowControl w:val="0"/>
        <w:spacing w:after="12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Monikulttuurisessa ympäristössä lapsi saa monenlaisia ärsykkeitä ja näkee monenlaisia tapoja esim. suhtautua asioihin ja ilmaista tunteita. Tämä kehittää lapsen ajattelua; hän ymmärtää, etteivät kaikki ihmiset ajattele ja koe asioita samalla tavalla. </w:t>
      </w:r>
    </w:p>
    <w:p w:rsidR="00000000" w:rsidDel="00000000" w:rsidP="00000000" w:rsidRDefault="00000000" w:rsidRPr="00000000" w14:paraId="00000018">
      <w:pPr>
        <w:widowControl w:val="0"/>
        <w:spacing w:after="12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Kognitiivinen kehitys edistää tiedonkäsittelyä</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widowControl w:val="0"/>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1C">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Mitkä ovat ajattelun kehityksen neljä vaihetta Piaget’n mukaan? Luonnehdi jokaista vaihetta yhdellä virkkeellä.</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Sensomotorinen vaihe (0–1 v.). Lapsi oppii yhdistämään aistein saavutetun tiedon motorisiin liikkeisiin.</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Esioperationaalinen vaihe (2–6 v.). Lapsi kehittyy symbolisessa ajattelussa; oppii käyttämään kieltä taitavammin ja hyödyntämään esineitä mielikuvitusleikeissä.</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Konkreettisten operaatioiden vaihe (7–11 v.). Lapsi osaa käyttää loogista päättelyä, mutta lähinnä konkreettisissa ja käsin kosketeltavissa tehtävissä.</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Formaalisten operaatioiden vaihe (11/12 v. eteenpäin). Lapsi kykenee loogiseen päättelyyn ja abstraktien käsitteiden käyttämiseen.</w:t>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Mitä assimilaatio ja akkommodaatio tarkoittavat? Miten ne liittyvät ajattelun kehitykseen?</w:t>
      </w:r>
    </w:p>
    <w:p w:rsidR="00000000" w:rsidDel="00000000" w:rsidP="00000000" w:rsidRDefault="00000000" w:rsidRPr="00000000" w14:paraId="00000022">
      <w:pPr>
        <w:widowControl w:val="0"/>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Piaget’n mukaan ajattelu kehittyy vanhojen tietojen muokkauksella ja uusien tietojen hankinnalla. Kokemusten perusteella muodostuu sisäisiä malleja eli skeemoja. Nämä skeemat kehittyvät assimilaatiolla eli uusien kokemusten sulauttamisella vanhoihin skeemoihin sekä akkommodaatiolla eli vanhojen skeemojen muuttamisella.</w:t>
      </w:r>
    </w:p>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Millaista on postformaali ajattelu?</w:t>
      </w:r>
    </w:p>
    <w:p w:rsidR="00000000" w:rsidDel="00000000" w:rsidP="00000000" w:rsidRDefault="00000000" w:rsidRPr="00000000" w14:paraId="00000024">
      <w:pPr>
        <w:widowControl w:val="0"/>
        <w:spacing w:after="12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Postformaali ajattelu on suhteellista eli relativistista. Ajattelu on myös reflektiivistä: omaa ajattelua arvioidaan ja sen rajoitukset huomataan. </w:t>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357"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Mitä lähikehityksen vyöhyke tarkoittaa?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Kaikilla on tietyssä taidossa nykyinen kehitystaso ja potentiaalinen kehitystaso, jonka voi saavuttaa kokeneemman henkilön kanssa. Nykyisen ja potentiaalisen kehitystason välinen alue on lähikehityksen vyöhyke.</w:t>
      </w:r>
    </w:p>
    <w:p w:rsidR="00000000" w:rsidDel="00000000" w:rsidP="00000000" w:rsidRDefault="00000000" w:rsidRPr="00000000" w14:paraId="00000027">
      <w:pPr>
        <w:widowControl w:val="0"/>
        <w:spacing w:after="12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2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Onko seuraavissa esimerkeissä kyse assimilaatiosta vai akkommodaatiosta:</w:t>
      </w:r>
    </w:p>
    <w:p w:rsidR="00000000" w:rsidDel="00000000" w:rsidP="00000000" w:rsidRDefault="00000000" w:rsidRPr="00000000" w14:paraId="0000002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ruotsin kielen sanavaraston laajentaminen lukiossa</w:t>
      </w:r>
    </w:p>
    <w:p w:rsidR="00000000" w:rsidDel="00000000" w:rsidP="00000000" w:rsidRDefault="00000000" w:rsidRPr="00000000" w14:paraId="0000002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joulupukin paljastuminen kuvitteelliseksi henkilöksi 6-vuotiaalle</w:t>
      </w:r>
    </w:p>
    <w:p w:rsidR="00000000" w:rsidDel="00000000" w:rsidP="00000000" w:rsidRDefault="00000000" w:rsidRPr="00000000" w14:paraId="0000002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teoria ihmislajin polveutumisesta apinoista Charles Darwinin (1809–1882) aikalaisille </w:t>
      </w:r>
    </w:p>
    <w:p w:rsidR="00000000" w:rsidDel="00000000" w:rsidP="00000000" w:rsidRDefault="00000000" w:rsidRPr="00000000" w14:paraId="0000002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uuden puhelimen käyttöönotto sinulle?</w:t>
      </w:r>
    </w:p>
    <w:p w:rsidR="00000000" w:rsidDel="00000000" w:rsidP="00000000" w:rsidRDefault="00000000" w:rsidRPr="00000000" w14:paraId="0000002E">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assimilaatio</w:t>
      </w:r>
    </w:p>
    <w:p w:rsidR="00000000" w:rsidDel="00000000" w:rsidP="00000000" w:rsidRDefault="00000000" w:rsidRPr="00000000" w14:paraId="0000002F">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akkommodaatio</w:t>
      </w:r>
    </w:p>
    <w:p w:rsidR="00000000" w:rsidDel="00000000" w:rsidP="00000000" w:rsidRDefault="00000000" w:rsidRPr="00000000" w14:paraId="00000030">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akkommodaatio</w:t>
      </w:r>
    </w:p>
    <w:p w:rsidR="00000000" w:rsidDel="00000000" w:rsidP="00000000" w:rsidRDefault="00000000" w:rsidRPr="00000000" w14:paraId="0000003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120" w:before="0" w:line="276" w:lineRule="auto"/>
        <w:ind w:left="850" w:right="0" w:hanging="35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assimilaatio</w:t>
      </w:r>
    </w:p>
    <w:p w:rsidR="00000000" w:rsidDel="00000000" w:rsidP="00000000" w:rsidRDefault="00000000" w:rsidRPr="00000000" w14:paraId="0000003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426"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Pohdi, mitkä ovat Piaget’n teorian a) vahvuudet ja b) heikkoudet.</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Vahvuus on esim. se, että Piaget kuvaa kehityksen etenemisen oikeansuuntaisesti. Myös myöhemmät tutkimukset ovat tukeneet Piaget’n näkemystä vaiheiden sisällöstä ja järjestyksestä. </w:t>
      </w:r>
    </w:p>
    <w:p w:rsidR="00000000" w:rsidDel="00000000" w:rsidP="00000000" w:rsidRDefault="00000000" w:rsidRPr="00000000" w14:paraId="00000034">
      <w:pPr>
        <w:widowControl w:val="0"/>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Heikkous on esim. se, että Piaget olettaa kaikkien kehittyvän samaa tahtia. Hän ei oleta esim. kulttuurin vaikuttavan kehitykseen. </w:t>
      </w:r>
    </w:p>
    <w:p w:rsidR="00000000" w:rsidDel="00000000" w:rsidP="00000000" w:rsidRDefault="00000000" w:rsidRPr="00000000" w14:paraId="00000035">
      <w:pPr>
        <w:widowControl w:val="0"/>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Myöhempien tutkimusten mukaan kaikki eivät saavuta formaalisten operaatioiden vaihetta. Toisaalta Piaget’n teoria ei oleta ajattelun kehittyvän formaalisia operaatioita pidemmälle. Myöhemmät tutkijat ovat kuitenkin lisänneet kognitiiviseen kehitykseen vielä viidennen vaiheen: postformaalisen ajattelun vaiheen.</w:t>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toiminnanohjauksen kehittyminen näkyy eri ikävaiheissa?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Toiminnanohjauksen puutteet ilmenevät pienellä lapsella haasteina, jotka liittyvät esim. keskittymiseen ja tunteiden säätelyyn.</w:t>
      </w:r>
    </w:p>
    <w:p w:rsidR="00000000" w:rsidDel="00000000" w:rsidP="00000000" w:rsidRDefault="00000000" w:rsidRPr="00000000" w14:paraId="00000038">
      <w:pPr>
        <w:widowControl w:val="0"/>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Toiminnanohjauksen kehittyminen ilmenee esim. kykynä asettaa pidempiaikaisia tavoitteita toiminnalle ja suuntautua kärsivällisesti niiden mukaisesti. Toiminnanohjauksen kehittyessä keskittymiskyky paranee, samoin tunteiden säätely. Toiminnanohjauksen kehittyminen näkyy myös riskienhallinnassa. Esimerkiksi liikennekäyttäytyminen muuttuu vastuullisemmaksi toiminnanohjauksen kehittyessä.</w:t>
      </w:r>
    </w:p>
    <w:p w:rsidR="00000000" w:rsidDel="00000000" w:rsidP="00000000" w:rsidRDefault="00000000" w:rsidRPr="00000000" w14:paraId="00000039">
      <w:pPr>
        <w:widowControl w:val="0"/>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keepNext w:val="0"/>
        <w:keepLines w:val="0"/>
        <w:widowControl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Sosioemotionaalinen kehitys tarkoittaa tunne- ja ihmissuhdetaitojen edistymistä</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widowControl w:val="0"/>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357"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Määrittele a) minuus, b) minäkäsitys ja c) itsetunto.</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Minuus: itsensä kokeminen erilliseksi muista.</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Minäkäsitys: miten kuvaa itseään muille, laaja skeema itsestä.</w:t>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Itsetunto: tapa arvostaa itseään.</w:t>
      </w:r>
    </w:p>
    <w:p w:rsidR="00000000" w:rsidDel="00000000" w:rsidP="00000000" w:rsidRDefault="00000000" w:rsidRPr="00000000" w14:paraId="0000004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425" w:right="0" w:hanging="425"/>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Millainen on a) turvallinen ja b) turvaton kiintymyssuhde hoitajaan?</w:t>
      </w:r>
    </w:p>
    <w:p w:rsidR="00000000" w:rsidDel="00000000" w:rsidP="00000000" w:rsidRDefault="00000000" w:rsidRPr="00000000" w14:paraId="0000004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Vauva oppii ilmaisemaan todelliset tuntemuksensa ja luottaa siihen, että hänen tarpeensa huomioidaan.</w:t>
      </w:r>
    </w:p>
    <w:p w:rsidR="00000000" w:rsidDel="00000000" w:rsidP="00000000" w:rsidRDefault="00000000" w:rsidRPr="00000000" w14:paraId="0000004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107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Turvaton kiintymyssuhde voi olla välttelevä, jolloin vauva välttää negatiivisten tunteiden ilmaisua ja hänen käyttäytymisensä vaikuttaa kiltiltä. Ristiriitaisessa kiintymyssuhteessa vauva ei tiedä, saako tunteiden ilmaisulla hoitoa ja reagoi varmuuden vuoksi erittäin voimakkaasti, rauhoittaminen on vaikeaa.</w:t>
      </w:r>
    </w:p>
    <w:p w:rsidR="00000000" w:rsidDel="00000000" w:rsidP="00000000" w:rsidRDefault="00000000" w:rsidRPr="00000000" w14:paraId="00000044">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4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Miksi varhaislapsuuden kiintymyssuhde on tärkeä?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Tutkimukset ovat osoittaneet, että varhainen kiintymyssuhde hoitajaan vaikuttaa myöhempiin tärkeisiin ihmissuhteisiin.</w:t>
      </w:r>
    </w:p>
    <w:p w:rsidR="00000000" w:rsidDel="00000000" w:rsidP="00000000" w:rsidRDefault="00000000" w:rsidRPr="00000000" w14:paraId="0000004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Aiempina vuosikymmeninä Suomessa vauvan hoito-ohjeissa äitejä kehotettiin imettämään neljän tunnin välein ja olemaan huomioimatta vauvan itkua siinä välissä. Pohdi, miten näiden ohjeiden noudattaminen on mahtanut vaikuttaa vauvaan.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että hoidossa ei ole huomioitu vauvan tunteiden ilmaisua on voinut edistää turvattoman kiintymyssuhteen muodostumista.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Ystävälläsi on ollut vaikeita kokemuksia varhaislapsuudessa. Tieto kiintymyssuhteista ja niiden pitkäaikaisista vaikutuksista saa hänet huolestumaan ja kysymään sinulta: ”Olenko tuomittu epäonnistumaan ihmissuhteissani, jos minulla on ollut turvaton kiintymyssuhde vanhempiini?” Mitä vastaat ystävällesi?</w:t>
      </w:r>
    </w:p>
    <w:p w:rsidR="00000000" w:rsidDel="00000000" w:rsidP="00000000" w:rsidRDefault="00000000" w:rsidRPr="00000000" w14:paraId="0000004B">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Tunteiden tunnistamista ja ilmaisemista, toisten puutteiden hyväksymistä ja kompromissien tekemistä voi kehittää myöhemminkin harjoittelemalla ja psykoterapian avulla. Myös parisuhde turvallisesti kiintyneen puolison kanssa voi muuttaa turvatonta kiintymyssuhdetta. </w:t>
      </w:r>
    </w:p>
    <w:p w:rsidR="00000000" w:rsidDel="00000000" w:rsidP="00000000" w:rsidRDefault="00000000" w:rsidRPr="00000000" w14:paraId="0000004C">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Tapa, jonka mukaisesti on tottunut muodostamaan turvattomia kiintymyssuhteita, ei välttämättä muutu kokonaan, mutta sen kielteiset vaikutukset ihmisen elämään voivat lieventyä.</w:t>
      </w:r>
    </w:p>
    <w:p w:rsidR="00000000" w:rsidDel="00000000" w:rsidP="00000000" w:rsidRDefault="00000000" w:rsidRPr="00000000" w14:paraId="0000004D">
      <w:pPr>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Syvennä </w:t>
      </w:r>
    </w:p>
    <w:p w:rsidR="00000000" w:rsidDel="00000000" w:rsidP="00000000" w:rsidRDefault="00000000" w:rsidRPr="00000000" w14:paraId="0000004F">
      <w:pPr>
        <w:spacing w:after="12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Miten lapsuudessaan turvattomasti kiintyneen henkilön parisuhteesta voi tulla tasapainoinen ja onnellinen?</w:t>
      </w:r>
    </w:p>
    <w:p w:rsidR="00000000" w:rsidDel="00000000" w:rsidP="00000000" w:rsidRDefault="00000000" w:rsidRPr="00000000" w14:paraId="00000050">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Harjoittelemalla omien tunteiden tunnistamista ja ilmaisemista, toisten puutteiden hyväksymistä ja kompromissien tekemistä. Tämä harjoittelu voi tapahtua parisuhteessa tai esim. psykoterapiassa. Parisuhde turvallisesti kiintyneen henkilön kanssa voi muuttaa kiintymyssuhdetta.</w:t>
      </w:r>
    </w:p>
    <w:p w:rsidR="00000000" w:rsidDel="00000000" w:rsidP="00000000" w:rsidRDefault="00000000" w:rsidRPr="00000000" w14:paraId="00000051">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Tutkimus</w:t>
      </w:r>
    </w:p>
    <w:p w:rsidR="00000000" w:rsidDel="00000000" w:rsidP="00000000" w:rsidRDefault="00000000" w:rsidRPr="00000000" w14:paraId="00000053">
      <w:pPr>
        <w:spacing w:after="12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Miksi äidin ja vauvan suhdetta tutkittiin havainnoimalla?</w:t>
      </w:r>
    </w:p>
    <w:p w:rsidR="00000000" w:rsidDel="00000000" w:rsidP="00000000" w:rsidRDefault="00000000" w:rsidRPr="00000000" w14:paraId="00000054">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Vauvojen tutkiminen on haastavaa. Heidän kehityksensä on hyvin herkkää, eikä sitä eettisistä syistä voi riskeerata tutkimuksen nimissä. Tässä tutkimuksessa havainnointikin tehtiin videokameran avulla. Tutkijoiden läsnäolo vuorovaikutustilanteissa olisi voinut häiritä ja siten vääristää tutkimustuloksia. Havainnoinnin rinnalla voisi olla äitien haastattelu tai heille tehty kysely. Tässä tutkimuksessa kysely tehtiin 8-vuotiaille lapsille.</w:t>
      </w:r>
    </w:p>
    <w:p w:rsidR="00000000" w:rsidDel="00000000" w:rsidP="00000000" w:rsidRDefault="00000000" w:rsidRPr="00000000" w14:paraId="00000055">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Hermoston kypsyminen ja muovautuminen heijastuvat psyykkiseen kehitykseen</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59">
      <w:pPr>
        <w:keepNext w:val="0"/>
        <w:keepLines w:val="0"/>
        <w:widowControl w:val="1"/>
        <w:numPr>
          <w:ilvl w:val="8"/>
          <w:numId w:val="9"/>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Kuvaile, miten hermosolu toimii.</w:t>
      </w:r>
      <w:r w:rsidDel="00000000" w:rsidR="00000000" w:rsidRPr="00000000">
        <w:rPr>
          <w:rtl w:val="0"/>
        </w:rPr>
      </w:r>
    </w:p>
    <w:p w:rsidR="00000000" w:rsidDel="00000000" w:rsidP="00000000" w:rsidRDefault="00000000" w:rsidRPr="00000000" w14:paraId="0000005A">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Tieto kulkee hermosolun sisällä aksonia pitkin sähköisenä hermoimpulssina. Aksonin haarat mahdollistavat yhteydet jopa tuhansiin muihin hermosoluihin.</w:t>
      </w:r>
    </w:p>
    <w:p w:rsidR="00000000" w:rsidDel="00000000" w:rsidP="00000000" w:rsidRDefault="00000000" w:rsidRPr="00000000" w14:paraId="0000005B">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Kun hermoimpulssi saapuu aksonin päähän, se tulee synapsiin, eli kahden hermosolun väliseen liitoskohtaan. Aksoni vapauttaa synapsikuiluun kemiallisia välittäjäaineita. Ne sitoutuvat vastaanottavaan soluun ja käynnistävät siinä hermoimpulssin.</w:t>
      </w:r>
    </w:p>
    <w:p w:rsidR="00000000" w:rsidDel="00000000" w:rsidP="00000000" w:rsidRDefault="00000000" w:rsidRPr="00000000" w14:paraId="0000005C">
      <w:pPr>
        <w:keepNext w:val="0"/>
        <w:keepLines w:val="0"/>
        <w:widowControl w:val="1"/>
        <w:numPr>
          <w:ilvl w:val="8"/>
          <w:numId w:val="9"/>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Minkälaisia muutoksia hermoston ja erityisesti aivojen kehityksessä tapahtuu elämän aikana? Piirrä kaaviokuva, johon kokoat hermoston kehittymisen kannalta keskeiset kehitysvaiheet ja muutokset.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tbl>
      <w:tblPr>
        <w:tblStyle w:val="Table1"/>
        <w:tblW w:w="66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1785"/>
        <w:gridCol w:w="1830"/>
        <w:tblGridChange w:id="0">
          <w:tblGrid>
            <w:gridCol w:w="3015"/>
            <w:gridCol w:w="1785"/>
            <w:gridCol w:w="183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b w:val="1"/>
              </w:rPr>
            </w:pPr>
            <w:r w:rsidDel="00000000" w:rsidR="00000000" w:rsidRPr="00000000">
              <w:rPr>
                <w:rFonts w:ascii="Calibri" w:cs="Calibri" w:eastAsia="Calibri" w:hAnsi="Calibri"/>
                <w:b w:val="1"/>
                <w:rtl w:val="0"/>
              </w:rPr>
              <w:t xml:space="preserve">Muutos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b w:val="1"/>
              </w:rPr>
            </w:pPr>
            <w:r w:rsidDel="00000000" w:rsidR="00000000" w:rsidRPr="00000000">
              <w:rPr>
                <w:rFonts w:ascii="Calibri" w:cs="Calibri" w:eastAsia="Calibri" w:hAnsi="Calibri"/>
                <w:b w:val="1"/>
                <w:rtl w:val="0"/>
              </w:rPr>
              <w:t xml:space="preserve">Ennen syntymää</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b w:val="1"/>
              </w:rPr>
            </w:pPr>
            <w:r w:rsidDel="00000000" w:rsidR="00000000" w:rsidRPr="00000000">
              <w:rPr>
                <w:rFonts w:ascii="Calibri" w:cs="Calibri" w:eastAsia="Calibri" w:hAnsi="Calibri"/>
                <w:b w:val="1"/>
                <w:rtl w:val="0"/>
              </w:rPr>
              <w:t xml:space="preserve">Syntymän jälkeen</w:t>
            </w:r>
          </w:p>
        </w:tc>
      </w:tr>
      <w:t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Solujen jakautuminen</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Solujen vaeltaminen</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Solujen eriytyminen</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Aksonien kasvu</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Aksonien haaroittuminen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rPr>
          <w:trHeight w:val="402" w:hRule="atLeast"/>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Synapsien muodostuminen ja uudelleenjärjestyminen</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Solukuolema</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Myelinisaatio</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Solujen syntyminen</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120" w:line="240" w:lineRule="auto"/>
              <w:ind w:left="29" w:hanging="29"/>
              <w:rPr>
                <w:rFonts w:ascii="Calibri" w:cs="Calibri" w:eastAsia="Calibri" w:hAnsi="Calibri"/>
              </w:rPr>
            </w:pPr>
            <w:r w:rsidDel="00000000" w:rsidR="00000000" w:rsidRPr="00000000">
              <w:rPr>
                <w:rFonts w:ascii="Calibri" w:cs="Calibri" w:eastAsia="Calibri" w:hAnsi="Calibri"/>
                <w:rtl w:val="0"/>
              </w:rPr>
              <w:t xml:space="preserve">x</w:t>
            </w:r>
          </w:p>
        </w:tc>
      </w:tr>
    </w:tbl>
    <w:p w:rsidR="00000000" w:rsidDel="00000000" w:rsidP="00000000" w:rsidRDefault="00000000" w:rsidRPr="00000000" w14:paraId="0000007C">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numPr>
          <w:ilvl w:val="8"/>
          <w:numId w:val="9"/>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Mitä tarkoittavat a) myelinisaatio, b) hermoston plastisuus, c) herkkyyskausi ja d) kriittinen kausi?</w:t>
      </w:r>
    </w:p>
    <w:p w:rsidR="00000000" w:rsidDel="00000000" w:rsidP="00000000" w:rsidRDefault="00000000" w:rsidRPr="00000000" w14:paraId="0000007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Myelinisaatio on prosessi, jossa rasvainen kerros (myeliinituppi) kehittyy aksonin ympärille. Se ilmenee esim. puheen ja liikkeiden sujuvuuden lisääntymisenä.</w:t>
      </w:r>
    </w:p>
    <w:p w:rsidR="00000000" w:rsidDel="00000000" w:rsidP="00000000" w:rsidRDefault="00000000" w:rsidRPr="00000000" w14:paraId="0000007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Plastisuudella tarkoitetaan hermoston muovautuvuutta.</w:t>
      </w:r>
    </w:p>
    <w:p w:rsidR="00000000" w:rsidDel="00000000" w:rsidP="00000000" w:rsidRDefault="00000000" w:rsidRPr="00000000" w14:paraId="0000008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Herkkyyskausi on ajanjakso, jolloin hermoston muotoutuvuus ympäristötekijöiden vaikutuksesta on erityisen voimakasta. Herkkyyskaudet ovat mahdollisia hermoston kypsymisen myötä.</w:t>
      </w:r>
    </w:p>
    <w:p w:rsidR="00000000" w:rsidDel="00000000" w:rsidP="00000000" w:rsidRDefault="00000000" w:rsidRPr="00000000" w14:paraId="0000008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Biologisessa kehityksessä on kriittisiä kausia, biologisesti määräytyviä ajanjaksoja, jolloin tietyn kehon alueen on kehityttävä, jotta kehitystä voi koskaan tapahtua.</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84">
      <w:pPr>
        <w:keepNext w:val="0"/>
        <w:keepLines w:val="0"/>
        <w:widowControl w:val="1"/>
        <w:numPr>
          <w:ilvl w:val="8"/>
          <w:numId w:val="9"/>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Mummosi väittää sinulle, että vanhukset eivät kehity eivätkä opi mitään uutta. Mitä vastaat hänelle? Hyödynnä vastauksessasi tämän luvun tietoja.</w:t>
      </w:r>
    </w:p>
    <w:p w:rsidR="00000000" w:rsidDel="00000000" w:rsidP="00000000" w:rsidRDefault="00000000" w:rsidRPr="00000000" w14:paraId="00000085">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Hermoston plastisuus säilyy koko elämän ajan. Oppiminen on aina mahdollista. Tämä perustuu siihen, että vielä vanhanakin mm. aksonit haarautuvat ja syntyy uusia synapseja. Toki vanhenemiseen liittyy myös aksonien kokonaismäärän pieneneminen ja aivojen tiettyjen osien kutistuminen. Oppiminen voi olla hitaampaa, mutta oppimista kuitenkin tapahtuu. Ympäristön virikkeillä ja yksilön aktiivisuudella on suuri vaikutus oppimiskyvyn ylläpitoon. Toki erilaiset sairaudet, kuten Alzheimerin tauti voivat nopeuttaa solukuolemaa ja heikentää suuresti yksilön oppimiskykyä.</w:t>
      </w:r>
    </w:p>
    <w:p w:rsidR="00000000" w:rsidDel="00000000" w:rsidP="00000000" w:rsidRDefault="00000000" w:rsidRPr="00000000" w14:paraId="00000086">
      <w:pPr>
        <w:keepNext w:val="0"/>
        <w:keepLines w:val="0"/>
        <w:widowControl w:val="1"/>
        <w:numPr>
          <w:ilvl w:val="8"/>
          <w:numId w:val="9"/>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tietoa lapsen kehityksen herkkyyskausista on hyödynnetty ja sovellettu suomalaisessa yhteiskunnassa? Pohdi, miten sitä voitaisiin hyödyntää entistä paremmin.</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Tietoa herkkyyskausista on hyödynnetty esim. neuvolajärjestelmässä, jossa seurataan lapsen kehitystä aktiivisesti. Mikäli lapsen puhuminen ei kehity tavalliseen tahtiin, siihen kiinnitetään huomiota ja pyritään erilaisin tukitoimin varmistamaan puhumaan oppiminen silloin, kun siihen on herkkyyskausi.</w:t>
      </w:r>
      <w:r w:rsidDel="00000000" w:rsidR="00000000" w:rsidRPr="00000000">
        <w:rPr>
          <w:rtl w:val="0"/>
        </w:rPr>
      </w:r>
    </w:p>
    <w:p w:rsidR="00000000" w:rsidDel="00000000" w:rsidP="00000000" w:rsidRDefault="00000000" w:rsidRPr="00000000" w14:paraId="00000088">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Tietoa herkkyyskausista on hyödynnetty myös tavassa järjestää pienten lasten kieltenopetusta. Ensimmäinen ja toinen vieras kieli aloitetaan koulussa entistä aikaisemmin. Myös kielikylpypäiväkodit ja -koulut pyrkivät hyödyntämään tietoa kielten oppimisen herkkyyskaudesta.</w:t>
      </w:r>
    </w:p>
    <w:p w:rsidR="00000000" w:rsidDel="00000000" w:rsidP="00000000" w:rsidRDefault="00000000" w:rsidRPr="00000000" w14:paraId="0000008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Tietoa herkkyyskausista voitaisiin hyödyntää entistä paremmin mm. siinä, että varmistettaisiin entistä laajemmin kaikkien lasten mahdollisuus monien erilaisten kielten oppimiseen ja tuettaisiin entistä vahvemmin perheitä, joissa lapsen puhumaan oppimiseen liittyy ongelmia.</w:t>
      </w:r>
    </w:p>
    <w:p w:rsidR="00000000" w:rsidDel="00000000" w:rsidP="00000000" w:rsidRDefault="00000000" w:rsidRPr="00000000" w14:paraId="0000008A">
      <w:pPr>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120" w:lineRule="auto"/>
        <w:ind w:left="426"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Luo ja arvioi </w:t>
      </w:r>
    </w:p>
    <w:p w:rsidR="00000000" w:rsidDel="00000000" w:rsidP="00000000" w:rsidRDefault="00000000" w:rsidRPr="00000000" w14:paraId="0000008C">
      <w:pPr>
        <w:keepNext w:val="0"/>
        <w:keepLines w:val="0"/>
        <w:widowControl w:val="1"/>
        <w:numPr>
          <w:ilvl w:val="8"/>
          <w:numId w:val="6"/>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Palaa luvun alun kertomukseen. Pohdi kiintymyssuhdeteorian valossa, millaisia vaikutuksia Tomasin ja Emman mainitsemilla kokemuksilla on voinut olla heidän kehitykseensä.</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Emma kertoo oppineensa lapsena luottamaan vanhempiinsa. Tämä kertoo siitä, että hänelle on lapsuudessa muodostunut vanhempiinsa turvallinen kiintymyssuhde.</w:t>
      </w:r>
      <w:r w:rsidDel="00000000" w:rsidR="00000000" w:rsidRPr="00000000">
        <w:rPr>
          <w:rtl w:val="0"/>
        </w:rPr>
      </w:r>
    </w:p>
    <w:p w:rsidR="00000000" w:rsidDel="00000000" w:rsidP="00000000" w:rsidRDefault="00000000" w:rsidRPr="00000000" w14:paraId="0000008E">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Myöhemmin seurustelukumppanit ovat saaneet hänet epäileväiseksi. Todennäköisesti kuitenkin lapsuuden turvallinen kiintymyssuhde on kannatellut häntä myöhemmissä haasteissa. Turvallinen kiintymyssuhde on tukenut Emman psykososiaalista kehitystä. Se on antanut rohkeutta omien kielteistenkin tunteiden tunnistamiseen ja ilmaisemiseen sekä omien ja muiden tarpeiden huomioimiseen. Samalla se on antanut hyvän pohjan tasapainoisten ihmissuhteiden muodostamiseen.</w:t>
      </w:r>
    </w:p>
    <w:p w:rsidR="00000000" w:rsidDel="00000000" w:rsidP="00000000" w:rsidRDefault="00000000" w:rsidRPr="00000000" w14:paraId="0000008F">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Tomas puolestaan on lapsuudessa kokenut isän päihteiden käyttöä. Tämä on voinut altistaa turvattomalle kiintymyssuhteelle: päihtynyt isä ei välttämättä ole pystynyt vastaamaan pienen lapsen tarpeisiin. Olennaista on, miten äiti on näissä tilanteissa toiminut. Sitä tarina ei kuitenkaan kerro. Turvattomuutta on myöhemmin voinut lisätä myös kokemus koulukiusaamisesta. </w:t>
      </w:r>
    </w:p>
    <w:p w:rsidR="00000000" w:rsidDel="00000000" w:rsidP="00000000" w:rsidRDefault="00000000" w:rsidRPr="00000000" w14:paraId="00000090">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Turvaton kiintymyssuhde vaikuttaa sosioemotionaaliseen kehitykseen ja altistaa epätasapainoisille ihmissuhteille. Turvattomuuden kokemukset ovat saattaneet vaikuttaa Tomasin kehitykseen siten, ettei hän ole oppinut tunnistamaan ja ilmaisemaan omia tunteitaan eikä ottamaan niitä huomioon. Tomasin oman avioeron syistä tarinassa ei kerrota, mutta oman haasteensa parisuhteeseen on voinut tuoda Tomasin mahdollisesti turvaton kiintymyssuhde. Hyvä parisuhde tulevaisuudessa on kuitenkin mahdollinen, jos Tomas on käsitellyt aiempiin vaikeisiin kokemuksiin liittyviä tunteitaan ja saa tukea omien tunteiden tunnistamiseen ja ilmaisemiseen. </w:t>
      </w:r>
    </w:p>
    <w:p w:rsidR="00000000" w:rsidDel="00000000" w:rsidP="00000000" w:rsidRDefault="00000000" w:rsidRPr="00000000" w14:paraId="00000091">
      <w:pPr>
        <w:keepNext w:val="0"/>
        <w:keepLines w:val="0"/>
        <w:widowControl w:val="1"/>
        <w:numPr>
          <w:ilvl w:val="8"/>
          <w:numId w:val="6"/>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ajattelun kehitystä voisi tutkia? Tee tutkimussuunnitelma. Käytä sivun 35 listaa tutkimussuunnitelman sisällöstä.</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Tutkimussuunnitelma ajattelun kehityksestä, esimerkki: </w:t>
      </w:r>
    </w:p>
    <w:p w:rsidR="00000000" w:rsidDel="00000000" w:rsidP="00000000" w:rsidRDefault="00000000" w:rsidRPr="00000000" w14:paraId="00000093">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Johdanto:</w:t>
      </w:r>
      <w:r w:rsidDel="00000000" w:rsidR="00000000" w:rsidRPr="00000000">
        <w:rPr>
          <w:rtl w:val="0"/>
        </w:rPr>
      </w:r>
    </w:p>
    <w:p w:rsidR="00000000" w:rsidDel="00000000" w:rsidP="00000000" w:rsidRDefault="00000000" w:rsidRPr="00000000" w14:paraId="00000094">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Piaget’n mukaan kouluikäinen, 7–11-vuotias lapsi ei vielä kykene abstraktiin ajatteluun. Uudempi tutkimus on kyseenalaistanut tämän näkemyksen.</w:t>
      </w:r>
    </w:p>
    <w:p w:rsidR="00000000" w:rsidDel="00000000" w:rsidP="00000000" w:rsidRDefault="00000000" w:rsidRPr="00000000" w14:paraId="00000095">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Tutkimusongelma:</w:t>
      </w:r>
      <w:r w:rsidDel="00000000" w:rsidR="00000000" w:rsidRPr="00000000">
        <w:rPr>
          <w:rtl w:val="0"/>
        </w:rPr>
      </w:r>
    </w:p>
    <w:p w:rsidR="00000000" w:rsidDel="00000000" w:rsidP="00000000" w:rsidRDefault="00000000" w:rsidRPr="00000000" w14:paraId="00000096">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Tämän tutkimuksen tarkoituksena on selvittää, missä määrin suomalaiset 10-vuotiaat lapset kykenevät abstraktiin ajatteluun, ja miten heidän ajattelunsa eroaa 13-vuotiaiden ajattelusta. </w:t>
      </w:r>
    </w:p>
    <w:p w:rsidR="00000000" w:rsidDel="00000000" w:rsidP="00000000" w:rsidRDefault="00000000" w:rsidRPr="00000000" w14:paraId="00000097">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Hypoteesina on Piaget’n teoriaan perustuen, etteivät kouluikäiset lapset vielä kykene pelkkien kielellisten käsitteiden tai loogisten päättelyketjujen varassa tapahtuvaan ongelmanratkaisuun.</w:t>
      </w:r>
    </w:p>
    <w:p w:rsidR="00000000" w:rsidDel="00000000" w:rsidP="00000000" w:rsidRDefault="00000000" w:rsidRPr="00000000" w14:paraId="00000098">
      <w:pPr>
        <w:spacing w:after="120" w:lineRule="auto"/>
        <w:ind w:left="42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Tutkimusmenetelmä:</w:t>
      </w:r>
    </w:p>
    <w:p w:rsidR="00000000" w:rsidDel="00000000" w:rsidP="00000000" w:rsidRDefault="00000000" w:rsidRPr="00000000" w14:paraId="0000009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Kyseessä on korrelatiivinen tutkimus, jossa selvitetään, missä määrin ikä ja abstraktion taso korreloivat.</w:t>
      </w:r>
    </w:p>
    <w:p w:rsidR="00000000" w:rsidDel="00000000" w:rsidP="00000000" w:rsidRDefault="00000000" w:rsidRPr="00000000" w14:paraId="0000009A">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Tiedonkeruumenetelmänä on kysely. </w:t>
      </w:r>
    </w:p>
    <w:p w:rsidR="00000000" w:rsidDel="00000000" w:rsidP="00000000" w:rsidRDefault="00000000" w:rsidRPr="00000000" w14:paraId="0000009B">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Lasta pyydetään määrittelemään kymmenen käsitettä. Näitä käsitteitä ovat: 1. Oikeudenmukaisuus 2. Rakkaus 3. Mustasukkaisuus 4. Ihmisoikeudet 5. Psykologia 6. Demokratia 7. Ääretön 8. Evoluutio 9. Rasismi 10. Muuttuja.</w:t>
      </w:r>
    </w:p>
    <w:p w:rsidR="00000000" w:rsidDel="00000000" w:rsidP="00000000" w:rsidRDefault="00000000" w:rsidRPr="00000000" w14:paraId="0000009C">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Vastauksista analysoidaan, missä määrin lapsi määrittelee käsitteet konkreettisten asioiden kautta ja missä määrin hän hyödyntää määritelmissä abstraktia ajattelua ja abstrakteja käsitteitä. </w:t>
      </w:r>
    </w:p>
    <w:p w:rsidR="00000000" w:rsidDel="00000000" w:rsidP="00000000" w:rsidRDefault="00000000" w:rsidRPr="00000000" w14:paraId="0000009D">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Tutkittavat:</w:t>
      </w:r>
      <w:r w:rsidDel="00000000" w:rsidR="00000000" w:rsidRPr="00000000">
        <w:rPr>
          <w:rFonts w:ascii="Calibri" w:cs="Calibri" w:eastAsia="Calibri" w:hAnsi="Calibri"/>
          <w:sz w:val="24"/>
          <w:szCs w:val="24"/>
          <w:rtl w:val="0"/>
        </w:rPr>
        <w:t xml:space="preserve"> 30 suomalaista, tutkimusvuonna 10 vuotta täyttävää lasta ja 30 suomalaista, tutkimusvuonna 13 vuotta täyttävää lasta. </w:t>
      </w:r>
    </w:p>
    <w:p w:rsidR="00000000" w:rsidDel="00000000" w:rsidP="00000000" w:rsidRDefault="00000000" w:rsidRPr="00000000" w14:paraId="0000009E">
      <w:pPr>
        <w:spacing w:after="120" w:lineRule="auto"/>
        <w:ind w:left="42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Tulokset:</w:t>
      </w:r>
    </w:p>
    <w:p w:rsidR="00000000" w:rsidDel="00000000" w:rsidP="00000000" w:rsidRDefault="00000000" w:rsidRPr="00000000" w14:paraId="0000009F">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Tutkimus on määrällinen: vastausten analysoinnissa hyödynnetään tilastollisia menetelmiä ja voidaan mm. laskea keskiarvoja ja keskihajontaa siitä, missä määrin määritelmissä on mukana abstrakteja käsitteitä ja ilmaisuja. Ryhmien välisiä keskiarvoja verrataan keskenään ja tehdään päätelmä eri ikäisten lasten ajattelun tasosta ja ajattelun kehityksestä.</w:t>
      </w:r>
    </w:p>
    <w:p w:rsidR="00000000" w:rsidDel="00000000" w:rsidP="00000000" w:rsidRDefault="00000000" w:rsidRPr="00000000" w14:paraId="000000A0">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Tutkimuksessa voidaan hyödyntää myös laadullisia menetelmiä ja kuvailla sanallisesti, millaisilla ilmaisuilla lapset määrittelivät annetut käsitteet. </w:t>
      </w:r>
    </w:p>
    <w:p w:rsidR="00000000" w:rsidDel="00000000" w:rsidP="00000000" w:rsidRDefault="00000000" w:rsidRPr="00000000" w14:paraId="000000A1">
      <w:pPr>
        <w:spacing w:after="120" w:lineRule="auto"/>
        <w:ind w:left="42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Johtopäätökset:</w:t>
      </w:r>
    </w:p>
    <w:p w:rsidR="00000000" w:rsidDel="00000000" w:rsidP="00000000" w:rsidRDefault="00000000" w:rsidRPr="00000000" w14:paraId="000000A2">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Tutkimus voi osaltaan joko tukea Piaget’n teoriaa tai kyseenalaistaa sen tiukkoja ikärajoja ajattelun kehitysvaiheiden kuvauksessa. </w:t>
      </w:r>
    </w:p>
    <w:p w:rsidR="00000000" w:rsidDel="00000000" w:rsidP="00000000" w:rsidRDefault="00000000" w:rsidRPr="00000000" w14:paraId="000000A3">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Olennaista tutkimuksen eettisyyden kannalta on, että lapset kokevat tutkimustilanteen turvalliseksi, eikä omia vastauksia tarvitse kenenkään hävetä. Anonymiteetistä tulee huolehtia. Lupa lasten tutkimiseen pitää saada heidän vanhemmiltaan. </w:t>
      </w:r>
    </w:p>
    <w:p w:rsidR="00000000" w:rsidDel="00000000" w:rsidP="00000000" w:rsidRDefault="00000000" w:rsidRPr="00000000" w14:paraId="000000A4">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Tuloksia voidaan hyödyntää esim. lasten opetuksen suunnittelussa. Lapsen ajattelun kehitysvaihe vaikuttaa siihen, missä määrin hän pystyy oppimaan abstrakteja asioita ja missä määrin hän kaipaa konkreettisia esimerkkejä oppimisensa tueksi.</w:t>
      </w:r>
    </w:p>
    <w:p w:rsidR="00000000" w:rsidDel="00000000" w:rsidP="00000000" w:rsidRDefault="00000000" w:rsidRPr="00000000" w14:paraId="000000A5">
      <w:pPr>
        <w:keepNext w:val="0"/>
        <w:keepLines w:val="0"/>
        <w:widowControl w:val="1"/>
        <w:numPr>
          <w:ilvl w:val="8"/>
          <w:numId w:val="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Pohdi, missä kaikkialla voidaan hyödyntää kehityspsykologisia teorioita.</w:t>
      </w:r>
    </w:p>
    <w:p w:rsidR="00000000" w:rsidDel="00000000" w:rsidP="00000000" w:rsidRDefault="00000000" w:rsidRPr="00000000" w14:paraId="000000A6">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Kehityspsykologisia teorioita voidaan hyödyntää esimerkiksi</w:t>
      </w:r>
    </w:p>
    <w:p w:rsidR="00000000" w:rsidDel="00000000" w:rsidP="00000000" w:rsidRDefault="00000000" w:rsidRPr="00000000" w14:paraId="000000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silloin, kun kaivataan tietoa kehityksen keskimääräisestä, tyypillisestä etenemistavasta ja -vauhdista</w:t>
      </w:r>
    </w:p>
    <w:p w:rsidR="00000000" w:rsidDel="00000000" w:rsidP="00000000" w:rsidRDefault="00000000" w:rsidRPr="00000000" w14:paraId="000000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silloin, kun halutaan turvata lapsen mahdollisimman suotuisa kehitys ja ennaltaehkäistä kehitykseen liittyviä ongelmia.</w:t>
      </w:r>
    </w:p>
    <w:p w:rsidR="00000000" w:rsidDel="00000000" w:rsidP="00000000" w:rsidRDefault="00000000" w:rsidRPr="00000000" w14:paraId="000000A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Tällaisia näkökulmia kaivataan esimerkiksi</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neuvolatoiminnassa</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päivähoidon ja opetuksen suunnittelussa </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oppilashuollossa</w:t>
      </w:r>
    </w:p>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perheneuvonnassa</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lasten pelien ja lelujen suunnittelussa</w:t>
      </w:r>
    </w:p>
    <w:p w:rsidR="00000000" w:rsidDel="00000000" w:rsidP="00000000" w:rsidRDefault="00000000" w:rsidRPr="00000000" w14:paraId="000000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lapsille suunnatun viihteen kehittämisessä</w:t>
      </w:r>
    </w:p>
    <w:p w:rsidR="00000000" w:rsidDel="00000000" w:rsidP="00000000" w:rsidRDefault="00000000" w:rsidRPr="00000000" w14:paraId="000000B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omien lasten kasvattamisessa</w:t>
      </w:r>
    </w:p>
    <w:p w:rsidR="00000000" w:rsidDel="00000000" w:rsidP="00000000" w:rsidRDefault="00000000" w:rsidRPr="00000000" w14:paraId="000000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oman kehityksen pohtimisessa ja ymmärtämisessä</w:t>
      </w:r>
    </w:p>
    <w:p w:rsidR="00000000" w:rsidDel="00000000" w:rsidP="00000000" w:rsidRDefault="00000000" w:rsidRPr="00000000" w14:paraId="000000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oikeuslaitoksen toiminnassa (esim. kysymykset siitä, mitä minkäkin ikäiseltä lapselta/nuorelta voidaan odottaa)</w:t>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mielenterveystyössä</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993"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sairaanhoidossa.</w:t>
      </w:r>
      <w:r w:rsidDel="00000000" w:rsidR="00000000" w:rsidRPr="00000000">
        <w:rPr>
          <w:rtl w:val="0"/>
        </w:rPr>
      </w:r>
    </w:p>
    <w:p w:rsidR="00000000" w:rsidDel="00000000" w:rsidP="00000000" w:rsidRDefault="00000000" w:rsidRPr="00000000" w14:paraId="000000B5">
      <w:pPr>
        <w:keepNext w:val="0"/>
        <w:keepLines w:val="0"/>
        <w:widowControl w:val="1"/>
        <w:numPr>
          <w:ilvl w:val="8"/>
          <w:numId w:val="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Psykologi Mark Rosenzweig kollegoineen teki 1950–70-luvuilla useita tutkimuksia, joilla hän pyrki selvittämään, miten virikkeiden määrä vaikuttaa rottien aivoihin. Tutkimuksissa rotat jaettiin yleensä kahteen ryhmään. Yhden ryhmän rotat saivat elää noin 10–12 rotan yhteisessä häkissä, jossa oli monenlaisia leluja, vaihtelevia sokkeloita ja muita virikkeitä. Toisen ryhmän rotat elivät yksin virikkeettömissä häkeissä. Rotat viettivät annetuissa ympäristöissä yleensä 4–10 viikkoa. Tutkimuksissa selvisi, että virikkeillä oli monenlaisia vaikutuksia rottien aivoihin. Virikkeitä saaneiden rottien aivokuori oli paksumpi ja painavampi. Aivokuoren koko suhteessa aivoihin oli suurempi. Virikkeitä saaneiden rottien tietyt hermosolujen osat olivat suurempia, mikä viittasi solujen voimakkaampaan aineenvaihduntaan. Suurimmat hermosolujen erot löydettiin näköaivokuorelta.</w:t>
      </w:r>
    </w:p>
    <w:p w:rsidR="00000000" w:rsidDel="00000000" w:rsidP="00000000" w:rsidRDefault="00000000" w:rsidRPr="00000000" w14:paraId="000000B6">
      <w:pPr>
        <w:spacing w:after="120" w:lineRule="auto"/>
        <w:ind w:left="426"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Pohdi rottatutkimuksen tulosta oppimasi valossa.</w:t>
      </w:r>
    </w:p>
    <w:p w:rsidR="00000000" w:rsidDel="00000000" w:rsidP="00000000" w:rsidRDefault="00000000" w:rsidRPr="00000000" w14:paraId="000000B7">
      <w:pPr>
        <w:spacing w:after="120" w:lineRule="auto"/>
        <w:ind w:left="426"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Miten aivojen plastisuus ilmeni Rosenzweigin ryhmän tutkimuksissa?</w:t>
      </w:r>
    </w:p>
    <w:p w:rsidR="00000000" w:rsidDel="00000000" w:rsidP="00000000" w:rsidRDefault="00000000" w:rsidRPr="00000000" w14:paraId="000000B8">
      <w:pPr>
        <w:spacing w:after="120" w:lineRule="auto"/>
        <w:ind w:left="426"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 Missä määrin tutkimuksen tuloksia voitaisiin yleistää ihmisiin?</w:t>
      </w:r>
    </w:p>
    <w:p w:rsidR="00000000" w:rsidDel="00000000" w:rsidP="00000000" w:rsidRDefault="00000000" w:rsidRPr="00000000" w14:paraId="000000B9">
      <w:pPr>
        <w:spacing w:after="120" w:lineRule="auto"/>
        <w:ind w:left="425"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 Arvioi tutkimuksen eettisyyttä.</w:t>
      </w:r>
    </w:p>
    <w:p w:rsidR="00000000" w:rsidDel="00000000" w:rsidP="00000000" w:rsidRDefault="00000000" w:rsidRPr="00000000" w14:paraId="000000B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Rottien aivojen plastisuus ilmeni siten, että virikkeitä saaneiden rottien aivokuori oli paksumpi ja painavampi, aivokuoren koko suhteessa aivoihin oli suurempi ja tietyt hermosolujen osat olivat suurempia. Nämä erot johtuivat eroista hermosolujen ja niiden välisten yhteyksien määrässä ja aktiivisuudessa.</w:t>
      </w:r>
    </w:p>
    <w:p w:rsidR="00000000" w:rsidDel="00000000" w:rsidP="00000000" w:rsidRDefault="00000000" w:rsidRPr="00000000" w14:paraId="000000B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Kysymykset eläinkokeiden yleistettävyydestä ovat haastavia. Eläintutkimuksista ei voida vetää suoria johtopäätöksiä ihmisen kehitykseen, mutta ne antavat suuntaa ihmisen kehitystä koskeville olettamuksille. Näitä olettamuksia ei voida eettisistä syistä todentaa tutkimuksilla – paitsi esim. Genie-tytön tapauksessa, jossa jo olemassaolevaa valitettavaa tilannetta päästiin hyödyntämään myös tutkimuksissa. Genien tapaus on tukenut olettamusta siitä, että esim. Rosenzweigin tutkimukset antavat oikeansuuntaista tietoa myös ihmisen kehityksestä.</w:t>
      </w:r>
    </w:p>
    <w:p w:rsidR="00000000" w:rsidDel="00000000" w:rsidP="00000000" w:rsidRDefault="00000000" w:rsidRPr="00000000" w14:paraId="000000B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Eläinkokeiden eettisyys on vaikea aihe. Eläinkokeet perustuvat olettamukselle, että eläimiä tutkimalla saataisiin oikeaa tietoa esim. ihmisen kehityksestä. Toisaalta, jos muita lajeja pidetään niin samankaltaisina ihmisen kanssa, mitä perusteita on sitten tehdä kärsimystä aiheuttavia tutkimuksia niillekään?</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8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Rosenzweigin ryhmän tutkimukset antavat tietoa hyvin tärkeästä asiasta. Mielipiteet siitä, oikeuttaako se rottien eristämisen ja myöhemmin niiden tappamisen tutkimuksen nimissä, vaihtelevat. Rosenzweigin tutkimusten aikaan 1950–70-luvuilla eläinten tutkimiseen ei liittynyt vielä niin tiukkoja sääntöjä kuin nykyisin. Nykypäivänä kaikenlainen turha eläinten kiduttaminen kielletään. Mikä sitten on turhaa – se pitää aina erikseen miettiä.</w:t>
      </w:r>
    </w:p>
    <w:p w:rsidR="00000000" w:rsidDel="00000000" w:rsidP="00000000" w:rsidRDefault="00000000" w:rsidRPr="00000000" w14:paraId="000000BE">
      <w:pPr>
        <w:spacing w:after="120" w:lineRule="auto"/>
        <w:rPr>
          <w:rFonts w:ascii="Calibri" w:cs="Calibri" w:eastAsia="Calibri" w:hAnsi="Calibri"/>
          <w:sz w:val="24"/>
          <w:szCs w:val="24"/>
        </w:rPr>
      </w:pPr>
      <w:r w:rsidDel="00000000" w:rsidR="00000000" w:rsidRPr="00000000">
        <w:rPr>
          <w:rtl w:val="0"/>
        </w:rPr>
      </w:r>
    </w:p>
    <w:sectPr>
      <w:headerReference r:id="rId7" w:type="default"/>
      <w:pgSz w:h="16834" w:w="11909" w:orient="portrait"/>
      <w:pgMar w:bottom="1440" w:top="1440" w:left="1843" w:right="1440" w:header="17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-1170304</wp:posOffset>
          </wp:positionH>
          <wp:positionV relativeFrom="paragraph">
            <wp:posOffset>-1069146</wp:posOffset>
          </wp:positionV>
          <wp:extent cx="7552301" cy="1319917"/>
          <wp:effectExtent b="0" l="0" r="0" t="0"/>
          <wp:wrapSquare wrapText="bothSides" distB="0" distT="0" distL="0" distR="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2301" cy="13199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2"/>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i w:val="1"/>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i w:val="1"/>
        <w:u w:val="none"/>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i w:val="1"/>
        <w:u w:val="none"/>
      </w:rPr>
    </w:lvl>
  </w:abstractNum>
  <w:abstractNum w:abstractNumId="10">
    <w:lvl w:ilvl="0">
      <w:start w:val="2"/>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3"/>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00"/>
      <w:outlineLvl w:val="0"/>
    </w:pPr>
    <w:rPr>
      <w:sz w:val="40"/>
      <w:szCs w:val="40"/>
    </w:rPr>
  </w:style>
  <w:style w:type="paragraph" w:styleId="Otsikko2">
    <w:name w:val="heading 2"/>
    <w:basedOn w:val="Normaali"/>
    <w:next w:val="Normaali"/>
    <w:uiPriority w:val="9"/>
    <w:semiHidden w:val="1"/>
    <w:unhideWhenUsed w:val="1"/>
    <w:qFormat w:val="1"/>
    <w:pPr>
      <w:keepNext w:val="1"/>
      <w:keepLines w:val="1"/>
      <w:spacing w:after="120" w:before="360"/>
      <w:outlineLvl w:val="1"/>
    </w:pPr>
    <w:rPr>
      <w:sz w:val="32"/>
      <w:szCs w:val="32"/>
    </w:rPr>
  </w:style>
  <w:style w:type="paragraph" w:styleId="Otsikko3">
    <w:name w:val="heading 3"/>
    <w:basedOn w:val="Normaali"/>
    <w:next w:val="Normaali"/>
    <w:uiPriority w:val="9"/>
    <w:semiHidden w:val="1"/>
    <w:unhideWhenUsed w:val="1"/>
    <w:qFormat w:val="1"/>
    <w:pPr>
      <w:keepNext w:val="1"/>
      <w:keepLines w:val="1"/>
      <w:spacing w:after="80" w:before="320"/>
      <w:outlineLvl w:val="2"/>
    </w:pPr>
    <w:rPr>
      <w:color w:val="434343"/>
      <w:sz w:val="28"/>
      <w:szCs w:val="28"/>
    </w:rPr>
  </w:style>
  <w:style w:type="paragraph" w:styleId="Otsikko4">
    <w:name w:val="heading 4"/>
    <w:basedOn w:val="Normaali"/>
    <w:next w:val="Normaali"/>
    <w:uiPriority w:val="9"/>
    <w:semiHidden w:val="1"/>
    <w:unhideWhenUsed w:val="1"/>
    <w:qFormat w:val="1"/>
    <w:pPr>
      <w:keepNext w:val="1"/>
      <w:keepLines w:val="1"/>
      <w:spacing w:after="80" w:before="280"/>
      <w:outlineLvl w:val="3"/>
    </w:pPr>
    <w:rPr>
      <w:color w:val="666666"/>
      <w:sz w:val="24"/>
      <w:szCs w:val="24"/>
    </w:rPr>
  </w:style>
  <w:style w:type="paragraph" w:styleId="Otsikko5">
    <w:name w:val="heading 5"/>
    <w:basedOn w:val="Normaali"/>
    <w:next w:val="Normaali"/>
    <w:uiPriority w:val="9"/>
    <w:semiHidden w:val="1"/>
    <w:unhideWhenUsed w:val="1"/>
    <w:qFormat w:val="1"/>
    <w:pPr>
      <w:keepNext w:val="1"/>
      <w:keepLines w:val="1"/>
      <w:spacing w:after="80" w:before="240"/>
      <w:outlineLvl w:val="4"/>
    </w:pPr>
    <w:rPr>
      <w:color w:val="666666"/>
    </w:rPr>
  </w:style>
  <w:style w:type="paragraph" w:styleId="Otsikko6">
    <w:name w:val="heading 6"/>
    <w:basedOn w:val="Normaali"/>
    <w:next w:val="Normaali"/>
    <w:uiPriority w:val="9"/>
    <w:semiHidden w:val="1"/>
    <w:unhideWhenUsed w:val="1"/>
    <w:qFormat w:val="1"/>
    <w:pPr>
      <w:keepNext w:val="1"/>
      <w:keepLines w:val="1"/>
      <w:spacing w:after="80" w:before="240"/>
      <w:outlineLvl w:val="5"/>
    </w:pPr>
    <w:rPr>
      <w:i w:val="1"/>
      <w:color w:val="666666"/>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60"/>
    </w:pPr>
    <w:rPr>
      <w:sz w:val="52"/>
      <w:szCs w:val="52"/>
    </w:rPr>
  </w:style>
  <w:style w:type="paragraph" w:styleId="Alaotsikko">
    <w:name w:val="Subtitle"/>
    <w:basedOn w:val="Normaali"/>
    <w:next w:val="Normaali"/>
    <w:uiPriority w:val="11"/>
    <w:qFormat w:val="1"/>
    <w:pPr>
      <w:keepNext w:val="1"/>
      <w:keepLines w:val="1"/>
      <w:spacing w:after="320"/>
    </w:pPr>
    <w:rPr>
      <w:color w:val="666666"/>
      <w:sz w:val="30"/>
      <w:szCs w:val="30"/>
    </w:rPr>
  </w:style>
  <w:style w:type="paragraph" w:styleId="Yltunniste">
    <w:name w:val="header"/>
    <w:basedOn w:val="Normaali"/>
    <w:link w:val="YltunnisteChar"/>
    <w:uiPriority w:val="99"/>
    <w:unhideWhenUsed w:val="1"/>
    <w:rsid w:val="000E0085"/>
    <w:pPr>
      <w:tabs>
        <w:tab w:val="center" w:pos="4819"/>
        <w:tab w:val="right" w:pos="9638"/>
      </w:tabs>
      <w:spacing w:line="240" w:lineRule="auto"/>
    </w:pPr>
  </w:style>
  <w:style w:type="character" w:styleId="YltunnisteChar" w:customStyle="1">
    <w:name w:val="Ylätunniste Char"/>
    <w:basedOn w:val="Kappaleenoletusfontti"/>
    <w:link w:val="Yltunniste"/>
    <w:uiPriority w:val="99"/>
    <w:rsid w:val="000E0085"/>
  </w:style>
  <w:style w:type="paragraph" w:styleId="Alatunniste">
    <w:name w:val="footer"/>
    <w:basedOn w:val="Normaali"/>
    <w:link w:val="AlatunnisteChar"/>
    <w:uiPriority w:val="99"/>
    <w:unhideWhenUsed w:val="1"/>
    <w:rsid w:val="000E0085"/>
    <w:pPr>
      <w:tabs>
        <w:tab w:val="center" w:pos="4819"/>
        <w:tab w:val="right" w:pos="9638"/>
      </w:tabs>
      <w:spacing w:line="240" w:lineRule="auto"/>
    </w:pPr>
  </w:style>
  <w:style w:type="character" w:styleId="AlatunnisteChar" w:customStyle="1">
    <w:name w:val="Alatunniste Char"/>
    <w:basedOn w:val="Kappaleenoletusfontti"/>
    <w:link w:val="Alatunniste"/>
    <w:uiPriority w:val="99"/>
    <w:rsid w:val="000E0085"/>
  </w:style>
  <w:style w:type="paragraph" w:styleId="Luettelokappale">
    <w:name w:val="List Paragraph"/>
    <w:basedOn w:val="Normaali"/>
    <w:uiPriority w:val="34"/>
    <w:qFormat w:val="1"/>
    <w:rsid w:val="000E008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HYZa7pUEGu7bQQqgz1V/2hUTA==">AMUW2mVcRRpMIUUYz0BiOj1qIwBtpLHG83wMTPd+JXN0wGBHRAvrHyn9z9kk47X1JMYOgIpnwJ18E9+JEvCLAuMdobbK56iT5YgkYwEHx0l2nlJfQzXFGK8=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2021-04-21T10:54:00Z</dcterms:created>
</cp:coreProperties>
</file>