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0F41A" w14:textId="77777777" w:rsidR="004121A8" w:rsidRPr="0003230F" w:rsidRDefault="004121A8" w:rsidP="00E3133A">
      <w:pPr>
        <w:pStyle w:val="Otsikko1"/>
        <w:spacing w:line="360" w:lineRule="auto"/>
        <w:rPr>
          <w:sz w:val="20"/>
          <w:szCs w:val="20"/>
        </w:rPr>
      </w:pPr>
      <w:r w:rsidRPr="0003230F">
        <w:rPr>
          <w:sz w:val="20"/>
          <w:szCs w:val="20"/>
        </w:rPr>
        <w:t xml:space="preserve">TIEDOTE </w:t>
      </w:r>
      <w:r w:rsidR="00E00A9F">
        <w:rPr>
          <w:sz w:val="20"/>
          <w:szCs w:val="20"/>
        </w:rPr>
        <w:t>TET-</w:t>
      </w:r>
      <w:r w:rsidRPr="0003230F">
        <w:rPr>
          <w:sz w:val="20"/>
          <w:szCs w:val="20"/>
        </w:rPr>
        <w:t>VIIKOSTA</w:t>
      </w:r>
      <w:r w:rsidRPr="0003230F">
        <w:rPr>
          <w:sz w:val="20"/>
          <w:szCs w:val="20"/>
        </w:rPr>
        <w:tab/>
      </w:r>
      <w:r w:rsidRPr="0003230F">
        <w:rPr>
          <w:sz w:val="20"/>
          <w:szCs w:val="20"/>
        </w:rPr>
        <w:tab/>
      </w:r>
      <w:r w:rsidRPr="0003230F">
        <w:rPr>
          <w:sz w:val="20"/>
          <w:szCs w:val="20"/>
        </w:rPr>
        <w:tab/>
      </w:r>
    </w:p>
    <w:p w14:paraId="10B16C34" w14:textId="77777777" w:rsidR="004121A8" w:rsidRPr="0003230F" w:rsidRDefault="004121A8" w:rsidP="00E3133A">
      <w:pPr>
        <w:spacing w:line="360" w:lineRule="auto"/>
        <w:ind w:left="6520" w:firstLine="5"/>
        <w:rPr>
          <w:rFonts w:ascii="Arial" w:eastAsia="Arial Unicode MS" w:hAnsi="Arial" w:cs="Arial"/>
          <w:color w:val="000000"/>
          <w:sz w:val="20"/>
          <w:szCs w:val="20"/>
        </w:rPr>
      </w:pPr>
      <w:r w:rsidRPr="0003230F">
        <w:rPr>
          <w:rFonts w:ascii="Arial" w:eastAsia="Arial Unicode MS" w:hAnsi="Arial" w:cs="Arial"/>
          <w:color w:val="000000"/>
          <w:sz w:val="20"/>
          <w:szCs w:val="20"/>
        </w:rPr>
        <w:t>Koulun nimi: Sylvään koulu</w:t>
      </w:r>
    </w:p>
    <w:p w14:paraId="0190C9CE" w14:textId="77777777" w:rsidR="004121A8" w:rsidRPr="0003230F" w:rsidRDefault="00B003C5" w:rsidP="00E3133A">
      <w:pPr>
        <w:spacing w:line="360" w:lineRule="auto"/>
        <w:ind w:left="6520" w:firstLine="5"/>
        <w:rPr>
          <w:rFonts w:ascii="Arial" w:eastAsia="Arial Unicode MS" w:hAnsi="Arial" w:cs="Arial"/>
          <w:color w:val="000000"/>
          <w:sz w:val="20"/>
          <w:szCs w:val="20"/>
        </w:rPr>
      </w:pPr>
      <w:r>
        <w:rPr>
          <w:rFonts w:ascii="Arial" w:eastAsia="Arial Unicode MS" w:hAnsi="Arial" w:cs="Arial"/>
          <w:color w:val="000000"/>
          <w:sz w:val="20"/>
          <w:szCs w:val="20"/>
        </w:rPr>
        <w:t xml:space="preserve"> </w:t>
      </w:r>
      <w:r w:rsidR="004121A8" w:rsidRPr="0003230F">
        <w:rPr>
          <w:rFonts w:ascii="Arial" w:eastAsia="Arial Unicode MS" w:hAnsi="Arial" w:cs="Arial"/>
          <w:color w:val="000000"/>
          <w:sz w:val="20"/>
          <w:szCs w:val="20"/>
        </w:rPr>
        <w:tab/>
      </w:r>
    </w:p>
    <w:p w14:paraId="2A9A9F2E" w14:textId="77777777" w:rsidR="004121A8" w:rsidRPr="0003230F" w:rsidRDefault="004121A8" w:rsidP="00E3133A">
      <w:pPr>
        <w:spacing w:line="360" w:lineRule="auto"/>
        <w:rPr>
          <w:rFonts w:ascii="Arial" w:eastAsia="Arial Unicode MS" w:hAnsi="Arial" w:cs="Arial"/>
          <w:b/>
          <w:bCs/>
          <w:color w:val="000000"/>
          <w:sz w:val="20"/>
          <w:szCs w:val="20"/>
        </w:rPr>
      </w:pPr>
      <w:r w:rsidRPr="0003230F">
        <w:rPr>
          <w:rFonts w:ascii="Arial" w:eastAsia="Arial Unicode MS" w:hAnsi="Arial" w:cs="Arial"/>
          <w:b/>
          <w:bCs/>
          <w:color w:val="000000"/>
          <w:sz w:val="20"/>
          <w:szCs w:val="20"/>
        </w:rPr>
        <w:t>Hyvä huoltaja!</w:t>
      </w:r>
    </w:p>
    <w:p w14:paraId="08D97C29" w14:textId="77777777" w:rsidR="004121A8" w:rsidRPr="0003230F" w:rsidRDefault="004121A8" w:rsidP="00E3133A">
      <w:pPr>
        <w:spacing w:line="360" w:lineRule="auto"/>
        <w:rPr>
          <w:rFonts w:ascii="Arial" w:eastAsia="Arial Unicode MS" w:hAnsi="Arial" w:cs="Arial"/>
          <w:color w:val="000000"/>
          <w:sz w:val="20"/>
          <w:szCs w:val="20"/>
        </w:rPr>
      </w:pPr>
    </w:p>
    <w:p w14:paraId="1A7CE4B6" w14:textId="77777777" w:rsidR="004121A8" w:rsidRPr="0003230F" w:rsidRDefault="004121A8" w:rsidP="00E3133A">
      <w:pPr>
        <w:spacing w:line="360" w:lineRule="auto"/>
        <w:ind w:left="1304"/>
        <w:jc w:val="both"/>
        <w:rPr>
          <w:rFonts w:ascii="Arial" w:eastAsia="Arial Unicode MS" w:hAnsi="Arial" w:cs="Arial"/>
          <w:b/>
          <w:bCs/>
          <w:color w:val="000000"/>
          <w:sz w:val="20"/>
          <w:szCs w:val="20"/>
        </w:rPr>
      </w:pPr>
      <w:r w:rsidRPr="0003230F">
        <w:rPr>
          <w:rFonts w:ascii="Arial" w:eastAsia="Arial Unicode MS" w:hAnsi="Arial" w:cs="Arial"/>
          <w:color w:val="000000"/>
          <w:sz w:val="20"/>
          <w:szCs w:val="20"/>
        </w:rPr>
        <w:t xml:space="preserve">Kaikki </w:t>
      </w:r>
      <w:r w:rsidR="003A08D0">
        <w:rPr>
          <w:rFonts w:ascii="Arial" w:eastAsia="Arial Unicode MS" w:hAnsi="Arial" w:cs="Arial"/>
          <w:color w:val="000000"/>
          <w:sz w:val="20"/>
          <w:szCs w:val="20"/>
        </w:rPr>
        <w:t xml:space="preserve">8. ja </w:t>
      </w:r>
      <w:r w:rsidR="00590909">
        <w:rPr>
          <w:rFonts w:ascii="Arial" w:eastAsia="Arial Unicode MS" w:hAnsi="Arial" w:cs="Arial"/>
          <w:color w:val="000000"/>
          <w:sz w:val="20"/>
          <w:szCs w:val="20"/>
        </w:rPr>
        <w:t>9</w:t>
      </w:r>
      <w:r w:rsidRPr="0003230F">
        <w:rPr>
          <w:rFonts w:ascii="Arial" w:eastAsia="Arial Unicode MS" w:hAnsi="Arial" w:cs="Arial"/>
          <w:color w:val="000000"/>
          <w:sz w:val="20"/>
          <w:szCs w:val="20"/>
        </w:rPr>
        <w:t>. luokan oppilaat ovat viikon ajan tutustumassa työelämään</w:t>
      </w:r>
      <w:r w:rsidR="000C0172">
        <w:rPr>
          <w:rFonts w:ascii="Arial" w:eastAsia="Arial Unicode MS" w:hAnsi="Arial" w:cs="Arial"/>
          <w:color w:val="000000"/>
          <w:sz w:val="20"/>
          <w:szCs w:val="20"/>
        </w:rPr>
        <w:t>.</w:t>
      </w:r>
      <w:r w:rsidR="00AD1D4B">
        <w:rPr>
          <w:rFonts w:ascii="Arial" w:eastAsia="Arial Unicode MS" w:hAnsi="Arial" w:cs="Arial"/>
          <w:color w:val="000000"/>
          <w:sz w:val="20"/>
          <w:szCs w:val="20"/>
        </w:rPr>
        <w:t xml:space="preserve"> </w:t>
      </w:r>
      <w:r w:rsidR="008E774B">
        <w:rPr>
          <w:rFonts w:ascii="Arial" w:eastAsia="Arial Unicode MS" w:hAnsi="Arial" w:cs="Arial"/>
          <w:b/>
          <w:color w:val="000000"/>
          <w:sz w:val="20"/>
          <w:szCs w:val="20"/>
        </w:rPr>
        <w:t>Ajankohdan olemme lähettäneet Teille Wilmassa</w:t>
      </w:r>
      <w:r w:rsidRPr="0003230F">
        <w:rPr>
          <w:rFonts w:ascii="Arial" w:eastAsia="Arial Unicode MS" w:hAnsi="Arial" w:cs="Arial"/>
          <w:color w:val="000000"/>
          <w:sz w:val="20"/>
          <w:szCs w:val="20"/>
        </w:rPr>
        <w:t xml:space="preserve">. Tutustumisjaksojen </w:t>
      </w:r>
      <w:r w:rsidRPr="0003230F">
        <w:rPr>
          <w:rFonts w:ascii="Arial" w:eastAsia="Arial Unicode MS" w:hAnsi="Arial" w:cs="Arial" w:hint="eastAsia"/>
          <w:color w:val="000000"/>
          <w:sz w:val="20"/>
          <w:szCs w:val="20"/>
        </w:rPr>
        <w:t>tavoitteena on, että nuori tutustuu ohjatusti yrityksen ja työyhteisön toimintaan. TET-jakso</w:t>
      </w:r>
      <w:r w:rsidRPr="0003230F">
        <w:rPr>
          <w:rFonts w:ascii="Arial" w:eastAsia="Arial Unicode MS" w:hAnsi="Arial" w:cs="Arial"/>
          <w:color w:val="000000"/>
          <w:sz w:val="20"/>
          <w:szCs w:val="20"/>
        </w:rPr>
        <w:t>t</w:t>
      </w:r>
      <w:r w:rsidRPr="0003230F">
        <w:rPr>
          <w:rFonts w:ascii="Arial" w:eastAsia="Arial Unicode MS" w:hAnsi="Arial" w:cs="Arial" w:hint="eastAsia"/>
          <w:color w:val="000000"/>
          <w:sz w:val="20"/>
          <w:szCs w:val="20"/>
        </w:rPr>
        <w:t xml:space="preserve"> voi</w:t>
      </w:r>
      <w:r w:rsidRPr="0003230F">
        <w:rPr>
          <w:rFonts w:ascii="Arial" w:eastAsia="Arial Unicode MS" w:hAnsi="Arial" w:cs="Arial"/>
          <w:color w:val="000000"/>
          <w:sz w:val="20"/>
          <w:szCs w:val="20"/>
        </w:rPr>
        <w:t>vat</w:t>
      </w:r>
      <w:r w:rsidRPr="0003230F">
        <w:rPr>
          <w:rFonts w:ascii="Arial" w:eastAsia="Arial Unicode MS" w:hAnsi="Arial" w:cs="Arial" w:hint="eastAsia"/>
          <w:color w:val="000000"/>
          <w:sz w:val="20"/>
          <w:szCs w:val="20"/>
        </w:rPr>
        <w:t xml:space="preserve"> olla nuorelle ainutlaatuinen mahdollisuus saada tietoa elinkeinoelämästä ja yritystoiminnasta. </w:t>
      </w:r>
      <w:r w:rsidRPr="0003230F">
        <w:rPr>
          <w:rFonts w:ascii="Arial" w:eastAsia="Arial Unicode MS" w:hAnsi="Arial" w:cs="Arial"/>
          <w:color w:val="000000"/>
          <w:sz w:val="20"/>
          <w:szCs w:val="20"/>
        </w:rPr>
        <w:t>Siksi olisi toivottavaa, että mahdollisuuksien mukaan TET-paikka ja työtehtävät vastaisivat oppilaan tulevaisuuden</w:t>
      </w:r>
      <w:r w:rsidR="0003230F">
        <w:rPr>
          <w:rFonts w:ascii="Arial" w:eastAsia="Arial Unicode MS" w:hAnsi="Arial" w:cs="Arial"/>
          <w:color w:val="000000"/>
          <w:sz w:val="20"/>
          <w:szCs w:val="20"/>
        </w:rPr>
        <w:t xml:space="preserve"> </w:t>
      </w:r>
      <w:r w:rsidRPr="0003230F">
        <w:rPr>
          <w:rFonts w:ascii="Arial" w:eastAsia="Arial Unicode MS" w:hAnsi="Arial" w:cs="Arial"/>
          <w:color w:val="000000"/>
          <w:sz w:val="20"/>
          <w:szCs w:val="20"/>
        </w:rPr>
        <w:t>haaveita.</w:t>
      </w:r>
      <w:r w:rsidR="0003230F">
        <w:rPr>
          <w:rFonts w:ascii="Arial" w:eastAsia="Arial Unicode MS" w:hAnsi="Arial" w:cs="Arial"/>
          <w:color w:val="000000"/>
          <w:sz w:val="20"/>
          <w:szCs w:val="20"/>
        </w:rPr>
        <w:t xml:space="preserve"> </w:t>
      </w:r>
      <w:r w:rsidRPr="0003230F">
        <w:rPr>
          <w:rFonts w:ascii="Arial" w:eastAsia="Arial Unicode MS" w:hAnsi="Arial" w:cs="Arial" w:hint="eastAsia"/>
          <w:color w:val="000000"/>
          <w:sz w:val="20"/>
          <w:szCs w:val="20"/>
        </w:rPr>
        <w:t xml:space="preserve">Työelämään tutustumisjaksojen aikana nuori soveltaa koulussa oppimiaan taitoja ja kokeilee selviytymistään uudessa yhteisössä ja ympäristössä. Omakohtaiset työelämän kokemukset edistävät sosiaalisia taitoja, syventävät työelämätietoutta sekä </w:t>
      </w:r>
      <w:r w:rsidRPr="0003230F">
        <w:rPr>
          <w:rFonts w:ascii="Arial" w:eastAsia="Arial Unicode MS" w:hAnsi="Arial" w:cs="Arial"/>
          <w:color w:val="000000"/>
          <w:sz w:val="20"/>
          <w:szCs w:val="20"/>
        </w:rPr>
        <w:t xml:space="preserve">parhaassa tapauksessa </w:t>
      </w:r>
      <w:r w:rsidRPr="0003230F">
        <w:rPr>
          <w:rFonts w:ascii="Arial" w:eastAsia="Arial Unicode MS" w:hAnsi="Arial" w:cs="Arial" w:hint="eastAsia"/>
          <w:color w:val="000000"/>
          <w:sz w:val="20"/>
          <w:szCs w:val="20"/>
        </w:rPr>
        <w:t>tukevat oppilaan jatko-opintoihin hakeutumista.</w:t>
      </w:r>
    </w:p>
    <w:p w14:paraId="445ED19A" w14:textId="77777777" w:rsidR="004121A8" w:rsidRPr="0003230F" w:rsidRDefault="004121A8" w:rsidP="00E3133A">
      <w:pPr>
        <w:spacing w:line="360" w:lineRule="auto"/>
        <w:rPr>
          <w:rFonts w:ascii="Arial" w:eastAsia="Arial Unicode MS" w:hAnsi="Arial" w:cs="Arial"/>
          <w:b/>
          <w:bCs/>
          <w:color w:val="000000"/>
          <w:sz w:val="20"/>
          <w:szCs w:val="20"/>
        </w:rPr>
      </w:pPr>
    </w:p>
    <w:p w14:paraId="049BDAFA" w14:textId="77777777" w:rsidR="004121A8" w:rsidRPr="0003230F" w:rsidRDefault="004121A8" w:rsidP="00E3133A">
      <w:pPr>
        <w:pStyle w:val="Leipteksti"/>
        <w:ind w:left="1304"/>
        <w:rPr>
          <w:sz w:val="20"/>
          <w:szCs w:val="20"/>
        </w:rPr>
      </w:pPr>
      <w:r w:rsidRPr="0003230F">
        <w:rPr>
          <w:sz w:val="20"/>
          <w:szCs w:val="20"/>
        </w:rPr>
        <w:t xml:space="preserve">Oppilaat eivät ole työsuhteessa TET-paikan työnantajaan, vaan he pysyvät koulun oppilaina, joten heille ei myöskään makseta palkkaa. Ensisijaisesti vastuu on koulun ja kaupungin. Oppilaat kuuluvat kunnan lakisääteisen tapaturmavakuutuksen ja koululaisvakuutuksen piiriin. Tutustuminen työelämään tapahtuu </w:t>
      </w:r>
      <w:r w:rsidRPr="0003230F">
        <w:rPr>
          <w:b/>
          <w:bCs/>
          <w:sz w:val="20"/>
          <w:szCs w:val="20"/>
        </w:rPr>
        <w:t xml:space="preserve">pääsääntöisesti </w:t>
      </w:r>
      <w:r w:rsidR="000C0172">
        <w:rPr>
          <w:b/>
          <w:bCs/>
          <w:sz w:val="20"/>
          <w:szCs w:val="20"/>
        </w:rPr>
        <w:t>Sastamalan</w:t>
      </w:r>
      <w:r w:rsidRPr="0003230F">
        <w:rPr>
          <w:b/>
          <w:bCs/>
          <w:sz w:val="20"/>
          <w:szCs w:val="20"/>
        </w:rPr>
        <w:t xml:space="preserve"> </w:t>
      </w:r>
      <w:proofErr w:type="gramStart"/>
      <w:r w:rsidRPr="0003230F">
        <w:rPr>
          <w:b/>
          <w:bCs/>
          <w:sz w:val="20"/>
          <w:szCs w:val="20"/>
        </w:rPr>
        <w:t>alueella</w:t>
      </w:r>
      <w:proofErr w:type="gramEnd"/>
      <w:r w:rsidR="00225EA9">
        <w:rPr>
          <w:sz w:val="20"/>
          <w:szCs w:val="20"/>
        </w:rPr>
        <w:t xml:space="preserve"> ja oppilaanohjaajat</w:t>
      </w:r>
      <w:r w:rsidRPr="0003230F">
        <w:rPr>
          <w:sz w:val="20"/>
          <w:szCs w:val="20"/>
        </w:rPr>
        <w:t xml:space="preserve"> vierailevat työpaikoilla katsomassa oppilaita ja haastattelemassa vastuuhenkilöitä. </w:t>
      </w:r>
      <w:r w:rsidRPr="0003230F">
        <w:rPr>
          <w:b/>
          <w:bCs/>
          <w:sz w:val="20"/>
          <w:szCs w:val="20"/>
        </w:rPr>
        <w:t xml:space="preserve">Mikäli oppilas haluaisi suorittaa TET-jakson </w:t>
      </w:r>
      <w:r w:rsidR="000C0172">
        <w:rPr>
          <w:b/>
          <w:bCs/>
          <w:sz w:val="20"/>
          <w:szCs w:val="20"/>
        </w:rPr>
        <w:t>Sastamalan</w:t>
      </w:r>
      <w:r w:rsidRPr="0003230F">
        <w:rPr>
          <w:b/>
          <w:bCs/>
          <w:sz w:val="20"/>
          <w:szCs w:val="20"/>
        </w:rPr>
        <w:t xml:space="preserve"> ulkopuolella, on asiasta otettava yhteyttä opinto-ohjaajaan </w:t>
      </w:r>
      <w:r w:rsidR="000C0172">
        <w:rPr>
          <w:b/>
          <w:bCs/>
          <w:sz w:val="20"/>
          <w:szCs w:val="20"/>
        </w:rPr>
        <w:t xml:space="preserve">hyvissä ajoin </w:t>
      </w:r>
      <w:r w:rsidRPr="0003230F">
        <w:rPr>
          <w:b/>
          <w:bCs/>
          <w:sz w:val="20"/>
          <w:szCs w:val="20"/>
        </w:rPr>
        <w:t>ennen TET-jakson</w:t>
      </w:r>
      <w:r w:rsidR="000C0172">
        <w:rPr>
          <w:b/>
          <w:bCs/>
          <w:sz w:val="20"/>
          <w:szCs w:val="20"/>
        </w:rPr>
        <w:t>,</w:t>
      </w:r>
      <w:r w:rsidRPr="0003230F">
        <w:rPr>
          <w:b/>
          <w:bCs/>
          <w:sz w:val="20"/>
          <w:szCs w:val="20"/>
        </w:rPr>
        <w:t xml:space="preserve"> </w:t>
      </w:r>
      <w:r w:rsidRPr="0003230F">
        <w:rPr>
          <w:sz w:val="20"/>
          <w:szCs w:val="20"/>
        </w:rPr>
        <w:t>j</w:t>
      </w:r>
      <w:r w:rsidR="00225EA9">
        <w:rPr>
          <w:sz w:val="20"/>
          <w:szCs w:val="20"/>
        </w:rPr>
        <w:t>otta asiasta voidaan sopia</w:t>
      </w:r>
      <w:r w:rsidRPr="0003230F">
        <w:rPr>
          <w:sz w:val="20"/>
          <w:szCs w:val="20"/>
        </w:rPr>
        <w:t>.</w:t>
      </w:r>
    </w:p>
    <w:p w14:paraId="6A2C5254" w14:textId="77777777" w:rsidR="004121A8" w:rsidRPr="0003230F" w:rsidRDefault="004121A8" w:rsidP="00E3133A">
      <w:pPr>
        <w:spacing w:line="360" w:lineRule="auto"/>
        <w:rPr>
          <w:rFonts w:ascii="Arial" w:eastAsia="Arial Unicode MS" w:hAnsi="Arial" w:cs="Arial"/>
          <w:color w:val="000000"/>
          <w:sz w:val="20"/>
          <w:szCs w:val="20"/>
        </w:rPr>
      </w:pPr>
    </w:p>
    <w:p w14:paraId="415F527B" w14:textId="77777777" w:rsidR="004121A8" w:rsidRPr="0003230F" w:rsidRDefault="004121A8" w:rsidP="00E3133A">
      <w:pPr>
        <w:pStyle w:val="Leipteksti"/>
        <w:ind w:left="1304"/>
        <w:rPr>
          <w:sz w:val="20"/>
          <w:szCs w:val="20"/>
        </w:rPr>
      </w:pPr>
      <w:r w:rsidRPr="0003230F">
        <w:rPr>
          <w:sz w:val="20"/>
          <w:szCs w:val="20"/>
        </w:rPr>
        <w:t>Työpaikalla oppilaan on noudatettava tarkoin työpaikkakohtaisia säännöksiä. Sillä vaikka oppilaat on vakuutettu myös TET-jaksojen aikana, vahingonkorvauslaissa ei ole alaikärajaa korvausvelvollisuuden suhteen. Alle 18-vuotias vastaa aiheuttamastaan vahingosta määrän, joka hänen ikänsä ja kehitystasonsa, teon laatuun, vahingon aiheuttajaan ja vahingon kärsineen varallisuusoloihin sekä muihin olosuhteisiin katsoen harkitaan kohtuulliseksi. Rikosoikeudellisen vastuun alaikäraja on 15 vuotta.</w:t>
      </w:r>
    </w:p>
    <w:p w14:paraId="00EC1D17" w14:textId="77777777" w:rsidR="004121A8" w:rsidRPr="0003230F" w:rsidRDefault="004121A8" w:rsidP="00E3133A">
      <w:pPr>
        <w:spacing w:line="360" w:lineRule="auto"/>
        <w:rPr>
          <w:rFonts w:ascii="Arial" w:eastAsia="Arial Unicode MS" w:hAnsi="Arial" w:cs="Arial"/>
          <w:color w:val="000000"/>
          <w:sz w:val="20"/>
          <w:szCs w:val="20"/>
        </w:rPr>
      </w:pPr>
    </w:p>
    <w:p w14:paraId="7D24BE1D" w14:textId="77777777" w:rsidR="004121A8" w:rsidRPr="0003230F" w:rsidRDefault="000C0172" w:rsidP="00E3133A">
      <w:pPr>
        <w:pStyle w:val="Leipteksti"/>
        <w:ind w:left="1304"/>
        <w:rPr>
          <w:sz w:val="20"/>
          <w:szCs w:val="20"/>
        </w:rPr>
      </w:pPr>
      <w:r>
        <w:rPr>
          <w:b/>
          <w:bCs/>
          <w:sz w:val="20"/>
          <w:szCs w:val="20"/>
        </w:rPr>
        <w:t>TET-paikkojen hakemisess</w:t>
      </w:r>
      <w:r w:rsidR="004121A8" w:rsidRPr="0003230F">
        <w:rPr>
          <w:b/>
          <w:bCs/>
          <w:sz w:val="20"/>
          <w:szCs w:val="20"/>
        </w:rPr>
        <w:t>a päävastuu on oppilaalla</w:t>
      </w:r>
      <w:r w:rsidR="004121A8" w:rsidRPr="0003230F">
        <w:rPr>
          <w:sz w:val="20"/>
          <w:szCs w:val="20"/>
        </w:rPr>
        <w:t>. Tarvittaessa opinto-ohjaaja autta</w:t>
      </w:r>
      <w:r>
        <w:rPr>
          <w:sz w:val="20"/>
          <w:szCs w:val="20"/>
        </w:rPr>
        <w:t>a</w:t>
      </w:r>
      <w:r w:rsidR="004121A8" w:rsidRPr="0003230F">
        <w:rPr>
          <w:sz w:val="20"/>
          <w:szCs w:val="20"/>
        </w:rPr>
        <w:t xml:space="preserve"> paikan löytymisessä. Työnantajille tiedotetaan ohjauksen ja valvonnan tarpeellisuudesta. Työnantaja nimeää työpaikalle myös erityisen vastuuhenkilön, jonka puoleen oppilas voi kääntyä. Työnantaja vastaa siitä, että oppilaiden käyttöön luovutettavat koneet ja laitteet ovat asianmukaisessa kunnossa. Työhön tutustumisessa on noudatettava yleisiä työturvallisuuteen liittyviä säännöksiä ja määräyksiä.</w:t>
      </w:r>
    </w:p>
    <w:p w14:paraId="059E58AC" w14:textId="77777777" w:rsidR="004121A8" w:rsidRPr="0003230F" w:rsidRDefault="004121A8" w:rsidP="00E3133A">
      <w:pPr>
        <w:pStyle w:val="Sisennettyleipteksti"/>
        <w:spacing w:line="360" w:lineRule="auto"/>
        <w:jc w:val="both"/>
        <w:rPr>
          <w:sz w:val="20"/>
          <w:szCs w:val="20"/>
        </w:rPr>
      </w:pPr>
      <w:r w:rsidRPr="0003230F">
        <w:rPr>
          <w:sz w:val="20"/>
          <w:szCs w:val="20"/>
        </w:rPr>
        <w:t>Mikäli oppilas sairastuu TET-viikon aikana tai ilmenee muita ongelmia, tulee huoltajan ilmoittaa asiasta sekä työnantajalle että koululle.</w:t>
      </w:r>
    </w:p>
    <w:p w14:paraId="26BC8059" w14:textId="379D1DA3" w:rsidR="00225EA9" w:rsidRPr="0003230F" w:rsidRDefault="004121A8" w:rsidP="00E3133A">
      <w:pPr>
        <w:pStyle w:val="Sisennettyleipteksti"/>
        <w:spacing w:line="360" w:lineRule="auto"/>
        <w:jc w:val="both"/>
        <w:rPr>
          <w:sz w:val="20"/>
          <w:szCs w:val="20"/>
        </w:rPr>
      </w:pPr>
      <w:r w:rsidRPr="0003230F">
        <w:rPr>
          <w:b/>
          <w:bCs/>
          <w:sz w:val="20"/>
          <w:szCs w:val="20"/>
        </w:rPr>
        <w:lastRenderedPageBreak/>
        <w:t>Lisätietoja</w:t>
      </w:r>
      <w:r w:rsidRPr="0003230F">
        <w:rPr>
          <w:sz w:val="20"/>
          <w:szCs w:val="20"/>
        </w:rPr>
        <w:t xml:space="preserve"> tutustumi</w:t>
      </w:r>
      <w:r w:rsidR="000C0172">
        <w:rPr>
          <w:sz w:val="20"/>
          <w:szCs w:val="20"/>
        </w:rPr>
        <w:t xml:space="preserve">sjaksoista saa </w:t>
      </w:r>
      <w:r w:rsidR="00362593">
        <w:rPr>
          <w:sz w:val="20"/>
          <w:szCs w:val="20"/>
        </w:rPr>
        <w:t>opinto-ohjaaja Pilvi Peltomaa</w:t>
      </w:r>
      <w:r w:rsidR="000C0172">
        <w:rPr>
          <w:sz w:val="20"/>
          <w:szCs w:val="20"/>
        </w:rPr>
        <w:t xml:space="preserve"> numero</w:t>
      </w:r>
      <w:r w:rsidRPr="0003230F">
        <w:rPr>
          <w:sz w:val="20"/>
          <w:szCs w:val="20"/>
        </w:rPr>
        <w:t xml:space="preserve">sta 0400-399 407 </w:t>
      </w:r>
      <w:r w:rsidR="00362593">
        <w:rPr>
          <w:sz w:val="20"/>
          <w:szCs w:val="20"/>
        </w:rPr>
        <w:t xml:space="preserve">tai sähköpostitse </w:t>
      </w:r>
      <w:hyperlink r:id="rId5" w:history="1">
        <w:r w:rsidR="00225EA9" w:rsidRPr="00194098">
          <w:rPr>
            <w:rStyle w:val="Hyperlinkki"/>
            <w:sz w:val="20"/>
            <w:szCs w:val="20"/>
          </w:rPr>
          <w:t>pilvi.peltomaa@sastamala.fi</w:t>
        </w:r>
      </w:hyperlink>
      <w:r w:rsidR="008B66BA">
        <w:rPr>
          <w:sz w:val="20"/>
          <w:szCs w:val="20"/>
        </w:rPr>
        <w:t xml:space="preserve"> tai Maria </w:t>
      </w:r>
      <w:r w:rsidR="00E3133A">
        <w:rPr>
          <w:sz w:val="20"/>
          <w:szCs w:val="20"/>
        </w:rPr>
        <w:t>Mettälältä</w:t>
      </w:r>
      <w:r w:rsidR="008B66BA">
        <w:rPr>
          <w:sz w:val="20"/>
          <w:szCs w:val="20"/>
        </w:rPr>
        <w:t xml:space="preserve"> 050-</w:t>
      </w:r>
      <w:r w:rsidR="00225EA9">
        <w:rPr>
          <w:sz w:val="20"/>
          <w:szCs w:val="20"/>
        </w:rPr>
        <w:t>91</w:t>
      </w:r>
      <w:r w:rsidR="008B66BA">
        <w:rPr>
          <w:sz w:val="20"/>
          <w:szCs w:val="20"/>
        </w:rPr>
        <w:t xml:space="preserve">7 </w:t>
      </w:r>
      <w:r w:rsidR="00225EA9">
        <w:rPr>
          <w:sz w:val="20"/>
          <w:szCs w:val="20"/>
        </w:rPr>
        <w:t xml:space="preserve">9197 </w:t>
      </w:r>
      <w:hyperlink r:id="rId6" w:history="1">
        <w:r w:rsidR="00E3133A" w:rsidRPr="00D02C9F">
          <w:rPr>
            <w:rStyle w:val="Hyperlinkki"/>
            <w:sz w:val="20"/>
            <w:szCs w:val="20"/>
          </w:rPr>
          <w:t>maria.mettala@sastamala.fi</w:t>
        </w:r>
      </w:hyperlink>
    </w:p>
    <w:sectPr w:rsidR="00225EA9" w:rsidRPr="000323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E54A9"/>
    <w:multiLevelType w:val="multilevel"/>
    <w:tmpl w:val="3D5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A8"/>
    <w:rsid w:val="0003230F"/>
    <w:rsid w:val="00076758"/>
    <w:rsid w:val="000C0172"/>
    <w:rsid w:val="0019031F"/>
    <w:rsid w:val="00225EA9"/>
    <w:rsid w:val="002605F9"/>
    <w:rsid w:val="002B0ADC"/>
    <w:rsid w:val="00362593"/>
    <w:rsid w:val="003A08D0"/>
    <w:rsid w:val="004121A8"/>
    <w:rsid w:val="00415F4E"/>
    <w:rsid w:val="004F0B06"/>
    <w:rsid w:val="005878E3"/>
    <w:rsid w:val="00590909"/>
    <w:rsid w:val="00653083"/>
    <w:rsid w:val="006A688C"/>
    <w:rsid w:val="00760947"/>
    <w:rsid w:val="00782757"/>
    <w:rsid w:val="008B66BA"/>
    <w:rsid w:val="008C2460"/>
    <w:rsid w:val="008D4C93"/>
    <w:rsid w:val="008E774B"/>
    <w:rsid w:val="008F001D"/>
    <w:rsid w:val="00990869"/>
    <w:rsid w:val="00AD1D4B"/>
    <w:rsid w:val="00B003C5"/>
    <w:rsid w:val="00B53D51"/>
    <w:rsid w:val="00B67DD1"/>
    <w:rsid w:val="00C067C5"/>
    <w:rsid w:val="00DA50F4"/>
    <w:rsid w:val="00DD3EC2"/>
    <w:rsid w:val="00E00A9F"/>
    <w:rsid w:val="00E3133A"/>
    <w:rsid w:val="00E61A04"/>
    <w:rsid w:val="00F00EA4"/>
    <w:rsid w:val="00F41BBF"/>
    <w:rsid w:val="00FB22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61007"/>
  <w15:chartTrackingRefBased/>
  <w15:docId w15:val="{38F7A50D-3CEA-4B32-9828-BF80381F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qFormat/>
    <w:pPr>
      <w:keepNext/>
      <w:outlineLvl w:val="0"/>
    </w:pPr>
    <w:rPr>
      <w:rFonts w:ascii="Arial" w:eastAsia="Arial Unicode MS" w:hAnsi="Arial" w:cs="Arial"/>
      <w:b/>
      <w:bCs/>
      <w:color w:val="000000"/>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Leipteksti">
    <w:name w:val="Body Text"/>
    <w:basedOn w:val="Normaali"/>
    <w:pPr>
      <w:spacing w:line="360" w:lineRule="auto"/>
      <w:jc w:val="both"/>
    </w:pPr>
    <w:rPr>
      <w:rFonts w:ascii="Arial" w:eastAsia="Arial Unicode MS" w:hAnsi="Arial" w:cs="Arial"/>
      <w:color w:val="000000"/>
    </w:rPr>
  </w:style>
  <w:style w:type="paragraph" w:styleId="Sisennettyleipteksti">
    <w:name w:val="Body Text Indent"/>
    <w:basedOn w:val="Normaali"/>
    <w:pPr>
      <w:spacing w:before="100" w:beforeAutospacing="1" w:after="100" w:afterAutospacing="1"/>
      <w:ind w:left="1304"/>
    </w:pPr>
    <w:rPr>
      <w:rFonts w:ascii="Arial" w:eastAsia="Arial Unicode MS" w:hAnsi="Arial" w:cs="Arial"/>
      <w:color w:val="000000"/>
    </w:rPr>
  </w:style>
  <w:style w:type="paragraph" w:styleId="Seliteteksti">
    <w:name w:val="Balloon Text"/>
    <w:basedOn w:val="Normaali"/>
    <w:link w:val="SelitetekstiChar"/>
    <w:rsid w:val="008F001D"/>
    <w:rPr>
      <w:rFonts w:ascii="Tahoma" w:hAnsi="Tahoma" w:cs="Tahoma"/>
      <w:sz w:val="16"/>
      <w:szCs w:val="16"/>
    </w:rPr>
  </w:style>
  <w:style w:type="character" w:customStyle="1" w:styleId="SelitetekstiChar">
    <w:name w:val="Seliteteksti Char"/>
    <w:link w:val="Seliteteksti"/>
    <w:rsid w:val="008F001D"/>
    <w:rPr>
      <w:rFonts w:ascii="Tahoma" w:hAnsi="Tahoma" w:cs="Tahoma"/>
      <w:sz w:val="16"/>
      <w:szCs w:val="16"/>
    </w:rPr>
  </w:style>
  <w:style w:type="character" w:styleId="Hyperlinkki">
    <w:name w:val="Hyperlink"/>
    <w:rsid w:val="00225EA9"/>
    <w:rPr>
      <w:color w:val="0000FF"/>
      <w:u w:val="single"/>
    </w:rPr>
  </w:style>
  <w:style w:type="character" w:styleId="Ratkaisematonmaininta">
    <w:name w:val="Unresolved Mention"/>
    <w:basedOn w:val="Kappaleenoletusfontti"/>
    <w:uiPriority w:val="99"/>
    <w:semiHidden/>
    <w:unhideWhenUsed/>
    <w:rsid w:val="00E3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mettala@sastamala.fi" TargetMode="External"/><Relationship Id="rId5" Type="http://schemas.openxmlformats.org/officeDocument/2006/relationships/hyperlink" Target="mailto:pilvi.peltomaa@sastamal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2568</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TIEDOTE 9</vt:lpstr>
    </vt:vector>
  </TitlesOfParts>
  <Company>Sastamalan kaupunki</Company>
  <LinksUpToDate>false</LinksUpToDate>
  <CharactersWithSpaces>2879</CharactersWithSpaces>
  <SharedDoc>false</SharedDoc>
  <HLinks>
    <vt:vector size="12" baseType="variant">
      <vt:variant>
        <vt:i4>786532</vt:i4>
      </vt:variant>
      <vt:variant>
        <vt:i4>3</vt:i4>
      </vt:variant>
      <vt:variant>
        <vt:i4>0</vt:i4>
      </vt:variant>
      <vt:variant>
        <vt:i4>5</vt:i4>
      </vt:variant>
      <vt:variant>
        <vt:lpwstr>mailto:maria.uustialo@sastamala.fi</vt:lpwstr>
      </vt:variant>
      <vt:variant>
        <vt:lpwstr/>
      </vt:variant>
      <vt:variant>
        <vt:i4>1441889</vt:i4>
      </vt:variant>
      <vt:variant>
        <vt:i4>0</vt:i4>
      </vt:variant>
      <vt:variant>
        <vt:i4>0</vt:i4>
      </vt:variant>
      <vt:variant>
        <vt:i4>5</vt:i4>
      </vt:variant>
      <vt:variant>
        <vt:lpwstr>mailto:pilvi.peltomaa@sastamala.fi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 Tiedote</dc:title>
  <dc:subject/>
  <dc:creator>Pauliina</dc:creator>
  <cp:keywords/>
  <cp:lastModifiedBy>Sini-Krista Pulkkinen</cp:lastModifiedBy>
  <cp:revision>2</cp:revision>
  <cp:lastPrinted>2015-08-17T06:49:00Z</cp:lastPrinted>
  <dcterms:created xsi:type="dcterms:W3CDTF">2020-12-22T07:24:00Z</dcterms:created>
  <dcterms:modified xsi:type="dcterms:W3CDTF">2020-12-22T07:24:00Z</dcterms:modified>
</cp:coreProperties>
</file>