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8C" w:rsidRPr="00B02640" w:rsidRDefault="00D26FFC" w:rsidP="00A2108C">
      <w:pPr>
        <w:rPr>
          <w:b/>
        </w:rPr>
      </w:pPr>
      <w:r>
        <w:rPr>
          <w:b/>
        </w:rPr>
        <w:t xml:space="preserve">FYSIIKKA </w:t>
      </w:r>
      <w:proofErr w:type="spellStart"/>
      <w:r w:rsidR="00A2108C" w:rsidRPr="00B02640">
        <w:rPr>
          <w:b/>
        </w:rPr>
        <w:t>Vuosiluokkaistetut</w:t>
      </w:r>
      <w:proofErr w:type="spellEnd"/>
      <w:r w:rsidR="00A2108C" w:rsidRPr="00B02640">
        <w:rPr>
          <w:b/>
        </w:rPr>
        <w:t xml:space="preserve"> sisältöalueet:</w:t>
      </w:r>
    </w:p>
    <w:tbl>
      <w:tblPr>
        <w:tblStyle w:val="TaulukkoRuudukko"/>
        <w:tblW w:w="0" w:type="auto"/>
        <w:tblLook w:val="04A0" w:firstRow="1" w:lastRow="0" w:firstColumn="1" w:lastColumn="0" w:noHBand="0" w:noVBand="1"/>
      </w:tblPr>
      <w:tblGrid>
        <w:gridCol w:w="3089"/>
        <w:gridCol w:w="3088"/>
        <w:gridCol w:w="3089"/>
      </w:tblGrid>
      <w:tr w:rsidR="00A2108C" w:rsidRPr="00A85960" w:rsidTr="007F7C30">
        <w:trPr>
          <w:trHeight w:val="517"/>
        </w:trPr>
        <w:tc>
          <w:tcPr>
            <w:tcW w:w="3089" w:type="dxa"/>
            <w:shd w:val="clear" w:color="auto" w:fill="FFFFFF" w:themeFill="background1"/>
          </w:tcPr>
          <w:p w:rsidR="00A2108C" w:rsidRPr="00A85960" w:rsidRDefault="00A2108C" w:rsidP="007F7C30">
            <w:pPr>
              <w:spacing w:after="200" w:line="276" w:lineRule="auto"/>
              <w:rPr>
                <w:b/>
              </w:rPr>
            </w:pPr>
            <w:r w:rsidRPr="00A85960">
              <w:rPr>
                <w:b/>
              </w:rPr>
              <w:t>7lk</w:t>
            </w:r>
          </w:p>
        </w:tc>
        <w:tc>
          <w:tcPr>
            <w:tcW w:w="3088" w:type="dxa"/>
            <w:shd w:val="clear" w:color="auto" w:fill="FFFFFF" w:themeFill="background1"/>
          </w:tcPr>
          <w:p w:rsidR="00A2108C" w:rsidRPr="00A85960" w:rsidRDefault="00A2108C" w:rsidP="007F7C30">
            <w:pPr>
              <w:spacing w:after="200" w:line="276" w:lineRule="auto"/>
              <w:rPr>
                <w:b/>
              </w:rPr>
            </w:pPr>
            <w:r w:rsidRPr="00A85960">
              <w:rPr>
                <w:b/>
              </w:rPr>
              <w:t>8lk</w:t>
            </w:r>
          </w:p>
        </w:tc>
        <w:tc>
          <w:tcPr>
            <w:tcW w:w="3089" w:type="dxa"/>
            <w:shd w:val="clear" w:color="auto" w:fill="FFFFFF" w:themeFill="background1"/>
          </w:tcPr>
          <w:p w:rsidR="00A2108C" w:rsidRPr="00A85960" w:rsidRDefault="00A2108C" w:rsidP="007F7C30">
            <w:pPr>
              <w:spacing w:after="200" w:line="276" w:lineRule="auto"/>
              <w:rPr>
                <w:b/>
              </w:rPr>
            </w:pPr>
            <w:r w:rsidRPr="00A85960">
              <w:rPr>
                <w:b/>
              </w:rPr>
              <w:t>9lk</w:t>
            </w:r>
          </w:p>
        </w:tc>
      </w:tr>
      <w:tr w:rsidR="00A2108C" w:rsidRPr="00A85960" w:rsidTr="007F7C30">
        <w:trPr>
          <w:trHeight w:val="529"/>
        </w:trPr>
        <w:tc>
          <w:tcPr>
            <w:tcW w:w="3089" w:type="dxa"/>
            <w:shd w:val="clear" w:color="auto" w:fill="FFFFFF" w:themeFill="background1"/>
          </w:tcPr>
          <w:p w:rsidR="00A2108C" w:rsidRPr="0082304D" w:rsidRDefault="00A2108C" w:rsidP="007F7C30">
            <w:pPr>
              <w:spacing w:after="200"/>
              <w:rPr>
                <w:b/>
              </w:rPr>
            </w:pPr>
            <w:r w:rsidRPr="0082304D">
              <w:rPr>
                <w:b/>
              </w:rPr>
              <w:t>S1 Luonnontieteellinen tutkimus</w:t>
            </w:r>
          </w:p>
          <w:p w:rsidR="004841BE" w:rsidRDefault="00A2108C" w:rsidP="007F7C30">
            <w:r>
              <w:t xml:space="preserve">Valoon ja ääneen liittyvistä sisältöalueista ja oppilaiden mielenkiinnon kohteista valitaan sopivia sisältöjä ohjeistettuihin tutkimuksiin. </w:t>
            </w:r>
          </w:p>
          <w:p w:rsidR="004841BE" w:rsidRDefault="004841BE" w:rsidP="007F7C30"/>
          <w:p w:rsidR="004841BE" w:rsidRDefault="00A2108C" w:rsidP="007F7C30">
            <w:r>
              <w:t>Tutkimuksissa opitaan tutkimusprosessin vaiheita: ilmiön, ongelman pohdinta, tutkimuksen suunnittelu, koejärjestelyjen rakentaminen, havainnointi, mittaaminen, tulosten koonti, käsittely sekä tulosten arviointi ja esittäminen.</w:t>
            </w:r>
          </w:p>
          <w:p w:rsidR="004841BE" w:rsidRDefault="004841BE" w:rsidP="007F7C30"/>
          <w:p w:rsidR="00A2108C" w:rsidRPr="00A85960" w:rsidRDefault="00A2108C" w:rsidP="007F7C30">
            <w:r>
              <w:t xml:space="preserve"> Mahdollisuuksien mukaan harjoitellaan </w:t>
            </w:r>
            <w:proofErr w:type="spellStart"/>
            <w:r>
              <w:t>tvt:n</w:t>
            </w:r>
            <w:proofErr w:type="spellEnd"/>
            <w:r>
              <w:t xml:space="preserve"> käyttöä osana tutkimusprosessia.</w:t>
            </w:r>
          </w:p>
        </w:tc>
        <w:tc>
          <w:tcPr>
            <w:tcW w:w="3088" w:type="dxa"/>
            <w:shd w:val="clear" w:color="auto" w:fill="FFFFFF" w:themeFill="background1"/>
          </w:tcPr>
          <w:p w:rsidR="00D26FFC" w:rsidRPr="004841BE" w:rsidRDefault="00D26FFC" w:rsidP="004841BE">
            <w:pPr>
              <w:pStyle w:val="Luettelokappale"/>
              <w:numPr>
                <w:ilvl w:val="0"/>
                <w:numId w:val="1"/>
              </w:numPr>
              <w:rPr>
                <w:b/>
              </w:rPr>
            </w:pPr>
          </w:p>
        </w:tc>
        <w:tc>
          <w:tcPr>
            <w:tcW w:w="3089" w:type="dxa"/>
            <w:shd w:val="clear" w:color="auto" w:fill="FFFFFF" w:themeFill="background1"/>
          </w:tcPr>
          <w:p w:rsidR="00A2108C" w:rsidRPr="0082304D" w:rsidRDefault="00A2108C" w:rsidP="007F7C30">
            <w:pPr>
              <w:spacing w:after="200" w:line="276" w:lineRule="auto"/>
              <w:rPr>
                <w:b/>
              </w:rPr>
            </w:pPr>
            <w:r w:rsidRPr="0082304D">
              <w:rPr>
                <w:b/>
              </w:rPr>
              <w:t>S1 Luonnontieteellinen tutkimus</w:t>
            </w:r>
          </w:p>
          <w:p w:rsidR="00A2108C" w:rsidRDefault="00A2108C" w:rsidP="00D26FFC">
            <w:pPr>
              <w:spacing w:after="200" w:line="276" w:lineRule="auto"/>
            </w:pPr>
            <w:proofErr w:type="gramStart"/>
            <w:r>
              <w:t>Ohjeistettujen sekä avointen tutkimustöiden tekeminen sähköön ja virtapiiriin liittyvistä sisältöalueista huomioiden oppilaiden mielenkiinnon kohteet.</w:t>
            </w:r>
            <w:proofErr w:type="gramEnd"/>
            <w:r>
              <w:t xml:space="preserve"> </w:t>
            </w:r>
          </w:p>
          <w:p w:rsidR="004841BE" w:rsidRDefault="004841BE" w:rsidP="004841BE">
            <w:pPr>
              <w:spacing w:after="200" w:line="276" w:lineRule="auto"/>
            </w:pPr>
            <w:proofErr w:type="gramStart"/>
            <w:r>
              <w:t>Tutkimusprosessin vahvistaminen sekä avointen tutkimustöiden harjoittelu (vuorovaikutuksista, niiden synnyttämistä voimista ja liiketilaan liittyvistä sisältöalueista) huomioiden oppilaiden mielenkiinnon kohteet.</w:t>
            </w:r>
            <w:proofErr w:type="gramEnd"/>
            <w:r>
              <w:t xml:space="preserve">  </w:t>
            </w:r>
          </w:p>
          <w:p w:rsidR="004841BE" w:rsidRPr="00A85960" w:rsidRDefault="004841BE" w:rsidP="004841BE">
            <w:pPr>
              <w:spacing w:after="200" w:line="276" w:lineRule="auto"/>
            </w:pPr>
            <w:r>
              <w:t xml:space="preserve">Mahdollisuuksien mukaan hyödynnetään </w:t>
            </w:r>
            <w:proofErr w:type="spellStart"/>
            <w:r>
              <w:t>tvt:n</w:t>
            </w:r>
            <w:proofErr w:type="spellEnd"/>
            <w:r>
              <w:t xml:space="preserve"> käyttöä monipuolisesti osana tutkimusprosessia esim. kokonaisen tutkimusraportin tekeminen sähköisessä muodossa käyttäen taulukoita, kuvaajia, videoita, valokuvia, piirroksia ja malleja.</w:t>
            </w:r>
          </w:p>
        </w:tc>
      </w:tr>
      <w:tr w:rsidR="00A2108C" w:rsidRPr="00A85960" w:rsidTr="007F7C30">
        <w:trPr>
          <w:trHeight w:val="1034"/>
        </w:trPr>
        <w:tc>
          <w:tcPr>
            <w:tcW w:w="3089" w:type="dxa"/>
            <w:shd w:val="clear" w:color="auto" w:fill="FFFFFF" w:themeFill="background1"/>
          </w:tcPr>
          <w:p w:rsidR="00A2108C" w:rsidRDefault="00A2108C" w:rsidP="007F7C30">
            <w:pPr>
              <w:spacing w:after="200" w:line="276" w:lineRule="auto"/>
              <w:rPr>
                <w:b/>
              </w:rPr>
            </w:pPr>
            <w:r w:rsidRPr="00192269">
              <w:rPr>
                <w:b/>
              </w:rPr>
              <w:t>S2 Fysiikka omassa elämässä ja elinympäristössä</w:t>
            </w:r>
          </w:p>
          <w:p w:rsidR="00A2108C" w:rsidRDefault="00A2108C" w:rsidP="007F7C30">
            <w:pPr>
              <w:spacing w:after="200" w:line="276" w:lineRule="auto"/>
            </w:pPr>
            <w:r>
              <w:t xml:space="preserve">Tutustutaan ääneen ja sähkömagneettisen säteilyn lajeihin, keskittyen valon aallonpituusalueeseen, valon ominaisuuksiin ja ilmiöihin. Valoa tutkitaan kokeellisesti oppilaiden mielenkiinnon kohteet huomioiden kokeellisesti ympäristöstä tuttujen ilmiöiden kautta, </w:t>
            </w:r>
            <w:r>
              <w:lastRenderedPageBreak/>
              <w:t xml:space="preserve">terveyden ja turvallisuuden näkökulmasta. </w:t>
            </w:r>
          </w:p>
          <w:p w:rsidR="00A2108C" w:rsidRPr="00A85960" w:rsidRDefault="004841BE" w:rsidP="004841BE">
            <w:pPr>
              <w:spacing w:after="200" w:line="276" w:lineRule="auto"/>
            </w:pPr>
            <w:r>
              <w:t>Lämpöopin ilmiöihin (oman elämän ja arjen näkökulma) syvennytään kvalitatiivisella tasolla ja tutkitaan niitä kokeellisesti.</w:t>
            </w:r>
          </w:p>
        </w:tc>
        <w:tc>
          <w:tcPr>
            <w:tcW w:w="3088" w:type="dxa"/>
            <w:shd w:val="clear" w:color="auto" w:fill="FFFFFF" w:themeFill="background1"/>
          </w:tcPr>
          <w:p w:rsidR="00A2108C" w:rsidRPr="00A85960" w:rsidRDefault="00A2108C" w:rsidP="00630556">
            <w:pPr>
              <w:pStyle w:val="Luettelokappale"/>
              <w:numPr>
                <w:ilvl w:val="0"/>
                <w:numId w:val="1"/>
              </w:numPr>
            </w:pPr>
          </w:p>
        </w:tc>
        <w:tc>
          <w:tcPr>
            <w:tcW w:w="3089" w:type="dxa"/>
            <w:shd w:val="clear" w:color="auto" w:fill="FFFFFF" w:themeFill="background1"/>
          </w:tcPr>
          <w:p w:rsidR="00A2108C" w:rsidRPr="00192269" w:rsidRDefault="00A2108C" w:rsidP="007F7C30">
            <w:pPr>
              <w:spacing w:after="200" w:line="276" w:lineRule="auto"/>
              <w:rPr>
                <w:b/>
              </w:rPr>
            </w:pPr>
            <w:r w:rsidRPr="00192269">
              <w:rPr>
                <w:b/>
              </w:rPr>
              <w:t>S2 F</w:t>
            </w:r>
            <w:r w:rsidR="00630556">
              <w:rPr>
                <w:b/>
              </w:rPr>
              <w:t>ysiikka omassa elämässä ja elin</w:t>
            </w:r>
            <w:r w:rsidRPr="00192269">
              <w:rPr>
                <w:b/>
              </w:rPr>
              <w:t>ympäristössä</w:t>
            </w:r>
          </w:p>
          <w:p w:rsidR="00A2108C" w:rsidRDefault="00A2108C" w:rsidP="007F7C30">
            <w:pPr>
              <w:spacing w:after="200" w:line="276" w:lineRule="auto"/>
            </w:pPr>
            <w:r>
              <w:t>Tutustutaan sähkön merkitykseen omassa elämässä ja elinympäristössä sekä tarkemmin sähkömagneettisen ja hiukkassäteilyn lajeihin ja niiden ominaisuuksiin. Ilmiöitä pohditaan erityisesti terveyden ja turvallisuuden näkökulmista.</w:t>
            </w:r>
          </w:p>
          <w:p w:rsidR="004841BE" w:rsidRDefault="004841BE" w:rsidP="007F7C30">
            <w:pPr>
              <w:spacing w:after="200" w:line="276" w:lineRule="auto"/>
            </w:pPr>
          </w:p>
          <w:p w:rsidR="004841BE" w:rsidRPr="00A85960" w:rsidRDefault="004841BE" w:rsidP="007F7C30">
            <w:pPr>
              <w:spacing w:after="200" w:line="276" w:lineRule="auto"/>
            </w:pPr>
            <w:r>
              <w:lastRenderedPageBreak/>
              <w:t>Pohditaan voimiin ja niistä aiheutuvien liikeilmiöiden vaikutuksiin omassa elinympäristössä ja yhteiskunnassa esim. liikenneturvallisuuden näkökulmasta.</w:t>
            </w:r>
          </w:p>
        </w:tc>
      </w:tr>
      <w:tr w:rsidR="00A2108C" w:rsidRPr="00A85960" w:rsidTr="007F7C30">
        <w:trPr>
          <w:trHeight w:val="529"/>
        </w:trPr>
        <w:tc>
          <w:tcPr>
            <w:tcW w:w="3089" w:type="dxa"/>
            <w:shd w:val="clear" w:color="auto" w:fill="FFFFFF" w:themeFill="background1"/>
          </w:tcPr>
          <w:p w:rsidR="00A2108C" w:rsidRPr="0045071F" w:rsidRDefault="00A2108C" w:rsidP="007F7C30">
            <w:pPr>
              <w:spacing w:after="200" w:line="276" w:lineRule="auto"/>
              <w:rPr>
                <w:b/>
              </w:rPr>
            </w:pPr>
            <w:r>
              <w:rPr>
                <w:b/>
              </w:rPr>
              <w:lastRenderedPageBreak/>
              <w:t>S3 Fysiikka yhteiskunnassa</w:t>
            </w:r>
          </w:p>
          <w:p w:rsidR="00A53B3A" w:rsidRDefault="00A2108C" w:rsidP="007F7C30">
            <w:pPr>
              <w:spacing w:after="200" w:line="276" w:lineRule="auto"/>
            </w:pPr>
            <w:r w:rsidRPr="0045071F">
              <w:t>Fysiikan</w:t>
            </w:r>
            <w:r>
              <w:t xml:space="preserve"> valo-opin</w:t>
            </w:r>
            <w:r w:rsidRPr="0045071F">
              <w:t xml:space="preserve"> ilmiöihin ja teknologisiin sovelluksiin</w:t>
            </w:r>
            <w:r>
              <w:t xml:space="preserve"> (esim. </w:t>
            </w:r>
            <w:proofErr w:type="spellStart"/>
            <w:r>
              <w:t>optinenkuitu</w:t>
            </w:r>
            <w:proofErr w:type="spellEnd"/>
            <w:r>
              <w:t>)</w:t>
            </w:r>
            <w:r w:rsidRPr="0045071F">
              <w:t xml:space="preserve"> liittyviä sisältöjä valitaan erityisesti yhteiskunnan toiminnan ja</w:t>
            </w:r>
            <w:r>
              <w:t xml:space="preserve"> </w:t>
            </w:r>
            <w:r w:rsidRPr="0045071F">
              <w:t>kehittymisen näkökulmista.</w:t>
            </w:r>
            <w:r>
              <w:t xml:space="preserve"> </w:t>
            </w:r>
          </w:p>
          <w:p w:rsidR="00A53B3A" w:rsidRPr="0045071F" w:rsidRDefault="00A53B3A" w:rsidP="00A53B3A">
            <w:pPr>
              <w:rPr>
                <w:b/>
              </w:rPr>
            </w:pPr>
            <w:r w:rsidRPr="0045071F">
              <w:t xml:space="preserve">Fysiikan </w:t>
            </w:r>
            <w:r>
              <w:t xml:space="preserve">lämpöopin </w:t>
            </w:r>
            <w:r w:rsidRPr="0045071F">
              <w:t>ilmiöihi</w:t>
            </w:r>
            <w:r>
              <w:t xml:space="preserve">n ja teknologisiin sovelluksiin (esim. oman kodin lämmitysmuodot) </w:t>
            </w:r>
            <w:r w:rsidRPr="0045071F">
              <w:t>liittyviä sisältöjä valitaan erityisesti yhteiskunnan toiminnan ja kehitt</w:t>
            </w:r>
            <w:r>
              <w:t>ymisen näkökulmista.  Pohditaan energiantuotantoa</w:t>
            </w:r>
            <w:r w:rsidRPr="0045071F">
              <w:t xml:space="preserve"> ja ke</w:t>
            </w:r>
            <w:r>
              <w:t>stävää energiavarojen käyttöä energian säilymislain kautta.</w:t>
            </w:r>
            <w:r w:rsidRPr="0045071F">
              <w:t xml:space="preserve"> </w:t>
            </w:r>
          </w:p>
          <w:p w:rsidR="00A53B3A" w:rsidRDefault="00A53B3A" w:rsidP="007F7C30">
            <w:pPr>
              <w:spacing w:after="200" w:line="276" w:lineRule="auto"/>
            </w:pPr>
          </w:p>
          <w:p w:rsidR="00A2108C" w:rsidRPr="006662CD" w:rsidRDefault="00A2108C" w:rsidP="007F7C30">
            <w:pPr>
              <w:spacing w:after="200" w:line="276" w:lineRule="auto"/>
            </w:pPr>
            <w:r w:rsidRPr="00990391">
              <w:t>Tutustutaan erilaisiin koulutuspolkuihin ja ammatteihin, joissa tarvitaan fysiikan osaamista.</w:t>
            </w:r>
          </w:p>
        </w:tc>
        <w:tc>
          <w:tcPr>
            <w:tcW w:w="3088" w:type="dxa"/>
            <w:shd w:val="clear" w:color="auto" w:fill="FFFFFF" w:themeFill="background1"/>
          </w:tcPr>
          <w:p w:rsidR="00A2108C" w:rsidRPr="00A85960" w:rsidRDefault="00A2108C" w:rsidP="00A53B3A">
            <w:pPr>
              <w:pStyle w:val="Luettelokappale"/>
              <w:numPr>
                <w:ilvl w:val="0"/>
                <w:numId w:val="1"/>
              </w:numPr>
            </w:pPr>
          </w:p>
        </w:tc>
        <w:tc>
          <w:tcPr>
            <w:tcW w:w="3089" w:type="dxa"/>
            <w:shd w:val="clear" w:color="auto" w:fill="FFFFFF" w:themeFill="background1"/>
          </w:tcPr>
          <w:p w:rsidR="00A2108C" w:rsidRDefault="00A2108C" w:rsidP="007F7C30">
            <w:pPr>
              <w:spacing w:after="200" w:line="276" w:lineRule="auto"/>
            </w:pPr>
            <w:r w:rsidRPr="006662CD">
              <w:rPr>
                <w:b/>
              </w:rPr>
              <w:t>S3 Fysiikka yhteiskunnassa</w:t>
            </w:r>
          </w:p>
          <w:p w:rsidR="00A53B3A" w:rsidRDefault="00A2108C" w:rsidP="007F7C30">
            <w:r w:rsidRPr="00F71941">
              <w:t xml:space="preserve">Fysiikan </w:t>
            </w:r>
            <w:r>
              <w:t xml:space="preserve">sähköopin </w:t>
            </w:r>
            <w:r w:rsidRPr="00F71941">
              <w:t>ilmiöihin ja teknologisiin sovelluksiin</w:t>
            </w:r>
            <w:r>
              <w:t xml:space="preserve"> (esim. sähkömoottorin toiminta) </w:t>
            </w:r>
            <w:r w:rsidRPr="00F71941">
              <w:t xml:space="preserve">liittyviä sisältöjä valitaan erityisesti yhteiskunnan toiminnan ja kehittymisen näkökulmista. </w:t>
            </w:r>
          </w:p>
          <w:p w:rsidR="00A53B3A" w:rsidRDefault="00A53B3A" w:rsidP="007F7C30"/>
          <w:p w:rsidR="00A53B3A" w:rsidRDefault="00A2108C" w:rsidP="007F7C30">
            <w:r w:rsidRPr="00F71941">
              <w:t xml:space="preserve">Pääpaino on energiantuotannossa ja kestävässä energiavarojen käytössä. </w:t>
            </w:r>
          </w:p>
          <w:p w:rsidR="00A53B3A" w:rsidRDefault="00A53B3A" w:rsidP="007F7C30"/>
          <w:p w:rsidR="00A2108C" w:rsidRPr="00A85960" w:rsidRDefault="00A2108C" w:rsidP="007F7C30">
            <w:r w:rsidRPr="00F71941">
              <w:t>Tutustutaan erilaisiin koulutuspolkuihin ja ammatteihin, jois</w:t>
            </w:r>
            <w:r>
              <w:t>sa tarvitaan fysiikan osaamista.</w:t>
            </w:r>
          </w:p>
        </w:tc>
      </w:tr>
      <w:tr w:rsidR="00A2108C" w:rsidRPr="00A85960" w:rsidTr="007F7C30">
        <w:trPr>
          <w:trHeight w:val="517"/>
        </w:trPr>
        <w:tc>
          <w:tcPr>
            <w:tcW w:w="3089" w:type="dxa"/>
            <w:shd w:val="clear" w:color="auto" w:fill="FFFFFF" w:themeFill="background1"/>
          </w:tcPr>
          <w:p w:rsidR="00A2108C" w:rsidRPr="00F71941" w:rsidRDefault="00A2108C" w:rsidP="007F7C30">
            <w:pPr>
              <w:spacing w:after="200" w:line="276" w:lineRule="auto"/>
              <w:rPr>
                <w:b/>
              </w:rPr>
            </w:pPr>
            <w:r>
              <w:rPr>
                <w:b/>
              </w:rPr>
              <w:t>S4 Fysiikka maailmankuvan rakentajana</w:t>
            </w:r>
          </w:p>
          <w:p w:rsidR="00A2108C" w:rsidRPr="00A85960" w:rsidRDefault="00A2108C" w:rsidP="007F7C30">
            <w:pPr>
              <w:spacing w:after="200" w:line="276" w:lineRule="auto"/>
            </w:pPr>
            <w:r>
              <w:t>Tutustutaan fysiikan uutisiin ja ajankohtaisiin ilmiöihin. Valoon liittyviä sisältöjä valitaan siten, että niissä tulevat esille fysiikan luonne tieteenä ja maailmankaikkeuden rakenteet ja mittasuhteet (esim. valon fotonista galaksien välisiin mittasuhteisiin).</w:t>
            </w:r>
          </w:p>
        </w:tc>
        <w:tc>
          <w:tcPr>
            <w:tcW w:w="3088" w:type="dxa"/>
            <w:shd w:val="clear" w:color="auto" w:fill="FFFFFF" w:themeFill="background1"/>
          </w:tcPr>
          <w:p w:rsidR="00A2108C" w:rsidRPr="00A85960" w:rsidRDefault="00A2108C" w:rsidP="00136F3E">
            <w:pPr>
              <w:pStyle w:val="Luettelokappale"/>
              <w:numPr>
                <w:ilvl w:val="0"/>
                <w:numId w:val="1"/>
              </w:numPr>
            </w:pPr>
          </w:p>
        </w:tc>
        <w:tc>
          <w:tcPr>
            <w:tcW w:w="3089" w:type="dxa"/>
            <w:shd w:val="clear" w:color="auto" w:fill="FFFFFF" w:themeFill="background1"/>
          </w:tcPr>
          <w:p w:rsidR="00A2108C" w:rsidRPr="001B1C7C" w:rsidRDefault="00A2108C" w:rsidP="007F7C30">
            <w:pPr>
              <w:spacing w:after="200" w:line="276" w:lineRule="auto"/>
              <w:rPr>
                <w:b/>
              </w:rPr>
            </w:pPr>
            <w:r w:rsidRPr="00A85960">
              <w:t xml:space="preserve"> </w:t>
            </w:r>
            <w:r w:rsidRPr="001B1C7C">
              <w:rPr>
                <w:b/>
              </w:rPr>
              <w:t>S4 Fysiikka maailmankuvan rakentajana</w:t>
            </w:r>
          </w:p>
          <w:p w:rsidR="00136F3E" w:rsidRDefault="00136F3E" w:rsidP="007F7C30">
            <w:pPr>
              <w:spacing w:after="200" w:line="276" w:lineRule="auto"/>
            </w:pPr>
            <w:r>
              <w:t xml:space="preserve">Fysiikan luonne asiasisältöjen pohjalta (esim. energian säilymisen </w:t>
            </w:r>
            <w:proofErr w:type="gramStart"/>
            <w:r>
              <w:t xml:space="preserve">periaate) </w:t>
            </w:r>
            <w:r>
              <w:t>.</w:t>
            </w:r>
            <w:proofErr w:type="gramEnd"/>
            <w:r>
              <w:t xml:space="preserve"> </w:t>
            </w:r>
          </w:p>
          <w:p w:rsidR="00A2108C" w:rsidRPr="00A85960" w:rsidRDefault="00A2108C" w:rsidP="00136F3E">
            <w:pPr>
              <w:spacing w:after="200" w:line="276" w:lineRule="auto"/>
            </w:pPr>
            <w:r>
              <w:t xml:space="preserve">Laajennetaan maailmankuvan muotoutumista hyödyntämällä tutkittaviin ilmiöihin liittyviä uutisia, ajankohtaisia tapahtumia, uusia sovelluksia ja nykypäivän tutkimista. </w:t>
            </w:r>
          </w:p>
        </w:tc>
      </w:tr>
      <w:tr w:rsidR="00A2108C" w:rsidRPr="00A85960" w:rsidTr="007F7C30">
        <w:trPr>
          <w:trHeight w:val="517"/>
        </w:trPr>
        <w:tc>
          <w:tcPr>
            <w:tcW w:w="3089" w:type="dxa"/>
            <w:shd w:val="clear" w:color="auto" w:fill="FFFFFF" w:themeFill="background1"/>
          </w:tcPr>
          <w:p w:rsidR="00A2108C" w:rsidRDefault="00A2108C" w:rsidP="007F7C30">
            <w:pPr>
              <w:rPr>
                <w:b/>
              </w:rPr>
            </w:pPr>
            <w:r>
              <w:rPr>
                <w:b/>
              </w:rPr>
              <w:lastRenderedPageBreak/>
              <w:t>S5 Vuorovaikutus ja liike</w:t>
            </w:r>
          </w:p>
          <w:p w:rsidR="00A2108C" w:rsidRDefault="00A2108C" w:rsidP="007F7C30">
            <w:pPr>
              <w:rPr>
                <w:b/>
              </w:rPr>
            </w:pPr>
          </w:p>
          <w:p w:rsidR="00A2108C" w:rsidRPr="00CE3DB3" w:rsidRDefault="00227C99" w:rsidP="007F7C30">
            <w:r>
              <w:t xml:space="preserve">Tuleeko tähän sisältöä? </w:t>
            </w:r>
          </w:p>
        </w:tc>
        <w:tc>
          <w:tcPr>
            <w:tcW w:w="3088" w:type="dxa"/>
            <w:shd w:val="clear" w:color="auto" w:fill="FFFFFF" w:themeFill="background1"/>
          </w:tcPr>
          <w:p w:rsidR="00A2108C" w:rsidRDefault="00A2108C" w:rsidP="007F7C30">
            <w:pPr>
              <w:shd w:val="clear" w:color="auto" w:fill="FFFFFF" w:themeFill="background1"/>
              <w:rPr>
                <w:b/>
              </w:rPr>
            </w:pPr>
          </w:p>
          <w:p w:rsidR="00A2108C" w:rsidRPr="00227C99" w:rsidRDefault="00A2108C" w:rsidP="00227C99">
            <w:pPr>
              <w:pStyle w:val="Luettelokappale"/>
              <w:numPr>
                <w:ilvl w:val="0"/>
                <w:numId w:val="1"/>
              </w:numPr>
              <w:rPr>
                <w:b/>
              </w:rPr>
            </w:pPr>
          </w:p>
          <w:p w:rsidR="00A2108C" w:rsidRPr="001B1C7C" w:rsidRDefault="00A2108C" w:rsidP="007F7C30">
            <w:pPr>
              <w:rPr>
                <w:b/>
              </w:rPr>
            </w:pPr>
          </w:p>
        </w:tc>
        <w:tc>
          <w:tcPr>
            <w:tcW w:w="3089" w:type="dxa"/>
            <w:shd w:val="clear" w:color="auto" w:fill="FFFFFF" w:themeFill="background1"/>
          </w:tcPr>
          <w:p w:rsidR="00A2108C" w:rsidRDefault="00A2108C" w:rsidP="007F7C30">
            <w:pPr>
              <w:rPr>
                <w:b/>
              </w:rPr>
            </w:pPr>
            <w:r>
              <w:rPr>
                <w:b/>
              </w:rPr>
              <w:t>S5 Vuorovaikutus ja liike</w:t>
            </w:r>
          </w:p>
          <w:p w:rsidR="00A2108C" w:rsidRDefault="00A2108C" w:rsidP="007F7C30">
            <w:pPr>
              <w:rPr>
                <w:b/>
              </w:rPr>
            </w:pPr>
          </w:p>
          <w:p w:rsidR="00227C99" w:rsidRPr="00CE3DB3" w:rsidRDefault="00227C99" w:rsidP="00227C99">
            <w:pPr>
              <w:rPr>
                <w:b/>
                <w:i/>
              </w:rPr>
            </w:pPr>
            <w:r w:rsidRPr="00CE3DB3">
              <w:rPr>
                <w:i/>
              </w:rPr>
              <w:t>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Mekaaninen työ ja teho kytketään kvalitatiivisesti energiaan.</w:t>
            </w:r>
          </w:p>
          <w:p w:rsidR="00A2108C" w:rsidRPr="00CE3DB3" w:rsidRDefault="00A2108C" w:rsidP="007F7C30"/>
        </w:tc>
      </w:tr>
      <w:tr w:rsidR="00A2108C" w:rsidRPr="00A85960" w:rsidTr="007F7C30">
        <w:trPr>
          <w:trHeight w:val="517"/>
        </w:trPr>
        <w:tc>
          <w:tcPr>
            <w:tcW w:w="3089" w:type="dxa"/>
            <w:shd w:val="clear" w:color="auto" w:fill="FFFFFF" w:themeFill="background1"/>
          </w:tcPr>
          <w:p w:rsidR="00A2108C" w:rsidRDefault="00A2108C" w:rsidP="007F7C30">
            <w:pPr>
              <w:rPr>
                <w:b/>
              </w:rPr>
            </w:pPr>
            <w:r>
              <w:rPr>
                <w:b/>
              </w:rPr>
              <w:t>S6 Sähkö</w:t>
            </w:r>
          </w:p>
          <w:p w:rsidR="00A2108C" w:rsidRPr="00CE3DB3" w:rsidRDefault="00227C99" w:rsidP="007F7C30">
            <w:r>
              <w:t xml:space="preserve">Tuleeko tähän sisältöä? </w:t>
            </w:r>
          </w:p>
        </w:tc>
        <w:tc>
          <w:tcPr>
            <w:tcW w:w="3088" w:type="dxa"/>
            <w:shd w:val="clear" w:color="auto" w:fill="FFFFFF" w:themeFill="background1"/>
          </w:tcPr>
          <w:p w:rsidR="00A2108C" w:rsidRPr="00CE3DB3" w:rsidRDefault="00A2108C" w:rsidP="00227C99">
            <w:pPr>
              <w:pStyle w:val="Luettelokappale"/>
              <w:numPr>
                <w:ilvl w:val="0"/>
                <w:numId w:val="1"/>
              </w:numPr>
            </w:pPr>
          </w:p>
        </w:tc>
        <w:tc>
          <w:tcPr>
            <w:tcW w:w="3089" w:type="dxa"/>
            <w:shd w:val="clear" w:color="auto" w:fill="FFFFFF" w:themeFill="background1"/>
          </w:tcPr>
          <w:p w:rsidR="00A2108C" w:rsidRDefault="00A2108C" w:rsidP="007F7C30">
            <w:r w:rsidRPr="00CE3DB3">
              <w:rPr>
                <w:b/>
              </w:rPr>
              <w:t>S6 Sähkö</w:t>
            </w:r>
            <w:r w:rsidRPr="00CE3DB3">
              <w:t>:</w:t>
            </w:r>
          </w:p>
          <w:p w:rsidR="00227C99" w:rsidRDefault="00A2108C" w:rsidP="007F7C30">
            <w:r w:rsidRPr="00CE3DB3">
              <w:t xml:space="preserve">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w:t>
            </w:r>
          </w:p>
          <w:p w:rsidR="00227C99" w:rsidRDefault="00227C99" w:rsidP="007F7C30"/>
          <w:p w:rsidR="00A2108C" w:rsidRPr="00CE3DB3" w:rsidRDefault="00A2108C" w:rsidP="007F7C30">
            <w:bookmarkStart w:id="0" w:name="_GoBack"/>
            <w:bookmarkEnd w:id="0"/>
            <w:r w:rsidRPr="00CE3DB3">
              <w:t>Sisältöjä valitaan myös kodin sähköturvallisuuteen sekä sähkön käyttöön ja tuottamiseen liittyen. Sähköinen varautuminen ja magnetismi yhdistetään kvalitatiivisesti virtapiirien ilmiömaailmaan.</w:t>
            </w:r>
          </w:p>
          <w:p w:rsidR="00A2108C" w:rsidRPr="00A85960" w:rsidRDefault="00A2108C" w:rsidP="007F7C30"/>
        </w:tc>
      </w:tr>
    </w:tbl>
    <w:p w:rsidR="00530285" w:rsidRDefault="00530285"/>
    <w:sectPr w:rsidR="0053028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4CB9"/>
    <w:multiLevelType w:val="hybridMultilevel"/>
    <w:tmpl w:val="A1F25E36"/>
    <w:lvl w:ilvl="0" w:tplc="1244273C">
      <w:start w:val="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8C"/>
    <w:rsid w:val="00136F3E"/>
    <w:rsid w:val="00227C99"/>
    <w:rsid w:val="00332C59"/>
    <w:rsid w:val="004841BE"/>
    <w:rsid w:val="00530285"/>
    <w:rsid w:val="00630556"/>
    <w:rsid w:val="00A2108C"/>
    <w:rsid w:val="00A53B3A"/>
    <w:rsid w:val="00D26F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2108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A2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84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2108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A2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48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505</Words>
  <Characters>4093</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8</cp:revision>
  <dcterms:created xsi:type="dcterms:W3CDTF">2016-03-23T11:49:00Z</dcterms:created>
  <dcterms:modified xsi:type="dcterms:W3CDTF">2016-03-23T12:11:00Z</dcterms:modified>
</cp:coreProperties>
</file>