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F60" w:rsidRDefault="00507F60" w:rsidP="00507F60">
      <w:pPr>
        <w:ind w:left="3912" w:firstLine="1304"/>
        <w:rPr>
          <w:b/>
          <w:sz w:val="32"/>
          <w:szCs w:val="32"/>
        </w:rPr>
      </w:pPr>
      <w:r>
        <w:rPr>
          <w:noProof/>
          <w:lang w:eastAsia="fi-FI"/>
        </w:rPr>
        <w:drawing>
          <wp:inline distT="0" distB="0" distL="0" distR="0" wp14:anchorId="3F94B071" wp14:editId="70A419BF">
            <wp:extent cx="2447925" cy="1830622"/>
            <wp:effectExtent l="0" t="0" r="0" b="0"/>
            <wp:docPr id="1" name="Kuva 1" descr="http://www.workshopsbywoodard.com/pics/t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rkshopsbywoodard.com/pics/t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B2F" w:rsidRDefault="00507F60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H</w:t>
      </w:r>
      <w:r w:rsidR="00DD2846" w:rsidRPr="00507F60">
        <w:rPr>
          <w:b/>
          <w:sz w:val="32"/>
          <w:szCs w:val="32"/>
        </w:rPr>
        <w:t>yvä koulujen väki!</w:t>
      </w:r>
      <w:proofErr w:type="gramEnd"/>
    </w:p>
    <w:p w:rsidR="00507F60" w:rsidRPr="00507F60" w:rsidRDefault="00507F60">
      <w:pPr>
        <w:rPr>
          <w:b/>
          <w:sz w:val="32"/>
          <w:szCs w:val="32"/>
        </w:rPr>
      </w:pPr>
    </w:p>
    <w:p w:rsidR="00DD2846" w:rsidRDefault="00DD2846">
      <w:pPr>
        <w:rPr>
          <w:sz w:val="24"/>
          <w:szCs w:val="24"/>
        </w:rPr>
      </w:pPr>
      <w:r>
        <w:rPr>
          <w:sz w:val="24"/>
          <w:szCs w:val="24"/>
        </w:rPr>
        <w:t>Opetus-</w:t>
      </w:r>
      <w:r w:rsidR="00507F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 kulttuuriministeriö on myöntänyt </w:t>
      </w:r>
      <w:r w:rsidRPr="00034BFE">
        <w:rPr>
          <w:sz w:val="24"/>
          <w:szCs w:val="24"/>
        </w:rPr>
        <w:t xml:space="preserve">Rauman </w:t>
      </w:r>
      <w:r w:rsidR="00034BFE" w:rsidRPr="00034BFE">
        <w:rPr>
          <w:sz w:val="24"/>
          <w:szCs w:val="24"/>
        </w:rPr>
        <w:t>kaupungille</w:t>
      </w:r>
      <w:r w:rsidRPr="00034BFE">
        <w:rPr>
          <w:sz w:val="24"/>
          <w:szCs w:val="24"/>
        </w:rPr>
        <w:t xml:space="preserve"> </w:t>
      </w:r>
      <w:r w:rsidR="002D4F1E">
        <w:rPr>
          <w:sz w:val="24"/>
          <w:szCs w:val="24"/>
        </w:rPr>
        <w:t xml:space="preserve">valtionavustusta esi- ja perusopetuksen toimintakulttuurin kehittämistä varten 134 800 euroa.  Rahoitus on jaettu esi- ja perusopetuksen kesken. Perusopetuksen käyttöön summasta on tullut 2/3. Lisäksi kaupunki rahoittaa kehittämistoimintaa </w:t>
      </w:r>
      <w:proofErr w:type="gramStart"/>
      <w:r w:rsidR="002D4F1E">
        <w:rPr>
          <w:sz w:val="24"/>
          <w:szCs w:val="24"/>
        </w:rPr>
        <w:t>30%</w:t>
      </w:r>
      <w:proofErr w:type="gramEnd"/>
      <w:r w:rsidR="002D4F1E">
        <w:rPr>
          <w:sz w:val="24"/>
          <w:szCs w:val="24"/>
        </w:rPr>
        <w:t>:n laskennallisella omarahoitusosuudella. Rahoitus on tarkoitettu käytettäväksi vuosien 2015 ja 2016 aikana.</w:t>
      </w:r>
    </w:p>
    <w:p w:rsidR="00B14547" w:rsidRDefault="00B14547">
      <w:pPr>
        <w:rPr>
          <w:sz w:val="24"/>
          <w:szCs w:val="24"/>
        </w:rPr>
      </w:pPr>
      <w:r>
        <w:rPr>
          <w:sz w:val="24"/>
          <w:szCs w:val="24"/>
        </w:rPr>
        <w:t>Valtionavustusta voi käyttää oppimaan oppimisen vahvistamiseen, oppimismotivaation kasvattamiseen, koulupudokkuuden ehkäisemiseen, koulun toimintakulttuurin vahvistamiseen edistämällä oppilaiden osallisuutta ja tukemalla oppilaskuntien toimintaa, kodin ja koulun väli</w:t>
      </w:r>
      <w:r w:rsidR="000B1AD1">
        <w:rPr>
          <w:sz w:val="24"/>
          <w:szCs w:val="24"/>
        </w:rPr>
        <w:t>stä yhteistyötä sekä työrauhaa ja</w:t>
      </w:r>
      <w:r>
        <w:rPr>
          <w:sz w:val="24"/>
          <w:szCs w:val="24"/>
        </w:rPr>
        <w:t xml:space="preserve">a kouluyhteisön hyvinvointia. Avustusta voi käyttää </w:t>
      </w:r>
      <w:r w:rsidR="00EA018A">
        <w:rPr>
          <w:sz w:val="24"/>
          <w:szCs w:val="24"/>
        </w:rPr>
        <w:t xml:space="preserve">mm. </w:t>
      </w:r>
      <w:r>
        <w:rPr>
          <w:sz w:val="24"/>
          <w:szCs w:val="24"/>
        </w:rPr>
        <w:t>palkka- ja henkilöstökuluihin</w:t>
      </w:r>
      <w:r w:rsidR="00EA018A">
        <w:rPr>
          <w:sz w:val="24"/>
          <w:szCs w:val="24"/>
        </w:rPr>
        <w:t>, koulutus- ja tutustumiskäynteihin, ostopalveluihin sekä väline- ja materiaalihankintoihin. Avustusta ei voi käyttää mm. sijaiskustannuksiin, tietoteknisten välineiden hankintaan, verkkoyhteyksien parantamiseen, perusopetuksen samanaikaisopetukseen tai kerhotoimintaan.</w:t>
      </w:r>
    </w:p>
    <w:p w:rsidR="00E12378" w:rsidRDefault="00E12378">
      <w:pPr>
        <w:rPr>
          <w:sz w:val="24"/>
          <w:szCs w:val="24"/>
        </w:rPr>
      </w:pPr>
      <w:r>
        <w:rPr>
          <w:sz w:val="24"/>
          <w:szCs w:val="24"/>
        </w:rPr>
        <w:t>Rahoituksen tarkoituksena on ennen kaikkea tukea uuden opetussuunnitelman mukaista oppimista/opettamista sekä</w:t>
      </w:r>
      <w:r w:rsidR="007C0E2C">
        <w:rPr>
          <w:sz w:val="24"/>
          <w:szCs w:val="24"/>
        </w:rPr>
        <w:t xml:space="preserve"> uudenlaisten toimintamallien käyttöönottoa. </w:t>
      </w:r>
      <w:r w:rsidR="007C0E2C" w:rsidRPr="00F054FB">
        <w:rPr>
          <w:sz w:val="24"/>
          <w:szCs w:val="24"/>
          <w:u w:val="single"/>
        </w:rPr>
        <w:t xml:space="preserve">Tarkoituksena ei ole rahoittaa nykyistä toimintaa vaan luoda </w:t>
      </w:r>
      <w:r w:rsidR="00363331" w:rsidRPr="00F054FB">
        <w:rPr>
          <w:sz w:val="24"/>
          <w:szCs w:val="24"/>
          <w:u w:val="single"/>
        </w:rPr>
        <w:t xml:space="preserve">perusopetukseen </w:t>
      </w:r>
      <w:r w:rsidR="00EA018A" w:rsidRPr="00F054FB">
        <w:rPr>
          <w:sz w:val="24"/>
          <w:szCs w:val="24"/>
          <w:u w:val="single"/>
        </w:rPr>
        <w:t>uudenlaisia tapoja toimia.</w:t>
      </w:r>
      <w:r w:rsidR="00EA018A">
        <w:rPr>
          <w:sz w:val="24"/>
          <w:szCs w:val="24"/>
        </w:rPr>
        <w:t xml:space="preserve"> Rahoitush</w:t>
      </w:r>
      <w:r w:rsidR="007C0E2C">
        <w:rPr>
          <w:sz w:val="24"/>
          <w:szCs w:val="24"/>
        </w:rPr>
        <w:t>akemuksessa on tavoitteiksi asetettu oppilaiden osallisuuden lisääminen opetuksen sisällölliseen suunnitteluun sekä heidän vaikuttami</w:t>
      </w:r>
      <w:r w:rsidR="00ED44F4">
        <w:rPr>
          <w:sz w:val="24"/>
          <w:szCs w:val="24"/>
        </w:rPr>
        <w:t>smahdollisuuksiansa parantaminen</w:t>
      </w:r>
      <w:r w:rsidR="007C0E2C">
        <w:rPr>
          <w:sz w:val="24"/>
          <w:szCs w:val="24"/>
        </w:rPr>
        <w:t xml:space="preserve">, </w:t>
      </w:r>
      <w:r w:rsidR="00700122">
        <w:rPr>
          <w:sz w:val="24"/>
          <w:szCs w:val="24"/>
        </w:rPr>
        <w:t>opettajajohtoisesta</w:t>
      </w:r>
      <w:r w:rsidR="00363331">
        <w:rPr>
          <w:sz w:val="24"/>
          <w:szCs w:val="24"/>
        </w:rPr>
        <w:t xml:space="preserve"> pedagogiikasta siirtyminen kohti uuden opetussuunnitelman mukaista laaja-alaisen osaamisen mallia, tutkimusten hyödyntäminen osana koulujen yhteisöllistä oppilashuoltoa sekä hyvinvointityötä, oppimisen fyysisen ympäristön kehittäminen ja esi-</w:t>
      </w:r>
      <w:r w:rsidR="00064E97">
        <w:rPr>
          <w:sz w:val="24"/>
          <w:szCs w:val="24"/>
        </w:rPr>
        <w:t xml:space="preserve"> </w:t>
      </w:r>
      <w:r w:rsidR="00363331">
        <w:rPr>
          <w:sz w:val="24"/>
          <w:szCs w:val="24"/>
        </w:rPr>
        <w:t>ja alkuopetuksen yhteistyön tiivistäminen.</w:t>
      </w:r>
    </w:p>
    <w:p w:rsidR="00EA018A" w:rsidRDefault="00EA018A">
      <w:pPr>
        <w:rPr>
          <w:sz w:val="24"/>
          <w:szCs w:val="24"/>
        </w:rPr>
      </w:pPr>
    </w:p>
    <w:p w:rsidR="00507F60" w:rsidRDefault="00507F60">
      <w:pPr>
        <w:rPr>
          <w:sz w:val="24"/>
          <w:szCs w:val="24"/>
        </w:rPr>
      </w:pPr>
    </w:p>
    <w:p w:rsidR="00507F60" w:rsidRDefault="00507F60">
      <w:pPr>
        <w:rPr>
          <w:sz w:val="24"/>
          <w:szCs w:val="24"/>
        </w:rPr>
      </w:pPr>
    </w:p>
    <w:p w:rsidR="00EA018A" w:rsidRDefault="00EA018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Nyt haemme toimintakulttuurin kehittämistiimiimme </w:t>
      </w:r>
    </w:p>
    <w:p w:rsidR="001E1B62" w:rsidRDefault="00F054FB">
      <w:pPr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6F16B" wp14:editId="39887B40">
                <wp:simplePos x="0" y="0"/>
                <wp:positionH relativeFrom="column">
                  <wp:posOffset>13335</wp:posOffset>
                </wp:positionH>
                <wp:positionV relativeFrom="paragraph">
                  <wp:posOffset>63500</wp:posOffset>
                </wp:positionV>
                <wp:extent cx="6010275" cy="2562225"/>
                <wp:effectExtent l="0" t="0" r="28575" b="28575"/>
                <wp:wrapNone/>
                <wp:docPr id="2" name="Pyöristetty 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562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F60" w:rsidRDefault="00507F60" w:rsidP="00507F6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innovatiivisia ja kehittämisintoisia opettajia,</w:t>
                            </w:r>
                          </w:p>
                          <w:p w:rsidR="00507F60" w:rsidRDefault="00507F60" w:rsidP="00507F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jotka haluavat olla tämän lukuvuoden ajan mukana suunnittelemassa uudenlaista tapaa opettaa ja innostaa oppilaita, luoda uudenlaisia oppimisympäristöjä, lisätä oppilaiden osallisuutta opetuksen järjestämisessä ja tuoda hyvinvointinäkökulmaa koulujen arkeen.</w:t>
                            </w:r>
                          </w:p>
                          <w:p w:rsidR="00507F60" w:rsidRDefault="00507F60" w:rsidP="00507F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Kehittämistyöhön voi osallistua yksittäinen opettaja tai opettajatyöpari. Tavoitteena olisi, että ainakin kaikilta suurimmilta kouluilta löytyisi osallistujia. Kehittämistoimia tehdään oman työajan ulkopuolella ja siitä maksetaan tämän lukuvuod</w:t>
                            </w:r>
                            <w:r w:rsidR="0083021F">
                              <w:rPr>
                                <w:sz w:val="24"/>
                                <w:szCs w:val="24"/>
                              </w:rPr>
                              <w:t>en ajan korvaus 200 €/kk (1.10.15 – 4.6.16</w:t>
                            </w:r>
                            <w:r w:rsidRPr="00034BF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  <w:p w:rsidR="00507F60" w:rsidRDefault="00507F60" w:rsidP="0050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yöristetty suorakulmio 2" o:spid="_x0000_s1026" style="position:absolute;margin-left:1.05pt;margin-top:5pt;width:473.25pt;height:2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" fillcolor="#4f81bd [3204]" strokecolor="#243f60 [1604]" strokeweight="2pt">
                <v:textbox>
                  <w:txbxContent>
                    <w:p w:rsidR="00507F60" w:rsidRDefault="00507F60" w:rsidP="00507F6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innovatiivisia ja kehittämisintoisia opettajia,</w:t>
                      </w:r>
                    </w:p>
                    <w:p w:rsidR="00507F60" w:rsidRDefault="00507F60" w:rsidP="00507F6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jotka haluavat olla tämän lukuvuoden ajan mukana suunnittelemassa uudenlaista tapaa opettaa ja innostaa oppilaita, luoda uudenlaisia oppimisympäristöjä, lisätä oppilaiden osallisuutta opetuksen järjestämisessä ja tuoda hyvinvointinäkökulmaa koulujen arkeen.</w:t>
                      </w:r>
                    </w:p>
                    <w:p w:rsidR="00507F60" w:rsidRDefault="00507F60" w:rsidP="00507F6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Kehittämistyöhön voi osallistua yksittäinen opettaja tai opettajatyöpari. Tavoitteena olisi, että ainakin kaikilta suurimmilta kouluilta löytyisi osallistujia. Kehittämistoimia tehdään oman työajan ulkopuolella ja siitä maksetaan tämän lukuvuod</w:t>
                      </w:r>
                      <w:r w:rsidR="0083021F">
                        <w:rPr>
                          <w:sz w:val="24"/>
                          <w:szCs w:val="24"/>
                        </w:rPr>
                        <w:t>en ajan korvaus 200 €/kk (1.10.15 – 4.6.16</w:t>
                      </w:r>
                      <w:r w:rsidRPr="00034BFE">
                        <w:rPr>
                          <w:color w:val="FFFFFF" w:themeColor="background1"/>
                          <w:sz w:val="24"/>
                          <w:szCs w:val="24"/>
                        </w:rPr>
                        <w:t>).</w:t>
                      </w:r>
                    </w:p>
                    <w:p w:rsidR="00507F60" w:rsidRDefault="00507F60" w:rsidP="00507F6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E1B62" w:rsidRDefault="001E1B62">
      <w:pPr>
        <w:rPr>
          <w:sz w:val="24"/>
          <w:szCs w:val="24"/>
        </w:rPr>
      </w:pPr>
    </w:p>
    <w:p w:rsidR="00507F60" w:rsidRDefault="00507F60">
      <w:pPr>
        <w:rPr>
          <w:sz w:val="24"/>
          <w:szCs w:val="24"/>
        </w:rPr>
      </w:pPr>
    </w:p>
    <w:p w:rsidR="00507F60" w:rsidRDefault="00507F60">
      <w:pPr>
        <w:rPr>
          <w:sz w:val="24"/>
          <w:szCs w:val="24"/>
        </w:rPr>
      </w:pPr>
    </w:p>
    <w:p w:rsidR="00507F60" w:rsidRDefault="00507F60">
      <w:pPr>
        <w:rPr>
          <w:sz w:val="24"/>
          <w:szCs w:val="24"/>
        </w:rPr>
      </w:pPr>
    </w:p>
    <w:p w:rsidR="00507F60" w:rsidRDefault="00507F60">
      <w:pPr>
        <w:rPr>
          <w:sz w:val="24"/>
          <w:szCs w:val="24"/>
        </w:rPr>
      </w:pPr>
    </w:p>
    <w:p w:rsidR="00507F60" w:rsidRDefault="00507F60">
      <w:pPr>
        <w:rPr>
          <w:sz w:val="24"/>
          <w:szCs w:val="24"/>
        </w:rPr>
      </w:pPr>
    </w:p>
    <w:p w:rsidR="00507F60" w:rsidRDefault="00507F60">
      <w:pPr>
        <w:rPr>
          <w:sz w:val="24"/>
          <w:szCs w:val="24"/>
        </w:rPr>
      </w:pPr>
    </w:p>
    <w:p w:rsidR="0083021F" w:rsidRDefault="0083021F">
      <w:pPr>
        <w:rPr>
          <w:sz w:val="24"/>
          <w:szCs w:val="24"/>
        </w:rPr>
      </w:pPr>
    </w:p>
    <w:p w:rsidR="00F054FB" w:rsidRDefault="001E1B62">
      <w:pPr>
        <w:rPr>
          <w:sz w:val="24"/>
          <w:szCs w:val="24"/>
        </w:rPr>
      </w:pPr>
      <w:r>
        <w:rPr>
          <w:sz w:val="24"/>
          <w:szCs w:val="24"/>
        </w:rPr>
        <w:t xml:space="preserve">Lisäksi otamme mielellämme vastaan </w:t>
      </w:r>
    </w:p>
    <w:p w:rsidR="008D50CF" w:rsidRDefault="00507F60">
      <w:pPr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169545</wp:posOffset>
                </wp:positionV>
                <wp:extent cx="6096000" cy="1943100"/>
                <wp:effectExtent l="0" t="0" r="19050" b="19050"/>
                <wp:wrapNone/>
                <wp:docPr id="3" name="Pyöristetty 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943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F60" w:rsidRDefault="00507F60" w:rsidP="00507F6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kehittämisajatuksia ja </w:t>
                            </w:r>
                            <w:proofErr w:type="gramStart"/>
                            <w:r>
                              <w:rPr>
                                <w:sz w:val="40"/>
                                <w:szCs w:val="40"/>
                              </w:rPr>
                              <w:t>–ideoita</w:t>
                            </w:r>
                            <w:proofErr w:type="gramEnd"/>
                            <w:r>
                              <w:rPr>
                                <w:sz w:val="40"/>
                                <w:szCs w:val="40"/>
                              </w:rPr>
                              <w:t xml:space="preserve">, </w:t>
                            </w:r>
                          </w:p>
                          <w:p w:rsidR="00507F60" w:rsidRDefault="00507F60" w:rsidP="00507F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jotka tähtäävät uudenlaiseen opettamiseen tai oppimisympäristöön. Mikäli opettajalla tai koululla on toimintakulttuurin kehittämistyöhön sopiva kehittämisidea, valtionavustuksen myötä sen toteuttamista voidaan edesauttaa.</w:t>
                            </w:r>
                          </w:p>
                          <w:p w:rsidR="00507F60" w:rsidRDefault="00507F60" w:rsidP="00507F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Pyöristetty suorakulmio 3" o:spid="_x0000_s1027" style="position:absolute;margin-left:9.3pt;margin-top:13.35pt;width:480pt;height:15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" fillcolor="#4f81bd [3204]" strokecolor="#243f60 [1604]" strokeweight="2pt">
                <v:textbox>
                  <w:txbxContent>
                    <w:p w:rsidR="00507F60" w:rsidRDefault="00507F60" w:rsidP="00507F60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kehittämisajatuksia ja </w:t>
                      </w:r>
                      <w:proofErr w:type="gramStart"/>
                      <w:r>
                        <w:rPr>
                          <w:sz w:val="40"/>
                          <w:szCs w:val="40"/>
                        </w:rPr>
                        <w:t>–ideoita</w:t>
                      </w:r>
                      <w:proofErr w:type="gramEnd"/>
                      <w:r>
                        <w:rPr>
                          <w:sz w:val="40"/>
                          <w:szCs w:val="40"/>
                        </w:rPr>
                        <w:t xml:space="preserve">, </w:t>
                      </w:r>
                    </w:p>
                    <w:p w:rsidR="00507F60" w:rsidRDefault="00507F60" w:rsidP="00507F6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jotka tähtäävät uudenlaiseen opettamiseen tai oppimisympäristöön. Mikäli opettajalla tai koululla on toimintakulttuurin kehittämistyöhön sopiva kehittämisidea, valtionavustuksen myötä sen toteuttamista voidaan edesauttaa.</w:t>
                      </w:r>
                    </w:p>
                    <w:p w:rsidR="00507F60" w:rsidRDefault="00507F60" w:rsidP="00507F6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07F60" w:rsidRDefault="00507F60">
      <w:pPr>
        <w:rPr>
          <w:sz w:val="24"/>
          <w:szCs w:val="24"/>
        </w:rPr>
      </w:pPr>
    </w:p>
    <w:p w:rsidR="00507F60" w:rsidRDefault="00507F60">
      <w:pPr>
        <w:rPr>
          <w:sz w:val="24"/>
          <w:szCs w:val="24"/>
        </w:rPr>
      </w:pPr>
    </w:p>
    <w:p w:rsidR="00507F60" w:rsidRDefault="00507F60">
      <w:pPr>
        <w:rPr>
          <w:sz w:val="24"/>
          <w:szCs w:val="24"/>
        </w:rPr>
      </w:pPr>
    </w:p>
    <w:p w:rsidR="00507F60" w:rsidRDefault="00507F60">
      <w:pPr>
        <w:rPr>
          <w:sz w:val="24"/>
          <w:szCs w:val="24"/>
        </w:rPr>
      </w:pPr>
    </w:p>
    <w:p w:rsidR="00507F60" w:rsidRDefault="00507F60">
      <w:pPr>
        <w:rPr>
          <w:sz w:val="24"/>
          <w:szCs w:val="24"/>
        </w:rPr>
      </w:pPr>
    </w:p>
    <w:p w:rsidR="00507F60" w:rsidRDefault="00507F60">
      <w:pPr>
        <w:rPr>
          <w:sz w:val="24"/>
          <w:szCs w:val="24"/>
        </w:rPr>
      </w:pPr>
    </w:p>
    <w:p w:rsidR="00507F60" w:rsidRDefault="00507F60">
      <w:pPr>
        <w:rPr>
          <w:sz w:val="24"/>
          <w:szCs w:val="24"/>
        </w:rPr>
      </w:pPr>
    </w:p>
    <w:p w:rsidR="008D50CF" w:rsidRDefault="008D50CF">
      <w:pPr>
        <w:rPr>
          <w:sz w:val="24"/>
          <w:szCs w:val="24"/>
        </w:rPr>
      </w:pPr>
      <w:r>
        <w:rPr>
          <w:sz w:val="24"/>
          <w:szCs w:val="24"/>
        </w:rPr>
        <w:t>Toimintakulttuurin kehittämiseen liittyvissä asioissa ja/tai ilmoittautuakseen kehittämistoimiin joko opettajana tai idean omaavana, voi ottaa y</w:t>
      </w:r>
      <w:r w:rsidR="00507F60">
        <w:rPr>
          <w:sz w:val="24"/>
          <w:szCs w:val="24"/>
        </w:rPr>
        <w:t>hteyttä projektikoordinaattori</w:t>
      </w:r>
      <w:r>
        <w:rPr>
          <w:sz w:val="24"/>
          <w:szCs w:val="24"/>
        </w:rPr>
        <w:t xml:space="preserve"> Sari Ågreniin puh. 044 4036176/ </w:t>
      </w:r>
      <w:hyperlink r:id="rId7" w:history="1">
        <w:r w:rsidRPr="00DC0C14">
          <w:rPr>
            <w:rStyle w:val="Hyperlinkki"/>
            <w:sz w:val="24"/>
            <w:szCs w:val="24"/>
          </w:rPr>
          <w:t>sari.agren@rauma.fi</w:t>
        </w:r>
      </w:hyperlink>
      <w:r>
        <w:rPr>
          <w:sz w:val="24"/>
          <w:szCs w:val="24"/>
        </w:rPr>
        <w:t>.</w:t>
      </w:r>
      <w:r w:rsidR="00507F60">
        <w:rPr>
          <w:sz w:val="24"/>
          <w:szCs w:val="24"/>
        </w:rPr>
        <w:t xml:space="preserve"> Toivomme yhteydenottoja syyskuun loppuun mennessä.</w:t>
      </w:r>
    </w:p>
    <w:p w:rsidR="008D50CF" w:rsidRPr="008D50CF" w:rsidRDefault="008D50CF">
      <w:pPr>
        <w:rPr>
          <w:sz w:val="24"/>
          <w:szCs w:val="24"/>
        </w:rPr>
      </w:pPr>
    </w:p>
    <w:p w:rsidR="001E1B62" w:rsidRPr="001E1B62" w:rsidRDefault="001E1B62">
      <w:pPr>
        <w:rPr>
          <w:sz w:val="24"/>
          <w:szCs w:val="24"/>
        </w:rPr>
      </w:pPr>
    </w:p>
    <w:p w:rsidR="001E1B62" w:rsidRPr="00EA018A" w:rsidRDefault="001E1B62">
      <w:pPr>
        <w:rPr>
          <w:sz w:val="24"/>
          <w:szCs w:val="24"/>
        </w:rPr>
      </w:pPr>
    </w:p>
    <w:p w:rsidR="00EA018A" w:rsidRDefault="00EA018A">
      <w:pPr>
        <w:rPr>
          <w:sz w:val="24"/>
          <w:szCs w:val="24"/>
        </w:rPr>
      </w:pPr>
      <w:bookmarkStart w:id="0" w:name="_GoBack"/>
      <w:bookmarkEnd w:id="0"/>
    </w:p>
    <w:sectPr w:rsidR="00EA01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46"/>
    <w:rsid w:val="00034BFE"/>
    <w:rsid w:val="00064E97"/>
    <w:rsid w:val="000B1AD1"/>
    <w:rsid w:val="001D5D27"/>
    <w:rsid w:val="001E1B62"/>
    <w:rsid w:val="002D4F1E"/>
    <w:rsid w:val="00363331"/>
    <w:rsid w:val="003646F6"/>
    <w:rsid w:val="00507F60"/>
    <w:rsid w:val="00553E05"/>
    <w:rsid w:val="006E428E"/>
    <w:rsid w:val="00700122"/>
    <w:rsid w:val="00776892"/>
    <w:rsid w:val="00793DDB"/>
    <w:rsid w:val="007C0E2C"/>
    <w:rsid w:val="007E4DB2"/>
    <w:rsid w:val="0083021F"/>
    <w:rsid w:val="008D50CF"/>
    <w:rsid w:val="009B68E0"/>
    <w:rsid w:val="00A30B7C"/>
    <w:rsid w:val="00B14547"/>
    <w:rsid w:val="00D53CED"/>
    <w:rsid w:val="00DC4CDB"/>
    <w:rsid w:val="00DD2846"/>
    <w:rsid w:val="00E12378"/>
    <w:rsid w:val="00E30B2A"/>
    <w:rsid w:val="00EA018A"/>
    <w:rsid w:val="00ED44F4"/>
    <w:rsid w:val="00F0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D44F4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0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07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D44F4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07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07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ri.agren@rauma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C14AC-EDD6-423E-8AD0-26B7E1E8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2</cp:revision>
  <cp:lastPrinted>2015-08-05T05:35:00Z</cp:lastPrinted>
  <dcterms:created xsi:type="dcterms:W3CDTF">2015-09-17T06:18:00Z</dcterms:created>
  <dcterms:modified xsi:type="dcterms:W3CDTF">2015-09-17T06:18:00Z</dcterms:modified>
</cp:coreProperties>
</file>