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center"/>
        <w:rPr>
          <w:b w:val="1"/>
          <w:u w:val="single"/>
        </w:rPr>
      </w:pPr>
      <w:r w:rsidDel="00000000" w:rsidR="00000000" w:rsidRPr="00000000">
        <w:rPr>
          <w:b w:val="1"/>
          <w:i w:val="1"/>
          <w:u w:val="single"/>
          <w:rtl w:val="0"/>
        </w:rPr>
        <w:t xml:space="preserve">STUDY PACK</w:t>
      </w:r>
      <w:r w:rsidDel="00000000" w:rsidR="00000000" w:rsidRPr="00000000">
        <w:rPr>
          <w:b w:val="1"/>
          <w:u w:val="single"/>
          <w:rtl w:val="0"/>
        </w:rPr>
        <w:t xml:space="preserve"> ESPAÑA – BANDA – LA BODA Y EL BAILE  DE LUIS ALONSO</w:t>
      </w:r>
    </w:p>
    <w:p w:rsidR="00000000" w:rsidDel="00000000" w:rsidP="00000000" w:rsidRDefault="00000000" w:rsidRPr="00000000" w14:paraId="00000002">
      <w:pPr>
        <w:rPr>
          <w:b w:val="1"/>
        </w:rPr>
      </w:pPr>
      <w:r w:rsidDel="00000000" w:rsidR="00000000" w:rsidRPr="00000000">
        <w:rPr>
          <w:b w:val="1"/>
          <w:rtl w:val="0"/>
        </w:rPr>
        <w:t xml:space="preserve">INTRODUCCIÓN</w:t>
        <w:br w:type="textWrapping"/>
      </w:r>
    </w:p>
    <w:p w:rsidR="00000000" w:rsidDel="00000000" w:rsidP="00000000" w:rsidRDefault="00000000" w:rsidRPr="00000000" w14:paraId="00000003">
      <w:pPr>
        <w:rPr>
          <w:b w:val="1"/>
        </w:rPr>
      </w:pPr>
      <w:r w:rsidDel="00000000" w:rsidR="00000000" w:rsidRPr="00000000">
        <w:rPr>
          <w:b w:val="1"/>
          <w:rtl w:val="0"/>
        </w:rPr>
        <w:t xml:space="preserve">El repertorio seleccionado para esta agrupación se enmarca en la segunda mitad del siglo XIX y la primera mitad del XX.</w:t>
      </w:r>
    </w:p>
    <w:p w:rsidR="00000000" w:rsidDel="00000000" w:rsidP="00000000" w:rsidRDefault="00000000" w:rsidRPr="00000000" w14:paraId="00000004">
      <w:pPr>
        <w:rPr>
          <w:b w:val="1"/>
        </w:rPr>
      </w:pPr>
      <w:r w:rsidDel="00000000" w:rsidR="00000000" w:rsidRPr="00000000">
        <w:rPr>
          <w:b w:val="1"/>
          <w:rtl w:val="0"/>
        </w:rPr>
        <w:t xml:space="preserve">La música española de esta época estuvo fuertemente marcada por la presencia de elementos de la música tradicional española. La zarzuela, las tradiciones y el folclore español fueron fuente de inspiración para muchos compositores.</w:t>
      </w:r>
    </w:p>
    <w:p w:rsidR="00000000" w:rsidDel="00000000" w:rsidP="00000000" w:rsidRDefault="00000000" w:rsidRPr="00000000" w14:paraId="00000005">
      <w:pPr>
        <w:rPr>
          <w:b w:val="1"/>
        </w:rPr>
      </w:pPr>
      <w:r w:rsidDel="00000000" w:rsidR="00000000" w:rsidRPr="00000000">
        <w:rPr>
          <w:b w:val="1"/>
          <w:rtl w:val="0"/>
        </w:rPr>
        <w:t xml:space="preserve">Un claro ejemplo de ello son las obras que hemos seleccionado para la banda de viento, a través de las cuales podemos conocer géneros tan aclamados en España y representativos de nuestro país como la zarzuela, el pasodoble y las marchas procesionales.</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Esperamos que lo disfrutes, ¡comencemos el viaje!</w:t>
      </w: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spacing w:after="240" w:before="240" w:line="360" w:lineRule="auto"/>
        <w:rPr>
          <w:b w:val="1"/>
        </w:rPr>
      </w:pPr>
      <w:r w:rsidDel="00000000" w:rsidR="00000000" w:rsidRPr="00000000">
        <w:rPr>
          <w:rtl w:val="0"/>
        </w:rPr>
        <w:t xml:space="preserve">-</w:t>
      </w:r>
      <w:r w:rsidDel="00000000" w:rsidR="00000000" w:rsidRPr="00000000">
        <w:rPr>
          <w:b w:val="1"/>
          <w:rtl w:val="0"/>
        </w:rPr>
        <w:t xml:space="preserve">LECCIÓN 1</w:t>
      </w:r>
    </w:p>
    <w:p w:rsidR="00000000" w:rsidDel="00000000" w:rsidP="00000000" w:rsidRDefault="00000000" w:rsidRPr="00000000" w14:paraId="0000000A">
      <w:pPr>
        <w:spacing w:line="360" w:lineRule="auto"/>
        <w:jc w:val="both"/>
        <w:rPr/>
      </w:pPr>
      <w:r w:rsidDel="00000000" w:rsidR="00000000" w:rsidRPr="00000000">
        <w:rPr>
          <w:rtl w:val="0"/>
        </w:rPr>
        <w:t xml:space="preserve">Estos dos intermezzos pertenecen a las zarzuelas "La Boda de Luis Alonso" y "El baile de Luis Alonso".</w:t>
      </w:r>
    </w:p>
    <w:p w:rsidR="00000000" w:rsidDel="00000000" w:rsidP="00000000" w:rsidRDefault="00000000" w:rsidRPr="00000000" w14:paraId="0000000B">
      <w:pPr>
        <w:spacing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307637</wp:posOffset>
            </wp:positionV>
            <wp:extent cx="3475807" cy="2081193"/>
            <wp:effectExtent b="0" l="0" r="0" t="0"/>
            <wp:wrapSquare wrapText="bothSides" distB="114300" distT="114300" distL="114300" distR="114300"/>
            <wp:docPr id="3"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3475807" cy="2081193"/>
                    </a:xfrm>
                    <a:prstGeom prst="rect"/>
                    <a:ln/>
                  </pic:spPr>
                </pic:pic>
              </a:graphicData>
            </a:graphic>
          </wp:anchor>
        </w:drawing>
      </w:r>
    </w:p>
    <w:p w:rsidR="00000000" w:rsidDel="00000000" w:rsidP="00000000" w:rsidRDefault="00000000" w:rsidRPr="00000000" w14:paraId="0000000C">
      <w:pPr>
        <w:spacing w:line="360" w:lineRule="auto"/>
        <w:jc w:val="both"/>
        <w:rPr/>
      </w:pPr>
      <w:r w:rsidDel="00000000" w:rsidR="00000000" w:rsidRPr="00000000">
        <w:rPr>
          <w:b w:val="1"/>
          <w:u w:val="single"/>
          <w:rtl w:val="0"/>
        </w:rPr>
        <w:t xml:space="preserve">La zarzuela</w:t>
      </w:r>
      <w:r w:rsidDel="00000000" w:rsidR="00000000" w:rsidRPr="00000000">
        <w:rPr>
          <w:rtl w:val="0"/>
        </w:rPr>
        <w:t xml:space="preserve"> es un género musical y teatral español que combina elementos de ópera, comedia y ballet, con una mezcla de música vocal e instrumental, y a menudo incluye elementos de la música tradicional española, como el flamenco y el bolero. Su origen es del siglo XVII y alcanzó su máxima popularidad en la segunda mitad del siglo XIX y principios del XX.</w:t>
      </w:r>
      <w:r w:rsidDel="00000000" w:rsidR="00000000" w:rsidRPr="00000000">
        <w:rPr>
          <w:rtl w:val="0"/>
        </w:rPr>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spacing w:line="360" w:lineRule="auto"/>
        <w:jc w:val="both"/>
        <w:rPr/>
      </w:pPr>
      <w:r w:rsidDel="00000000" w:rsidR="00000000" w:rsidRPr="00000000">
        <w:rPr>
          <w:rtl w:val="0"/>
        </w:rPr>
        <w:t xml:space="preserve">En la zarzuela, el </w:t>
      </w:r>
      <w:r w:rsidDel="00000000" w:rsidR="00000000" w:rsidRPr="00000000">
        <w:rPr>
          <w:b w:val="1"/>
          <w:u w:val="single"/>
          <w:rtl w:val="0"/>
        </w:rPr>
        <w:t xml:space="preserve">intermezzo</w:t>
      </w:r>
      <w:r w:rsidDel="00000000" w:rsidR="00000000" w:rsidRPr="00000000">
        <w:rPr>
          <w:rtl w:val="0"/>
        </w:rPr>
        <w:t xml:space="preserve"> es una pieza instrumental que se intercala entre las escenas y actos de la obra. A menudo son una oportunidad para mostrar el virtuosismo de los músicos de la orquesta y, frecuentemente, son una ocasión para que el compositor demuestre su habilidad en la creación sinfónica.</w:t>
      </w:r>
    </w:p>
    <w:p w:rsidR="00000000" w:rsidDel="00000000" w:rsidP="00000000" w:rsidRDefault="00000000" w:rsidRPr="00000000" w14:paraId="0000000F">
      <w:pPr>
        <w:spacing w:line="360" w:lineRule="auto"/>
        <w:jc w:val="both"/>
        <w:rPr/>
      </w:pPr>
      <w:r w:rsidDel="00000000" w:rsidR="00000000" w:rsidRPr="00000000">
        <w:rPr>
          <w:rtl w:val="0"/>
        </w:rPr>
      </w:r>
    </w:p>
    <w:p w:rsidR="00000000" w:rsidDel="00000000" w:rsidP="00000000" w:rsidRDefault="00000000" w:rsidRPr="00000000" w14:paraId="00000010">
      <w:pPr>
        <w:spacing w:line="360" w:lineRule="auto"/>
        <w:jc w:val="both"/>
        <w:rPr/>
      </w:pPr>
      <w:r w:rsidDel="00000000" w:rsidR="00000000" w:rsidRPr="00000000">
        <w:rPr>
          <w:rtl w:val="0"/>
        </w:rPr>
      </w:r>
    </w:p>
    <w:p w:rsidR="00000000" w:rsidDel="00000000" w:rsidP="00000000" w:rsidRDefault="00000000" w:rsidRPr="00000000" w14:paraId="00000011">
      <w:pPr>
        <w:spacing w:line="360" w:lineRule="auto"/>
        <w:jc w:val="both"/>
        <w:rPr/>
      </w:pPr>
      <w:r w:rsidDel="00000000" w:rsidR="00000000" w:rsidRPr="00000000">
        <w:rPr>
          <w:rtl w:val="0"/>
        </w:rPr>
      </w:r>
    </w:p>
    <w:p w:rsidR="00000000" w:rsidDel="00000000" w:rsidP="00000000" w:rsidRDefault="00000000" w:rsidRPr="00000000" w14:paraId="00000012">
      <w:pPr>
        <w:spacing w:line="360" w:lineRule="auto"/>
        <w:rPr>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276225</wp:posOffset>
            </wp:positionV>
            <wp:extent cx="1861894" cy="2608591"/>
            <wp:effectExtent b="0" l="0" r="0" t="0"/>
            <wp:wrapSquare wrapText="bothSides" distB="114300" distT="114300" distL="114300" distR="114300"/>
            <wp:docPr id="13"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1861894" cy="2608591"/>
                    </a:xfrm>
                    <a:prstGeom prst="rect"/>
                    <a:ln/>
                  </pic:spPr>
                </pic:pic>
              </a:graphicData>
            </a:graphic>
          </wp:anchor>
        </w:drawing>
      </w:r>
    </w:p>
    <w:p w:rsidR="00000000" w:rsidDel="00000000" w:rsidP="00000000" w:rsidRDefault="00000000" w:rsidRPr="00000000" w14:paraId="00000013">
      <w:pPr>
        <w:spacing w:line="360" w:lineRule="auto"/>
        <w:jc w:val="both"/>
        <w:rPr/>
      </w:pPr>
      <w:r w:rsidDel="00000000" w:rsidR="00000000" w:rsidRPr="00000000">
        <w:rPr>
          <w:b w:val="1"/>
          <w:rtl w:val="0"/>
        </w:rPr>
        <w:t xml:space="preserve">Esta obra</w:t>
      </w:r>
      <w:r w:rsidDel="00000000" w:rsidR="00000000" w:rsidRPr="00000000">
        <w:rPr>
          <w:rtl w:val="0"/>
        </w:rPr>
        <w:t xml:space="preserve"> combina elementos de la música tradicional española, como el flamenco, con elementos de la música clásica europea académica, creando una mezcla única de estilos. Entre sus cantos y bailes se encuentran pasodobles, habaneras, jotas y polkas.</w:t>
      </w:r>
    </w:p>
    <w:p w:rsidR="00000000" w:rsidDel="00000000" w:rsidP="00000000" w:rsidRDefault="00000000" w:rsidRPr="00000000" w14:paraId="00000014">
      <w:pPr>
        <w:spacing w:line="360" w:lineRule="auto"/>
        <w:jc w:val="both"/>
        <w:rPr/>
      </w:pPr>
      <w:r w:rsidDel="00000000" w:rsidR="00000000" w:rsidRPr="00000000">
        <w:rPr>
          <w:rtl w:val="0"/>
        </w:rPr>
        <w:t xml:space="preserve">La historia representada en</w:t>
      </w:r>
      <w:r w:rsidDel="00000000" w:rsidR="00000000" w:rsidRPr="00000000">
        <w:rPr>
          <w:b w:val="1"/>
          <w:u w:val="single"/>
          <w:rtl w:val="0"/>
        </w:rPr>
        <w:t xml:space="preserve"> "La boda de Luis Alonso''</w:t>
      </w:r>
      <w:r w:rsidDel="00000000" w:rsidR="00000000" w:rsidRPr="00000000">
        <w:rPr>
          <w:rtl w:val="0"/>
        </w:rPr>
        <w:t xml:space="preserve"> se desarrolla en 1840 en la provincia andaluza de Cádiz, donde está a punto de celebrarse la boda del maestro de danza más famoso de la ciudad, Luis Alonso. Se casa con una mujer mucho más joven que él. El reconocido profesor de baile tiene celos de Gabrié, una relación anterior de María Jesús, lo que provoca que Gabrié le gaste una pesada broma a los novios. Aprovechando la cercana corrida de toros, comienza a gritar que los toros acaban de terminar. se escapan de la plaza de toros y andan sueltos por la ciudad haciendo daño a todo el que encuentra a su paso. Los invitados a la boda, asustados, y el propio Luis Alonso, huyen, de esta manera Gabrié y María Jesús se quedan solos, momento en el que él le reprocha haberse casado con alguien tan viejo.</w:t>
      </w:r>
      <w:r w:rsidDel="00000000" w:rsidR="00000000" w:rsidRPr="00000000">
        <w:rPr>
          <w:rtl w:val="0"/>
        </w:rPr>
      </w:r>
    </w:p>
    <w:p w:rsidR="00000000" w:rsidDel="00000000" w:rsidP="00000000" w:rsidRDefault="00000000" w:rsidRPr="00000000" w14:paraId="00000015">
      <w:pPr>
        <w:spacing w:line="360" w:lineRule="auto"/>
        <w:jc w:val="both"/>
        <w:rPr/>
      </w:pPr>
      <w:r w:rsidDel="00000000" w:rsidR="00000000" w:rsidRPr="00000000">
        <w:rPr>
          <w:rtl w:val="0"/>
        </w:rPr>
      </w:r>
    </w:p>
    <w:p w:rsidR="00000000" w:rsidDel="00000000" w:rsidP="00000000" w:rsidRDefault="00000000" w:rsidRPr="00000000" w14:paraId="00000016">
      <w:pPr>
        <w:spacing w:line="360" w:lineRule="auto"/>
        <w:jc w:val="both"/>
        <w:rPr/>
      </w:pPr>
      <w:r w:rsidDel="00000000" w:rsidR="00000000" w:rsidRPr="00000000">
        <w:rPr>
          <w:rtl w:val="0"/>
        </w:rPr>
        <w:t xml:space="preserve">La acción de </w:t>
      </w:r>
      <w:r w:rsidDel="00000000" w:rsidR="00000000" w:rsidRPr="00000000">
        <w:rPr>
          <w:b w:val="1"/>
          <w:rtl w:val="0"/>
        </w:rPr>
        <w:t xml:space="preserve">“El baile de Luis Alonso”</w:t>
      </w:r>
      <w:r w:rsidDel="00000000" w:rsidR="00000000" w:rsidRPr="00000000">
        <w:rPr>
          <w:rtl w:val="0"/>
        </w:rPr>
        <w:t xml:space="preserve"> también transcurre en el Cádiz de 1840. Luis Alonso, el maestro del baile, recibe en su casa a todo tipo de personajes, desde las clases más altas de la sociedad hasta los más humildes. Con frecuencia organiza fiestas en sus salones, con su correspondiente banquete y baile, donde todos aspiran a lucir sus habilidades. La mujer de Luis Alonso, María Jesús, muy joven y atractiva, ayuda a su marido. El guitarrista de la academia es Tinoco, que también es el encargado de amenizar las celebraciones y muestra un gran interés y admiración por María Jesús, haciéndole todo tipo de sugerencias, aunque ella no sea consciente de ello. Sin embargo, Maria Jesús acepta un par de pendientes como regalo del guitarrista por respeto. Por otro lado, Juana, la esposa de Tinoco, sospecha de su marido y el problema surge cuando descubre que uno de sus pendientes ha desaparecido. El conflicto surge durante la fiesta y aunque Tinoco logra escapar de su esposa, hay una confusión general que sólo es interrumpida por la aparición de las fuerzas del orden quienes restablecen la paz, expulsan a los alborotadoresy dejar en paz a María Jesús y Luis Alonso que, tras diversas muestras de celos, acaban abrazándose demostrando su amor único.</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1314450</wp:posOffset>
            </wp:positionV>
            <wp:extent cx="1709738" cy="2543175"/>
            <wp:effectExtent b="0" l="0" r="0" t="0"/>
            <wp:wrapSquare wrapText="bothSides" distB="114300" distT="114300" distL="114300" distR="114300"/>
            <wp:docPr id="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709738" cy="2543175"/>
                    </a:xfrm>
                    <a:prstGeom prst="rect"/>
                    <a:ln/>
                  </pic:spPr>
                </pic:pic>
              </a:graphicData>
            </a:graphic>
          </wp:anchor>
        </w:drawing>
      </w:r>
    </w:p>
    <w:p w:rsidR="00000000" w:rsidDel="00000000" w:rsidP="00000000" w:rsidRDefault="00000000" w:rsidRPr="00000000" w14:paraId="00000017">
      <w:pPr>
        <w:spacing w:line="360" w:lineRule="auto"/>
        <w:jc w:val="both"/>
        <w:rPr>
          <w:b w:val="1"/>
          <w:u w:val="single"/>
        </w:rPr>
      </w:pPr>
      <w:r w:rsidDel="00000000" w:rsidR="00000000" w:rsidRPr="00000000">
        <w:rPr>
          <w:rtl w:val="0"/>
        </w:rPr>
      </w:r>
    </w:p>
    <w:p w:rsidR="00000000" w:rsidDel="00000000" w:rsidP="00000000" w:rsidRDefault="00000000" w:rsidRPr="00000000" w14:paraId="00000018">
      <w:pPr>
        <w:spacing w:line="360" w:lineRule="auto"/>
        <w:jc w:val="both"/>
        <w:rPr/>
      </w:pPr>
      <w:r w:rsidDel="00000000" w:rsidR="00000000" w:rsidRPr="00000000">
        <w:rPr>
          <w:b w:val="1"/>
          <w:u w:val="single"/>
          <w:rtl w:val="0"/>
        </w:rPr>
        <w:t xml:space="preserve">El autor </w:t>
      </w:r>
      <w:r w:rsidDel="00000000" w:rsidR="00000000" w:rsidRPr="00000000">
        <w:rPr>
          <w:rtl w:val="0"/>
        </w:rPr>
        <w:t xml:space="preserve">de las obras que interpretaremos es Gerónimo Giménez.</w:t>
      </w:r>
    </w:p>
    <w:p w:rsidR="00000000" w:rsidDel="00000000" w:rsidP="00000000" w:rsidRDefault="00000000" w:rsidRPr="00000000" w14:paraId="00000019">
      <w:pPr>
        <w:spacing w:line="360" w:lineRule="auto"/>
        <w:jc w:val="both"/>
        <w:rPr/>
      </w:pPr>
      <w:r w:rsidDel="00000000" w:rsidR="00000000" w:rsidRPr="00000000">
        <w:rPr>
          <w:rtl w:val="0"/>
        </w:rPr>
        <w:t xml:space="preserve">G. Giménez (1867-1923) fue un compositor español de la segunda mitad del siglo XIX y primera mitad del XX. Inició sus estudios en Madrid y posteriormente estudió en París y Roma. Sus primeros trabajos estuvieron influenciados por el folklore y la música tradicional española. Su obra más conocida es la zarzuela "La Boda de Luis Alonso", considerada una de las mejores zarzuelas de la época.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spacing w:after="240" w:before="240" w:lineRule="auto"/>
        <w:jc w:val="center"/>
        <w:rPr>
          <w:b w:val="1"/>
          <w:u w:val="single"/>
        </w:rPr>
      </w:pPr>
      <w:r w:rsidDel="00000000" w:rsidR="00000000" w:rsidRPr="00000000">
        <w:rPr>
          <w:b w:val="1"/>
          <w:u w:val="single"/>
          <w:rtl w:val="0"/>
        </w:rPr>
        <w:t xml:space="preserve">Actividades para esta Lección</w:t>
      </w:r>
    </w:p>
    <w:p w:rsidR="00000000" w:rsidDel="00000000" w:rsidP="00000000" w:rsidRDefault="00000000" w:rsidRPr="00000000" w14:paraId="0000001B">
      <w:pPr>
        <w:spacing w:line="360" w:lineRule="auto"/>
        <w:jc w:val="both"/>
        <w:rPr/>
      </w:pPr>
      <w:r w:rsidDel="00000000" w:rsidR="00000000" w:rsidRPr="00000000">
        <w:rPr>
          <w:rtl w:val="0"/>
        </w:rPr>
      </w:r>
    </w:p>
    <w:p w:rsidR="00000000" w:rsidDel="00000000" w:rsidP="00000000" w:rsidRDefault="00000000" w:rsidRPr="00000000" w14:paraId="0000001C">
      <w:pPr>
        <w:numPr>
          <w:ilvl w:val="0"/>
          <w:numId w:val="1"/>
        </w:numPr>
        <w:spacing w:line="360" w:lineRule="auto"/>
        <w:ind w:left="720" w:hanging="360"/>
        <w:jc w:val="both"/>
        <w:rPr/>
      </w:pPr>
      <w:r w:rsidDel="00000000" w:rsidR="00000000" w:rsidRPr="00000000">
        <w:rPr>
          <w:rtl w:val="0"/>
        </w:rPr>
        <w:t xml:space="preserve">Aquí tienes algunas versiones de la misma pieza, escucha e identifica las diferencias entre ellas.</w:t>
      </w:r>
      <w:r w:rsidDel="00000000" w:rsidR="00000000" w:rsidRPr="00000000">
        <w:rPr>
          <w:rtl w:val="0"/>
        </w:rPr>
      </w:r>
    </w:p>
    <w:p w:rsidR="00000000" w:rsidDel="00000000" w:rsidP="00000000" w:rsidRDefault="00000000" w:rsidRPr="00000000" w14:paraId="0000001D">
      <w:pPr>
        <w:spacing w:line="360" w:lineRule="auto"/>
        <w:ind w:left="720" w:firstLine="0"/>
        <w:jc w:val="both"/>
        <w:rPr>
          <w:b w:val="1"/>
          <w:color w:val="4a86e8"/>
          <w:u w:val="single"/>
        </w:rPr>
      </w:pPr>
      <w:r w:rsidDel="00000000" w:rsidR="00000000" w:rsidRPr="00000000">
        <w:rPr>
          <w:u w:val="single"/>
          <w:rtl w:val="0"/>
        </w:rPr>
        <w:t xml:space="preserve">Link 1: </w:t>
      </w:r>
      <w:r w:rsidDel="00000000" w:rsidR="00000000" w:rsidRPr="00000000">
        <w:rPr>
          <w:b w:val="1"/>
          <w:color w:val="4a86e8"/>
          <w:u w:val="single"/>
          <w:rtl w:val="0"/>
        </w:rPr>
        <w:t xml:space="preserve"> </w:t>
      </w:r>
      <w:hyperlink r:id="rId9">
        <w:r w:rsidDel="00000000" w:rsidR="00000000" w:rsidRPr="00000000">
          <w:rPr>
            <w:color w:val="0000ee"/>
            <w:u w:val="single"/>
            <w:shd w:fill="auto" w:val="clear"/>
            <w:rtl w:val="0"/>
          </w:rPr>
          <w:t xml:space="preserve">INTERMEDIO. El Baile de Luis Alonso. Gerónimo Giménez. Enrique García  Asensio. Lucero Tena.</w:t>
        </w:r>
      </w:hyperlink>
      <w:r w:rsidDel="00000000" w:rsidR="00000000" w:rsidRPr="00000000">
        <w:rPr>
          <w:rtl w:val="0"/>
        </w:rPr>
      </w:r>
    </w:p>
    <w:p w:rsidR="00000000" w:rsidDel="00000000" w:rsidP="00000000" w:rsidRDefault="00000000" w:rsidRPr="00000000" w14:paraId="0000001E">
      <w:pPr>
        <w:spacing w:line="360" w:lineRule="auto"/>
        <w:ind w:left="720" w:firstLine="0"/>
        <w:jc w:val="both"/>
        <w:rPr>
          <w:b w:val="1"/>
          <w:color w:val="4a86e8"/>
          <w:highlight w:val="white"/>
          <w:u w:val="single"/>
        </w:rPr>
      </w:pPr>
      <w:r w:rsidDel="00000000" w:rsidR="00000000" w:rsidRPr="00000000">
        <w:rPr>
          <w:u w:val="single"/>
          <w:rtl w:val="0"/>
        </w:rPr>
        <w:t xml:space="preserve">Link 2:</w:t>
      </w:r>
      <w:r w:rsidDel="00000000" w:rsidR="00000000" w:rsidRPr="00000000">
        <w:rPr>
          <w:rtl w:val="0"/>
        </w:rPr>
        <w:t xml:space="preserve"> </w:t>
      </w:r>
      <w:r w:rsidDel="00000000" w:rsidR="00000000" w:rsidRPr="00000000">
        <w:rPr>
          <w:b w:val="1"/>
          <w:color w:val="4a86e8"/>
          <w:u w:val="single"/>
          <w:rtl w:val="0"/>
        </w:rPr>
        <w:t xml:space="preserve"> </w:t>
      </w:r>
      <w:hyperlink r:id="rId10">
        <w:r w:rsidDel="00000000" w:rsidR="00000000" w:rsidRPr="00000000">
          <w:rPr>
            <w:b w:val="1"/>
            <w:color w:val="4a86e8"/>
            <w:u w:val="single"/>
            <w:rtl w:val="0"/>
          </w:rPr>
          <w:t xml:space="preserve">(726) El Baile de Luis Alonso (Gerónimo Giménez) / BSMM / 1997 - YouTube</w:t>
        </w:r>
      </w:hyperlink>
      <w:r w:rsidDel="00000000" w:rsidR="00000000" w:rsidRPr="00000000">
        <w:rPr>
          <w:rtl w:val="0"/>
        </w:rPr>
      </w:r>
    </w:p>
    <w:p w:rsidR="00000000" w:rsidDel="00000000" w:rsidP="00000000" w:rsidRDefault="00000000" w:rsidRPr="00000000" w14:paraId="0000001F">
      <w:pPr>
        <w:spacing w:line="360" w:lineRule="auto"/>
        <w:ind w:left="720" w:firstLine="0"/>
        <w:jc w:val="both"/>
        <w:rPr>
          <w:b w:val="1"/>
          <w:color w:val="4a86e8"/>
          <w:highlight w:val="white"/>
          <w:u w:val="single"/>
        </w:rPr>
      </w:pPr>
      <w:r w:rsidDel="00000000" w:rsidR="00000000" w:rsidRPr="00000000">
        <w:rPr>
          <w:rtl w:val="0"/>
        </w:rPr>
      </w:r>
    </w:p>
    <w:p w:rsidR="00000000" w:rsidDel="00000000" w:rsidP="00000000" w:rsidRDefault="00000000" w:rsidRPr="00000000" w14:paraId="00000020">
      <w:pPr>
        <w:numPr>
          <w:ilvl w:val="0"/>
          <w:numId w:val="1"/>
        </w:numPr>
        <w:spacing w:line="360" w:lineRule="auto"/>
        <w:ind w:left="720" w:hanging="360"/>
        <w:jc w:val="both"/>
        <w:rPr/>
      </w:pPr>
      <w:r w:rsidDel="00000000" w:rsidR="00000000" w:rsidRPr="00000000">
        <w:rPr>
          <w:rtl w:val="0"/>
        </w:rPr>
        <w:t xml:space="preserve">Después de leer la información y escuchar las versiones de la pieza, ¿serías capaz de dar una explicación de qué es una zarzuela?</w:t>
      </w:r>
      <w:r w:rsidDel="00000000" w:rsidR="00000000" w:rsidRPr="00000000">
        <w:rPr>
          <w:rtl w:val="0"/>
        </w:rPr>
      </w:r>
    </w:p>
    <w:p w:rsidR="00000000" w:rsidDel="00000000" w:rsidP="00000000" w:rsidRDefault="00000000" w:rsidRPr="00000000" w14:paraId="00000021">
      <w:pPr>
        <w:spacing w:line="360" w:lineRule="auto"/>
        <w:jc w:val="both"/>
        <w:rPr>
          <w:highlight w:val="white"/>
        </w:rPr>
      </w:pPr>
      <w:r w:rsidDel="00000000" w:rsidR="00000000" w:rsidRPr="00000000">
        <w:rPr>
          <w:rtl w:val="0"/>
        </w:rPr>
      </w:r>
    </w:p>
    <w:p w:rsidR="00000000" w:rsidDel="00000000" w:rsidP="00000000" w:rsidRDefault="00000000" w:rsidRPr="00000000" w14:paraId="00000022">
      <w:pPr>
        <w:numPr>
          <w:ilvl w:val="0"/>
          <w:numId w:val="1"/>
        </w:numPr>
        <w:spacing w:line="360" w:lineRule="auto"/>
        <w:ind w:left="720" w:hanging="360"/>
        <w:jc w:val="both"/>
        <w:rPr>
          <w:highlight w:val="white"/>
        </w:rPr>
      </w:pPr>
      <w:r w:rsidDel="00000000" w:rsidR="00000000" w:rsidRPr="00000000">
        <w:rPr>
          <w:highlight w:val="white"/>
          <w:rtl w:val="0"/>
        </w:rPr>
        <w:t xml:space="preserve">En el intermezzo "El baile de Luis Alonso" (enlace 5) se citan e interpretan fragmentos musicales del repertorio de la Escuela Bolera (variante de danza española representativa del movimiento nacionalista español del siglo XIX). Escucha los siguientes enlaces (3 y 4) e identifica en qué minutos del intermezzo se pueden oír fragmentos de los mismos.</w:t>
      </w:r>
    </w:p>
    <w:p w:rsidR="00000000" w:rsidDel="00000000" w:rsidP="00000000" w:rsidRDefault="00000000" w:rsidRPr="00000000" w14:paraId="00000023">
      <w:pPr>
        <w:spacing w:line="360" w:lineRule="auto"/>
        <w:ind w:left="720" w:firstLine="0"/>
        <w:jc w:val="both"/>
        <w:rPr>
          <w:b w:val="1"/>
          <w:color w:val="4a86e8"/>
          <w:highlight w:val="white"/>
          <w:u w:val="single"/>
        </w:rPr>
      </w:pPr>
      <w:r w:rsidDel="00000000" w:rsidR="00000000" w:rsidRPr="00000000">
        <w:rPr>
          <w:highlight w:val="white"/>
          <w:rtl w:val="0"/>
        </w:rPr>
        <w:t xml:space="preserve">Link 3: </w:t>
      </w:r>
      <w:hyperlink r:id="rId11">
        <w:r w:rsidDel="00000000" w:rsidR="00000000" w:rsidRPr="00000000">
          <w:rPr>
            <w:b w:val="1"/>
            <w:color w:val="4a86e8"/>
            <w:highlight w:val="white"/>
            <w:u w:val="single"/>
            <w:rtl w:val="0"/>
          </w:rPr>
          <w:t xml:space="preserve">(726) El Olé - YouTube</w:t>
        </w:r>
      </w:hyperlink>
      <w:r w:rsidDel="00000000" w:rsidR="00000000" w:rsidRPr="00000000">
        <w:rPr>
          <w:rtl w:val="0"/>
        </w:rPr>
      </w:r>
    </w:p>
    <w:p w:rsidR="00000000" w:rsidDel="00000000" w:rsidP="00000000" w:rsidRDefault="00000000" w:rsidRPr="00000000" w14:paraId="00000024">
      <w:pPr>
        <w:spacing w:line="360" w:lineRule="auto"/>
        <w:ind w:left="720" w:firstLine="0"/>
        <w:jc w:val="both"/>
        <w:rPr>
          <w:b w:val="1"/>
          <w:color w:val="4a86e8"/>
          <w:highlight w:val="white"/>
          <w:u w:val="single"/>
        </w:rPr>
      </w:pPr>
      <w:r w:rsidDel="00000000" w:rsidR="00000000" w:rsidRPr="00000000">
        <w:rPr>
          <w:highlight w:val="white"/>
          <w:rtl w:val="0"/>
        </w:rPr>
        <w:t xml:space="preserve">Link 4: </w:t>
      </w:r>
      <w:hyperlink r:id="rId12">
        <w:r w:rsidDel="00000000" w:rsidR="00000000" w:rsidRPr="00000000">
          <w:rPr>
            <w:b w:val="1"/>
            <w:color w:val="4a86e8"/>
            <w:highlight w:val="white"/>
            <w:u w:val="single"/>
            <w:rtl w:val="0"/>
          </w:rPr>
          <w:t xml:space="preserve">(726) El Vito - YouTube</w:t>
        </w:r>
      </w:hyperlink>
      <w:r w:rsidDel="00000000" w:rsidR="00000000" w:rsidRPr="00000000">
        <w:rPr>
          <w:rtl w:val="0"/>
        </w:rPr>
      </w:r>
    </w:p>
    <w:p w:rsidR="00000000" w:rsidDel="00000000" w:rsidP="00000000" w:rsidRDefault="00000000" w:rsidRPr="00000000" w14:paraId="00000025">
      <w:pPr>
        <w:spacing w:line="360" w:lineRule="auto"/>
        <w:ind w:left="720" w:firstLine="0"/>
        <w:jc w:val="both"/>
        <w:rPr>
          <w:b w:val="1"/>
          <w:color w:val="4a86e8"/>
          <w:highlight w:val="white"/>
          <w:u w:val="single"/>
        </w:rPr>
      </w:pPr>
      <w:r w:rsidDel="00000000" w:rsidR="00000000" w:rsidRPr="00000000">
        <w:rPr>
          <w:highlight w:val="white"/>
          <w:rtl w:val="0"/>
        </w:rPr>
        <w:t xml:space="preserve">Link 5</w:t>
      </w:r>
      <w:r w:rsidDel="00000000" w:rsidR="00000000" w:rsidRPr="00000000">
        <w:rPr>
          <w:b w:val="1"/>
          <w:color w:val="4a86e8"/>
          <w:highlight w:val="white"/>
          <w:u w:val="single"/>
          <w:rtl w:val="0"/>
        </w:rPr>
        <w:t xml:space="preserve">: </w:t>
      </w:r>
      <w:hyperlink r:id="rId13">
        <w:r w:rsidDel="00000000" w:rsidR="00000000" w:rsidRPr="00000000">
          <w:rPr>
            <w:color w:val="0000ee"/>
            <w:u w:val="single"/>
            <w:shd w:fill="auto" w:val="clear"/>
            <w:rtl w:val="0"/>
          </w:rPr>
          <w:t xml:space="preserve">El Baile de Luis Alonso (Gerónimo Giménez) / BSMM / 1997</w:t>
        </w:r>
      </w:hyperlink>
      <w:r w:rsidDel="00000000" w:rsidR="00000000" w:rsidRPr="00000000">
        <w:rPr>
          <w:b w:val="1"/>
          <w:color w:val="4a86e8"/>
          <w:highlight w:val="white"/>
          <w:u w:val="single"/>
          <w:rtl w:val="0"/>
        </w:rPr>
        <w:br w:type="textWrapping"/>
      </w:r>
    </w:p>
    <w:p w:rsidR="00000000" w:rsidDel="00000000" w:rsidP="00000000" w:rsidRDefault="00000000" w:rsidRPr="00000000" w14:paraId="00000026">
      <w:pPr>
        <w:numPr>
          <w:ilvl w:val="0"/>
          <w:numId w:val="1"/>
        </w:numPr>
        <w:spacing w:line="360" w:lineRule="auto"/>
        <w:ind w:left="720" w:hanging="360"/>
        <w:jc w:val="both"/>
        <w:rPr>
          <w:highlight w:val="white"/>
        </w:rPr>
      </w:pPr>
      <w:r w:rsidDel="00000000" w:rsidR="00000000" w:rsidRPr="00000000">
        <w:rPr>
          <w:highlight w:val="white"/>
          <w:rtl w:val="0"/>
        </w:rPr>
        <w:t xml:space="preserve">En el intermezzo "La boda de Luis Alonso" (enlace 7) se citan e interpretan fragmentos musicales del repertorio de la Escuela Bolera (variante de danza española representativa del movimiento nacionalista español del siglo XIX). Escucha el siguiente enlace (enlace 6) e identifica en qué minutos del intermezzo se pueden oír fragmentos de los mismos.</w:t>
      </w:r>
      <w:r w:rsidDel="00000000" w:rsidR="00000000" w:rsidRPr="00000000">
        <w:rPr>
          <w:rtl w:val="0"/>
        </w:rPr>
      </w:r>
    </w:p>
    <w:p w:rsidR="00000000" w:rsidDel="00000000" w:rsidP="00000000" w:rsidRDefault="00000000" w:rsidRPr="00000000" w14:paraId="00000027">
      <w:pPr>
        <w:spacing w:line="360" w:lineRule="auto"/>
        <w:ind w:left="720" w:firstLine="0"/>
        <w:jc w:val="both"/>
        <w:rPr>
          <w:highlight w:val="white"/>
        </w:rPr>
      </w:pPr>
      <w:r w:rsidDel="00000000" w:rsidR="00000000" w:rsidRPr="00000000">
        <w:rPr>
          <w:rtl w:val="0"/>
        </w:rPr>
      </w:r>
    </w:p>
    <w:p w:rsidR="00000000" w:rsidDel="00000000" w:rsidP="00000000" w:rsidRDefault="00000000" w:rsidRPr="00000000" w14:paraId="00000028">
      <w:pPr>
        <w:spacing w:line="360" w:lineRule="auto"/>
        <w:ind w:left="720" w:firstLine="0"/>
        <w:jc w:val="both"/>
        <w:rPr>
          <w:b w:val="1"/>
          <w:color w:val="4a86e8"/>
          <w:highlight w:val="white"/>
          <w:u w:val="single"/>
        </w:rPr>
      </w:pPr>
      <w:r w:rsidDel="00000000" w:rsidR="00000000" w:rsidRPr="00000000">
        <w:rPr>
          <w:highlight w:val="white"/>
          <w:rtl w:val="0"/>
        </w:rPr>
        <w:t xml:space="preserve">Link 6:</w:t>
      </w:r>
      <w:r w:rsidDel="00000000" w:rsidR="00000000" w:rsidRPr="00000000">
        <w:rPr>
          <w:b w:val="1"/>
          <w:color w:val="4a86e8"/>
          <w:highlight w:val="white"/>
          <w:u w:val="single"/>
          <w:rtl w:val="0"/>
        </w:rPr>
        <w:t xml:space="preserve"> </w:t>
      </w:r>
      <w:hyperlink r:id="rId14">
        <w:r w:rsidDel="00000000" w:rsidR="00000000" w:rsidRPr="00000000">
          <w:rPr>
            <w:b w:val="1"/>
            <w:color w:val="4a86e8"/>
            <w:highlight w:val="white"/>
            <w:u w:val="single"/>
            <w:rtl w:val="0"/>
          </w:rPr>
          <w:t xml:space="preserve">(726) Jaleo de Jerez - YouTube</w:t>
        </w:r>
      </w:hyperlink>
      <w:r w:rsidDel="00000000" w:rsidR="00000000" w:rsidRPr="00000000">
        <w:rPr>
          <w:rtl w:val="0"/>
        </w:rPr>
      </w:r>
    </w:p>
    <w:p w:rsidR="00000000" w:rsidDel="00000000" w:rsidP="00000000" w:rsidRDefault="00000000" w:rsidRPr="00000000" w14:paraId="00000029">
      <w:pPr>
        <w:spacing w:line="360" w:lineRule="auto"/>
        <w:ind w:left="720" w:firstLine="0"/>
        <w:jc w:val="both"/>
        <w:rPr>
          <w:b w:val="1"/>
          <w:color w:val="4a86e8"/>
          <w:highlight w:val="white"/>
          <w:u w:val="single"/>
        </w:rPr>
      </w:pPr>
      <w:r w:rsidDel="00000000" w:rsidR="00000000" w:rsidRPr="00000000">
        <w:rPr>
          <w:rtl w:val="0"/>
        </w:rPr>
        <w:t xml:space="preserve">Link 7</w:t>
      </w:r>
      <w:r w:rsidDel="00000000" w:rsidR="00000000" w:rsidRPr="00000000">
        <w:rPr>
          <w:b w:val="1"/>
          <w:color w:val="4a86e8"/>
          <w:u w:val="single"/>
          <w:rtl w:val="0"/>
        </w:rPr>
        <w:t xml:space="preserve">:</w:t>
      </w:r>
      <w:hyperlink r:id="rId15">
        <w:r w:rsidDel="00000000" w:rsidR="00000000" w:rsidRPr="00000000">
          <w:rPr>
            <w:color w:val="0000ee"/>
            <w:u w:val="single"/>
            <w:shd w:fill="auto" w:val="clear"/>
            <w:rtl w:val="0"/>
          </w:rPr>
          <w:t xml:space="preserve">Giménez: Intermedio de»La boda de Luis Alonso« ∙ hr-Sinfonieorchester ∙ Pablo Heras-Casado</w:t>
        </w:r>
      </w:hyperlink>
      <w:r w:rsidDel="00000000" w:rsidR="00000000" w:rsidRPr="00000000">
        <w:rPr>
          <w:rtl w:val="0"/>
        </w:rPr>
      </w:r>
    </w:p>
    <w:p w:rsidR="00000000" w:rsidDel="00000000" w:rsidP="00000000" w:rsidRDefault="00000000" w:rsidRPr="00000000" w14:paraId="0000002A">
      <w:pPr>
        <w:spacing w:line="360" w:lineRule="auto"/>
        <w:jc w:val="both"/>
        <w:rPr>
          <w:b w:val="1"/>
        </w:rPr>
      </w:pPr>
      <w:r w:rsidDel="00000000" w:rsidR="00000000" w:rsidRPr="00000000">
        <w:rPr>
          <w:rtl w:val="0"/>
        </w:rPr>
      </w:r>
    </w:p>
    <w:p w:rsidR="00000000" w:rsidDel="00000000" w:rsidP="00000000" w:rsidRDefault="00000000" w:rsidRPr="00000000" w14:paraId="0000002B">
      <w:pPr>
        <w:spacing w:after="240" w:before="240" w:lineRule="auto"/>
        <w:jc w:val="both"/>
        <w:rPr>
          <w:b w:val="1"/>
        </w:rPr>
      </w:pPr>
      <w:r w:rsidDel="00000000" w:rsidR="00000000" w:rsidRPr="00000000">
        <w:rPr>
          <w:rtl w:val="0"/>
        </w:rPr>
        <w:t xml:space="preserve">-</w:t>
      </w:r>
      <w:r w:rsidDel="00000000" w:rsidR="00000000" w:rsidRPr="00000000">
        <w:rPr>
          <w:b w:val="1"/>
          <w:rtl w:val="0"/>
        </w:rPr>
        <w:t xml:space="preserve">LECCIÓN 2</w:t>
      </w:r>
    </w:p>
    <w:p w:rsidR="00000000" w:rsidDel="00000000" w:rsidP="00000000" w:rsidRDefault="00000000" w:rsidRPr="00000000" w14:paraId="0000002C">
      <w:pPr>
        <w:spacing w:after="240" w:before="240" w:lineRule="auto"/>
        <w:jc w:val="both"/>
        <w:rPr>
          <w:b w:val="1"/>
          <w:u w:val="single"/>
        </w:rPr>
      </w:pPr>
      <w:r w:rsidDel="00000000" w:rsidR="00000000" w:rsidRPr="00000000">
        <w:rPr>
          <w:b w:val="1"/>
          <w:u w:val="single"/>
          <w:rtl w:val="0"/>
        </w:rPr>
        <w:t xml:space="preserve">*La boda de Luis Alonso</w:t>
      </w:r>
    </w:p>
    <w:p w:rsidR="00000000" w:rsidDel="00000000" w:rsidP="00000000" w:rsidRDefault="00000000" w:rsidRPr="00000000" w14:paraId="0000002D">
      <w:pPr>
        <w:pStyle w:val="Heading3"/>
        <w:keepNext w:val="0"/>
        <w:keepLines w:val="0"/>
        <w:spacing w:before="280" w:lineRule="auto"/>
        <w:ind w:left="0" w:firstLine="0"/>
        <w:rPr/>
      </w:pPr>
      <w:bookmarkStart w:colFirst="0" w:colLast="0" w:name="_ojnslut8dcpt" w:id="0"/>
      <w:bookmarkEnd w:id="0"/>
      <w:r w:rsidDel="00000000" w:rsidR="00000000" w:rsidRPr="00000000">
        <w:rPr>
          <w:b w:val="1"/>
          <w:color w:val="000000"/>
          <w:sz w:val="22"/>
          <w:szCs w:val="22"/>
          <w:rtl w:val="0"/>
        </w:rPr>
        <w:t xml:space="preserve">RITMO</w:t>
      </w:r>
      <w:r w:rsidDel="00000000" w:rsidR="00000000" w:rsidRPr="00000000">
        <w:rPr>
          <w:rtl w:val="0"/>
        </w:rPr>
      </w:r>
    </w:p>
    <w:p w:rsidR="00000000" w:rsidDel="00000000" w:rsidP="00000000" w:rsidRDefault="00000000" w:rsidRPr="00000000" w14:paraId="0000002E">
      <w:pPr>
        <w:shd w:fill="ffffff" w:val="clear"/>
        <w:spacing w:after="120" w:before="120" w:lineRule="auto"/>
        <w:jc w:val="both"/>
        <w:rPr/>
      </w:pPr>
      <w:r w:rsidDel="00000000" w:rsidR="00000000" w:rsidRPr="00000000">
        <w:rPr>
          <w:rtl w:val="0"/>
        </w:rPr>
        <w:t xml:space="preserve">El compás del Intermezzo de “La Boda de Luis Alonso” es rápido, un 3/8. Después, el compás cambia a 6/8, para permitir que las melodías se desarrollen más. La música española tiene muchos acentos en sus melodías.</w:t>
      </w:r>
      <w:r w:rsidDel="00000000" w:rsidR="00000000" w:rsidRPr="00000000">
        <w:rPr>
          <w:rtl w:val="0"/>
        </w:rPr>
      </w:r>
    </w:p>
    <w:p w:rsidR="00000000" w:rsidDel="00000000" w:rsidP="00000000" w:rsidRDefault="00000000" w:rsidRPr="00000000" w14:paraId="0000002F">
      <w:pPr>
        <w:spacing w:after="240" w:before="240" w:lineRule="auto"/>
        <w:jc w:val="center"/>
        <w:rPr>
          <w:rFonts w:ascii="Times New Roman" w:cs="Times New Roman" w:eastAsia="Times New Roman" w:hAnsi="Times New Roman"/>
          <w:b w:val="1"/>
          <w:sz w:val="28"/>
          <w:szCs w:val="28"/>
        </w:rPr>
      </w:pPr>
      <w:r w:rsidDel="00000000" w:rsidR="00000000" w:rsidRPr="00000000">
        <w:rPr>
          <w:b w:val="1"/>
          <w:u w:val="single"/>
          <w:rtl w:val="0"/>
        </w:rPr>
        <w:t xml:space="preserve">Actividades para esta Lección</w:t>
      </w:r>
      <w:r w:rsidDel="00000000" w:rsidR="00000000" w:rsidRPr="00000000">
        <w:rPr>
          <w:rtl w:val="0"/>
        </w:rPr>
      </w:r>
    </w:p>
    <w:p w:rsidR="00000000" w:rsidDel="00000000" w:rsidP="00000000" w:rsidRDefault="00000000" w:rsidRPr="00000000" w14:paraId="00000030">
      <w:pPr>
        <w:spacing w:after="240" w:before="240" w:lineRule="auto"/>
        <w:ind w:left="1080" w:hanging="360"/>
        <w:rPr>
          <w:rFonts w:ascii="Times New Roman" w:cs="Times New Roman" w:eastAsia="Times New Roman" w:hAnsi="Times New Roman"/>
          <w:sz w:val="28"/>
          <w:szCs w:val="28"/>
        </w:rPr>
      </w:pPr>
      <w:r w:rsidDel="00000000" w:rsidR="00000000" w:rsidRPr="00000000">
        <w:rPr>
          <w:rtl w:val="0"/>
        </w:rPr>
        <w:t xml:space="preserve">1.</w:t>
      </w:r>
      <w:r w:rsidDel="00000000" w:rsidR="00000000" w:rsidRPr="00000000">
        <w:rPr>
          <w:rtl w:val="0"/>
        </w:rPr>
        <w:tab/>
        <w:t xml:space="preserve">Escuche la canción interpretada por una banda de viento:</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1">
      <w:pPr>
        <w:spacing w:after="240" w:before="240" w:lineRule="auto"/>
        <w:ind w:left="1080" w:hanging="360"/>
        <w:rPr/>
      </w:pPr>
      <w:hyperlink r:id="rId16">
        <w:r w:rsidDel="00000000" w:rsidR="00000000" w:rsidRPr="00000000">
          <w:rPr>
            <w:color w:val="1155cc"/>
            <w:u w:val="single"/>
            <w:rtl w:val="0"/>
          </w:rPr>
          <w:t xml:space="preserve">La Boda de Luis Alonso BANDA FEDERAL FSMCV - YouTube</w:t>
        </w:r>
      </w:hyperlink>
      <w:r w:rsidDel="00000000" w:rsidR="00000000" w:rsidRPr="00000000">
        <w:rPr>
          <w:rtl w:val="0"/>
        </w:rPr>
      </w:r>
    </w:p>
    <w:p w:rsidR="00000000" w:rsidDel="00000000" w:rsidP="00000000" w:rsidRDefault="00000000" w:rsidRPr="00000000" w14:paraId="00000032">
      <w:pPr>
        <w:spacing w:after="240" w:before="240" w:lineRule="auto"/>
        <w:ind w:left="1080" w:hanging="360"/>
        <w:rPr/>
      </w:pPr>
      <w:r w:rsidDel="00000000" w:rsidR="00000000" w:rsidRPr="00000000">
        <w:rPr>
          <w:rtl w:val="0"/>
        </w:rPr>
        <w:t xml:space="preserve">2.</w:t>
      </w:r>
      <w:r w:rsidDel="00000000" w:rsidR="00000000" w:rsidRPr="00000000">
        <w:rPr>
          <w:rtl w:val="0"/>
        </w:rPr>
        <w:tab/>
        <w:t xml:space="preserve">Aprende a hacer el solfeo de estos 3 patrones rítmicos inspirados en los diferentes temas de la pieza.</w:t>
      </w:r>
      <w:r w:rsidDel="00000000" w:rsidR="00000000" w:rsidRPr="00000000">
        <w:rPr>
          <w:rtl w:val="0"/>
        </w:rPr>
      </w:r>
    </w:p>
    <w:p w:rsidR="00000000" w:rsidDel="00000000" w:rsidP="00000000" w:rsidRDefault="00000000" w:rsidRPr="00000000" w14:paraId="00000033">
      <w:pPr>
        <w:spacing w:after="240" w:before="240" w:lineRule="auto"/>
        <w:jc w:val="center"/>
        <w:rPr>
          <w:b w:val="1"/>
        </w:rPr>
      </w:pPr>
      <w:r w:rsidDel="00000000" w:rsidR="00000000" w:rsidRPr="00000000">
        <w:rPr>
          <w:b w:val="1"/>
          <w:rtl w:val="0"/>
        </w:rPr>
        <w:t xml:space="preserve">Patrón rítmico</w:t>
      </w:r>
      <w:r w:rsidDel="00000000" w:rsidR="00000000" w:rsidRPr="00000000">
        <w:rPr>
          <w:b w:val="1"/>
          <w:rtl w:val="0"/>
        </w:rPr>
        <w:t xml:space="preserve"> nº1</w:t>
      </w:r>
    </w:p>
    <w:p w:rsidR="00000000" w:rsidDel="00000000" w:rsidP="00000000" w:rsidRDefault="00000000" w:rsidRPr="00000000" w14:paraId="00000034">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609600"/>
            <wp:effectExtent b="0" l="0" r="0" t="0"/>
            <wp:docPr id="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12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Rule="auto"/>
        <w:jc w:val="center"/>
        <w:rPr>
          <w:b w:val="1"/>
        </w:rPr>
      </w:pPr>
      <w:r w:rsidDel="00000000" w:rsidR="00000000" w:rsidRPr="00000000">
        <w:rPr>
          <w:b w:val="1"/>
          <w:rtl w:val="0"/>
        </w:rPr>
        <w:t xml:space="preserve">Patrón rítmico</w:t>
      </w:r>
      <w:r w:rsidDel="00000000" w:rsidR="00000000" w:rsidRPr="00000000">
        <w:rPr>
          <w:b w:val="1"/>
          <w:rtl w:val="0"/>
        </w:rPr>
        <w:t xml:space="preserve"> nº2</w:t>
      </w:r>
    </w:p>
    <w:p w:rsidR="00000000" w:rsidDel="00000000" w:rsidP="00000000" w:rsidRDefault="00000000" w:rsidRPr="00000000" w14:paraId="00000036">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495300"/>
            <wp:effectExtent b="0" l="0" r="0" t="0"/>
            <wp:docPr id="9"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731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Rule="auto"/>
        <w:jc w:val="center"/>
        <w:rPr>
          <w:b w:val="1"/>
        </w:rPr>
      </w:pPr>
      <w:r w:rsidDel="00000000" w:rsidR="00000000" w:rsidRPr="00000000">
        <w:rPr>
          <w:b w:val="1"/>
          <w:rtl w:val="0"/>
        </w:rPr>
        <w:t xml:space="preserve">Patrón rítmico</w:t>
      </w:r>
      <w:r w:rsidDel="00000000" w:rsidR="00000000" w:rsidRPr="00000000">
        <w:rPr>
          <w:b w:val="1"/>
          <w:rtl w:val="0"/>
        </w:rPr>
        <w:t xml:space="preserve"> nº3</w:t>
      </w:r>
    </w:p>
    <w:p w:rsidR="00000000" w:rsidDel="00000000" w:rsidP="00000000" w:rsidRDefault="00000000" w:rsidRPr="00000000" w14:paraId="00000038">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546100"/>
            <wp:effectExtent b="0" l="0" r="0" t="0"/>
            <wp:docPr id="1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jc w:val="center"/>
        <w:rPr>
          <w:b w:val="1"/>
        </w:rPr>
      </w:pPr>
      <w:r w:rsidDel="00000000" w:rsidR="00000000" w:rsidRPr="00000000">
        <w:rPr>
          <w:rtl w:val="0"/>
        </w:rPr>
      </w:r>
    </w:p>
    <w:p w:rsidR="00000000" w:rsidDel="00000000" w:rsidP="00000000" w:rsidRDefault="00000000" w:rsidRPr="00000000" w14:paraId="0000003A">
      <w:pPr>
        <w:spacing w:after="240" w:befor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after="240" w:befor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D">
      <w:pPr>
        <w:spacing w:after="240" w:before="240" w:lineRule="auto"/>
        <w:ind w:left="1080" w:hanging="360"/>
        <w:jc w:val="both"/>
        <w:rPr/>
      </w:pPr>
      <w:r w:rsidDel="00000000" w:rsidR="00000000" w:rsidRPr="00000000">
        <w:rPr>
          <w:rtl w:val="0"/>
        </w:rPr>
        <w:t xml:space="preserve">3.</w:t>
      </w:r>
      <w:r w:rsidDel="00000000" w:rsidR="00000000" w:rsidRPr="00000000">
        <w:rPr>
          <w:rtl w:val="0"/>
        </w:rPr>
        <w:tab/>
        <w:t xml:space="preserve">Aprende a tocar en tu instrumento los patrones anteriores. Puedes tocar la misma nota para todo el patrón, o puedes elegir 2 notas diferentes (una para cada compás)</w:t>
      </w:r>
      <w:r w:rsidDel="00000000" w:rsidR="00000000" w:rsidRPr="00000000">
        <w:rPr>
          <w:rtl w:val="0"/>
        </w:rPr>
      </w:r>
    </w:p>
    <w:p w:rsidR="00000000" w:rsidDel="00000000" w:rsidP="00000000" w:rsidRDefault="00000000" w:rsidRPr="00000000" w14:paraId="0000003E">
      <w:pPr>
        <w:spacing w:after="240" w:before="240" w:lineRule="auto"/>
        <w:jc w:val="both"/>
        <w:rPr>
          <w:color w:val="ff0000"/>
        </w:rPr>
      </w:pPr>
      <w:r w:rsidDel="00000000" w:rsidR="00000000" w:rsidRPr="00000000">
        <w:rPr>
          <w:color w:val="ff0000"/>
          <w:rtl w:val="0"/>
        </w:rPr>
        <w:t xml:space="preserve"> </w:t>
      </w:r>
    </w:p>
    <w:p w:rsidR="00000000" w:rsidDel="00000000" w:rsidP="00000000" w:rsidRDefault="00000000" w:rsidRPr="00000000" w14:paraId="0000003F">
      <w:pPr>
        <w:spacing w:after="240" w:before="240" w:lineRule="auto"/>
        <w:ind w:left="1080" w:hanging="360"/>
        <w:jc w:val="both"/>
        <w:rPr/>
      </w:pPr>
      <w:r w:rsidDel="00000000" w:rsidR="00000000" w:rsidRPr="00000000">
        <w:rPr>
          <w:rtl w:val="0"/>
        </w:rPr>
        <w:t xml:space="preserve">4.</w:t>
      </w:r>
      <w:r w:rsidDel="00000000" w:rsidR="00000000" w:rsidRPr="00000000">
        <w:rPr>
          <w:rtl w:val="0"/>
        </w:rPr>
        <w:tab/>
        <w:t xml:space="preserve">Ahora puedes tocar con tu profesor o tal vez con otro estudiante. Cada uno de vosotros podrá elegir uno de los patrones y reproducirlos al mismo tiempo. Por ejemplo:</w:t>
      </w:r>
      <w:r w:rsidDel="00000000" w:rsidR="00000000" w:rsidRPr="00000000">
        <w:rPr>
          <w:rtl w:val="0"/>
        </w:rPr>
      </w:r>
    </w:p>
    <w:p w:rsidR="00000000" w:rsidDel="00000000" w:rsidP="00000000" w:rsidRDefault="00000000" w:rsidRPr="00000000" w14:paraId="00000040">
      <w:pPr>
        <w:spacing w:after="240" w:befor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31200" cy="1117600"/>
            <wp:effectExtent b="0" l="0" r="0" t="0"/>
            <wp:docPr id="20"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7312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240" w:befor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31200" cy="1155700"/>
            <wp:effectExtent b="0" l="0" r="0" t="0"/>
            <wp:docPr id="2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731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360" w:lineRule="auto"/>
        <w:ind w:left="1020" w:hanging="300"/>
        <w:jc w:val="both"/>
        <w:rPr/>
      </w:pPr>
      <w:r w:rsidDel="00000000" w:rsidR="00000000" w:rsidRPr="00000000">
        <w:rPr>
          <w:rtl w:val="0"/>
        </w:rPr>
        <w:tab/>
      </w:r>
    </w:p>
    <w:p w:rsidR="00000000" w:rsidDel="00000000" w:rsidP="00000000" w:rsidRDefault="00000000" w:rsidRPr="00000000" w14:paraId="00000044">
      <w:pPr>
        <w:spacing w:after="240" w:before="240" w:line="360" w:lineRule="auto"/>
        <w:ind w:left="566.9291338582675" w:firstLine="0"/>
        <w:jc w:val="both"/>
        <w:rPr/>
      </w:pPr>
      <w:r w:rsidDel="00000000" w:rsidR="00000000" w:rsidRPr="00000000">
        <w:rPr>
          <w:rtl w:val="0"/>
        </w:rPr>
        <w:t xml:space="preserve">Puedes intercambiar líneas y combinar los tres patrones como desees. De esa forma creamos nuevos acompañamientos y todos los alumnos pueden aprender todos los patrones. Intenta añadir un tercer instrumento y toca los tres patrones todos juntos.</w:t>
      </w:r>
    </w:p>
    <w:p w:rsidR="00000000" w:rsidDel="00000000" w:rsidP="00000000" w:rsidRDefault="00000000" w:rsidRPr="00000000" w14:paraId="00000045">
      <w:pPr>
        <w:spacing w:after="240" w:before="240" w:lineRule="auto"/>
        <w:ind w:left="3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t xml:space="preserve"> </w:t>
      </w:r>
    </w:p>
    <w:p w:rsidR="00000000" w:rsidDel="00000000" w:rsidP="00000000" w:rsidRDefault="00000000" w:rsidRPr="00000000" w14:paraId="00000047">
      <w:pPr>
        <w:spacing w:after="240" w:before="240" w:lineRule="auto"/>
        <w:rPr/>
      </w:pPr>
      <w:r w:rsidDel="00000000" w:rsidR="00000000" w:rsidRPr="00000000">
        <w:rPr>
          <w:rtl w:val="0"/>
        </w:rPr>
      </w:r>
    </w:p>
    <w:p w:rsidR="00000000" w:rsidDel="00000000" w:rsidP="00000000" w:rsidRDefault="00000000" w:rsidRPr="00000000" w14:paraId="00000048">
      <w:pPr>
        <w:spacing w:after="240" w:before="240" w:lineRule="auto"/>
        <w:rPr/>
      </w:pPr>
      <w:r w:rsidDel="00000000" w:rsidR="00000000" w:rsidRPr="00000000">
        <w:rPr>
          <w:rtl w:val="0"/>
        </w:rPr>
      </w:r>
    </w:p>
    <w:p w:rsidR="00000000" w:rsidDel="00000000" w:rsidP="00000000" w:rsidRDefault="00000000" w:rsidRPr="00000000" w14:paraId="00000049">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hd w:fill="ffffff" w:val="clear"/>
        <w:spacing w:after="120" w:before="120" w:line="360" w:lineRule="auto"/>
        <w:ind w:left="0" w:firstLine="0"/>
        <w:jc w:val="both"/>
        <w:rPr>
          <w:color w:val="202122"/>
          <w:highlight w:val="yellow"/>
        </w:rPr>
      </w:pPr>
      <w:r w:rsidDel="00000000" w:rsidR="00000000" w:rsidRPr="00000000">
        <w:rPr>
          <w:b w:val="1"/>
          <w:color w:val="202122"/>
          <w:rtl w:val="0"/>
        </w:rPr>
        <w:t xml:space="preserve">MELODÍA</w:t>
      </w:r>
      <w:r w:rsidDel="00000000" w:rsidR="00000000" w:rsidRPr="00000000">
        <w:rPr>
          <w:rtl w:val="0"/>
        </w:rPr>
      </w:r>
    </w:p>
    <w:p w:rsidR="00000000" w:rsidDel="00000000" w:rsidP="00000000" w:rsidRDefault="00000000" w:rsidRPr="00000000" w14:paraId="0000004B">
      <w:pPr>
        <w:shd w:fill="ffffff" w:val="clear"/>
        <w:spacing w:after="120" w:before="120" w:line="360" w:lineRule="auto"/>
        <w:jc w:val="both"/>
        <w:rPr>
          <w:color w:val="202122"/>
        </w:rPr>
      </w:pPr>
      <w:r w:rsidDel="00000000" w:rsidR="00000000" w:rsidRPr="00000000">
        <w:rPr>
          <w:color w:val="202122"/>
          <w:rtl w:val="0"/>
        </w:rPr>
        <w:t xml:space="preserve">La pieza está en Sol Mayor, pero el material melódico es modal y se basa en el modo frigio en re (el más característico de la música andaluza). Las melodías suelen desarrollar muchas progresiones.</w:t>
      </w:r>
      <w:r w:rsidDel="00000000" w:rsidR="00000000" w:rsidRPr="00000000">
        <w:rPr>
          <w:rtl w:val="0"/>
        </w:rPr>
      </w:r>
    </w:p>
    <w:p w:rsidR="00000000" w:rsidDel="00000000" w:rsidP="00000000" w:rsidRDefault="00000000" w:rsidRPr="00000000" w14:paraId="0000004C">
      <w:pPr>
        <w:spacing w:after="240" w:before="240" w:lineRule="auto"/>
        <w:jc w:val="center"/>
        <w:rPr>
          <w:b w:val="1"/>
          <w:u w:val="single"/>
        </w:rPr>
      </w:pPr>
      <w:r w:rsidDel="00000000" w:rsidR="00000000" w:rsidRPr="00000000">
        <w:rPr>
          <w:b w:val="1"/>
          <w:u w:val="single"/>
          <w:rtl w:val="0"/>
        </w:rPr>
        <w:t xml:space="preserve">Actividades para esta Lección</w:t>
      </w:r>
    </w:p>
    <w:p w:rsidR="00000000" w:rsidDel="00000000" w:rsidP="00000000" w:rsidRDefault="00000000" w:rsidRPr="00000000" w14:paraId="0000004D">
      <w:pPr>
        <w:spacing w:after="240" w:before="240" w:lineRule="auto"/>
        <w:jc w:val="center"/>
        <w:rPr>
          <w:b w:val="1"/>
          <w:u w:val="single"/>
        </w:rPr>
      </w:pPr>
      <w:r w:rsidDel="00000000" w:rsidR="00000000" w:rsidRPr="00000000">
        <w:rPr>
          <w:rtl w:val="0"/>
        </w:rPr>
      </w:r>
    </w:p>
    <w:p w:rsidR="00000000" w:rsidDel="00000000" w:rsidP="00000000" w:rsidRDefault="00000000" w:rsidRPr="00000000" w14:paraId="0000004E">
      <w:pPr>
        <w:spacing w:after="240" w:before="240" w:lineRule="auto"/>
        <w:rPr/>
      </w:pPr>
      <w:r w:rsidDel="00000000" w:rsidR="00000000" w:rsidRPr="00000000">
        <w:rPr>
          <w:rFonts w:ascii="Times New Roman" w:cs="Times New Roman" w:eastAsia="Times New Roman" w:hAnsi="Times New Roman"/>
          <w:sz w:val="28"/>
          <w:szCs w:val="28"/>
          <w:rtl w:val="0"/>
        </w:rPr>
        <w:t xml:space="preserve"> </w:t>
        <w:tab/>
      </w:r>
      <w:r w:rsidDel="00000000" w:rsidR="00000000" w:rsidRPr="00000000">
        <w:rPr>
          <w:rtl w:val="0"/>
        </w:rPr>
        <w:t xml:space="preserve">1.</w:t>
      </w:r>
      <w:r w:rsidDel="00000000" w:rsidR="00000000" w:rsidRPr="00000000">
        <w:rPr>
          <w:rtl w:val="0"/>
        </w:rPr>
        <w:tab/>
        <w:t xml:space="preserve">Canta las melodías principales en La menor y Do mayor:</w:t>
      </w:r>
      <w:r w:rsidDel="00000000" w:rsidR="00000000" w:rsidRPr="00000000">
        <w:rPr>
          <w:rtl w:val="0"/>
        </w:rPr>
      </w:r>
    </w:p>
    <w:p w:rsidR="00000000" w:rsidDel="00000000" w:rsidP="00000000" w:rsidRDefault="00000000" w:rsidRPr="00000000" w14:paraId="0000004F">
      <w:pPr>
        <w:spacing w:after="24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0">
      <w:pPr>
        <w:spacing w:after="24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96900"/>
            <wp:effectExtent b="0" l="0" r="0" t="0"/>
            <wp:docPr id="19"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731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20700"/>
            <wp:effectExtent b="0" l="0" r="0" t="0"/>
            <wp:docPr id="16"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7312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360" w:lineRule="auto"/>
        <w:ind w:left="1080" w:hanging="360"/>
        <w:jc w:val="both"/>
        <w:rPr>
          <w:i w:val="1"/>
        </w:rPr>
      </w:pPr>
      <w:r w:rsidDel="00000000" w:rsidR="00000000" w:rsidRPr="00000000">
        <w:rPr>
          <w:rtl w:val="0"/>
        </w:rPr>
        <w:t xml:space="preserve">2.</w:t>
      </w:r>
      <w:r w:rsidDel="00000000" w:rsidR="00000000" w:rsidRPr="00000000">
        <w:rPr>
          <w:rtl w:val="0"/>
        </w:rPr>
        <w:tab/>
        <w:t xml:space="preserve">Ahora intentemos cantar las mismas melodías pero en la escala original.</w:t>
      </w:r>
      <w:r w:rsidDel="00000000" w:rsidR="00000000" w:rsidRPr="00000000">
        <w:rPr>
          <w:i w:val="1"/>
          <w:rtl w:val="0"/>
        </w:rPr>
        <w:t xml:space="preserve">.</w:t>
      </w:r>
    </w:p>
    <w:p w:rsidR="00000000" w:rsidDel="00000000" w:rsidP="00000000" w:rsidRDefault="00000000" w:rsidRPr="00000000" w14:paraId="00000053">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5731200" cy="508000"/>
            <wp:effectExtent b="0" l="0" r="0" t="0"/>
            <wp:docPr id="14"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7312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Rule="auto"/>
        <w:rPr/>
      </w:pPr>
      <w:r w:rsidDel="00000000" w:rsidR="00000000" w:rsidRPr="00000000">
        <w:rPr/>
        <w:drawing>
          <wp:inline distB="114300" distT="114300" distL="114300" distR="114300">
            <wp:extent cx="5731200" cy="495300"/>
            <wp:effectExtent b="0" l="0" r="0" t="0"/>
            <wp:docPr id="5"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731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40" w:before="240" w:lineRule="auto"/>
        <w:rPr/>
      </w:pPr>
      <w:r w:rsidDel="00000000" w:rsidR="00000000" w:rsidRPr="00000000">
        <w:rPr>
          <w:rtl w:val="0"/>
        </w:rPr>
        <w:t xml:space="preserve">             *</w:t>
      </w:r>
      <w:r w:rsidDel="00000000" w:rsidR="00000000" w:rsidRPr="00000000">
        <w:rPr>
          <w:i w:val="1"/>
          <w:rtl w:val="0"/>
        </w:rPr>
        <w:t xml:space="preserve">Baja una octava a la última melodía de manera que puedas cantarla mejor.</w:t>
        <w:br w:type="textWrapping"/>
      </w:r>
      <w:r w:rsidDel="00000000" w:rsidR="00000000" w:rsidRPr="00000000">
        <w:rPr>
          <w:rtl w:val="0"/>
        </w:rPr>
      </w:r>
    </w:p>
    <w:p w:rsidR="00000000" w:rsidDel="00000000" w:rsidP="00000000" w:rsidRDefault="00000000" w:rsidRPr="00000000" w14:paraId="00000056">
      <w:pPr>
        <w:spacing w:after="240" w:before="240" w:line="360" w:lineRule="auto"/>
        <w:ind w:left="1080" w:hanging="360"/>
        <w:jc w:val="both"/>
        <w:rPr/>
      </w:pPr>
      <w:r w:rsidDel="00000000" w:rsidR="00000000" w:rsidRPr="00000000">
        <w:rPr>
          <w:rtl w:val="0"/>
        </w:rPr>
        <w:t xml:space="preserve">3.</w:t>
      </w:r>
      <w:r w:rsidDel="00000000" w:rsidR="00000000" w:rsidRPr="00000000">
        <w:rPr>
          <w:rtl w:val="0"/>
        </w:rPr>
        <w:tab/>
        <w:t xml:space="preserve">Y por último, podrás cantar las melodías con los patrones rítmicos que hemos visto antes. Puedes coger cualquier instrumento para el acompañamiento (también las palmas por ejemplo).</w:t>
      </w:r>
      <w:r w:rsidDel="00000000" w:rsidR="00000000" w:rsidRPr="00000000">
        <w:rPr>
          <w:rtl w:val="0"/>
        </w:rPr>
      </w:r>
    </w:p>
    <w:p w:rsidR="00000000" w:rsidDel="00000000" w:rsidP="00000000" w:rsidRDefault="00000000" w:rsidRPr="00000000" w14:paraId="00000057">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58">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59">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5A">
      <w:pPr>
        <w:spacing w:after="240" w:before="240" w:line="360" w:lineRule="auto"/>
        <w:ind w:left="0" w:firstLine="0"/>
        <w:jc w:val="both"/>
        <w:rPr>
          <w:b w:val="1"/>
          <w:u w:val="single"/>
        </w:rPr>
      </w:pPr>
      <w:r w:rsidDel="00000000" w:rsidR="00000000" w:rsidRPr="00000000">
        <w:rPr>
          <w:b w:val="1"/>
          <w:u w:val="single"/>
          <w:rtl w:val="0"/>
        </w:rPr>
        <w:t xml:space="preserve">*El Baile de Luis Alonso</w:t>
      </w:r>
    </w:p>
    <w:p w:rsidR="00000000" w:rsidDel="00000000" w:rsidP="00000000" w:rsidRDefault="00000000" w:rsidRPr="00000000" w14:paraId="0000005B">
      <w:pPr>
        <w:spacing w:after="240" w:before="240" w:line="360" w:lineRule="auto"/>
        <w:ind w:left="0" w:firstLine="0"/>
        <w:jc w:val="both"/>
        <w:rPr>
          <w:b w:val="1"/>
        </w:rPr>
      </w:pPr>
      <w:r w:rsidDel="00000000" w:rsidR="00000000" w:rsidRPr="00000000">
        <w:rPr>
          <w:b w:val="1"/>
          <w:rtl w:val="0"/>
        </w:rPr>
        <w:t xml:space="preserve">RITMO</w:t>
      </w:r>
    </w:p>
    <w:p w:rsidR="00000000" w:rsidDel="00000000" w:rsidP="00000000" w:rsidRDefault="00000000" w:rsidRPr="00000000" w14:paraId="0000005C">
      <w:pPr>
        <w:shd w:fill="ffffff" w:val="clear"/>
        <w:spacing w:after="120" w:before="120" w:line="360" w:lineRule="auto"/>
        <w:jc w:val="both"/>
        <w:rPr>
          <w:b w:val="1"/>
        </w:rPr>
      </w:pPr>
      <w:r w:rsidDel="00000000" w:rsidR="00000000" w:rsidRPr="00000000">
        <w:rPr>
          <w:rtl w:val="0"/>
        </w:rPr>
        <w:t xml:space="preserve">El compás del Intermedio “El Baile de Luis Alonso” es rápido, en un 3/8. La música española tiene muchos acentos en sus melodías.</w:t>
      </w:r>
      <w:r w:rsidDel="00000000" w:rsidR="00000000" w:rsidRPr="00000000">
        <w:rPr>
          <w:rtl w:val="0"/>
        </w:rPr>
      </w:r>
    </w:p>
    <w:p w:rsidR="00000000" w:rsidDel="00000000" w:rsidP="00000000" w:rsidRDefault="00000000" w:rsidRPr="00000000" w14:paraId="0000005D">
      <w:pPr>
        <w:spacing w:after="240" w:before="240" w:line="360" w:lineRule="auto"/>
        <w:ind w:left="0" w:firstLine="0"/>
        <w:jc w:val="center"/>
        <w:rPr>
          <w:b w:val="1"/>
          <w:u w:val="single"/>
        </w:rPr>
      </w:pPr>
      <w:r w:rsidDel="00000000" w:rsidR="00000000" w:rsidRPr="00000000">
        <w:rPr>
          <w:b w:val="1"/>
          <w:u w:val="single"/>
          <w:rtl w:val="0"/>
        </w:rPr>
        <w:t xml:space="preserve">Actividades para esta Lección</w:t>
      </w:r>
    </w:p>
    <w:p w:rsidR="00000000" w:rsidDel="00000000" w:rsidP="00000000" w:rsidRDefault="00000000" w:rsidRPr="00000000" w14:paraId="0000005E">
      <w:pPr>
        <w:spacing w:after="240" w:before="240" w:line="360" w:lineRule="auto"/>
        <w:ind w:left="0" w:firstLine="0"/>
        <w:jc w:val="center"/>
        <w:rPr>
          <w:b w:val="1"/>
          <w:u w:val="single"/>
        </w:rPr>
      </w:pPr>
      <w:r w:rsidDel="00000000" w:rsidR="00000000" w:rsidRPr="00000000">
        <w:rPr>
          <w:rtl w:val="0"/>
        </w:rPr>
      </w:r>
    </w:p>
    <w:p w:rsidR="00000000" w:rsidDel="00000000" w:rsidP="00000000" w:rsidRDefault="00000000" w:rsidRPr="00000000" w14:paraId="0000005F">
      <w:pPr>
        <w:spacing w:after="240" w:before="240" w:line="360" w:lineRule="auto"/>
        <w:ind w:left="1080" w:hanging="360"/>
        <w:jc w:val="both"/>
        <w:rPr/>
      </w:pPr>
      <w:r w:rsidDel="00000000" w:rsidR="00000000" w:rsidRPr="00000000">
        <w:rPr>
          <w:rtl w:val="0"/>
        </w:rPr>
        <w:t xml:space="preserve">1. Escuche la canción interpretada por una banda:</w:t>
      </w:r>
    </w:p>
    <w:p w:rsidR="00000000" w:rsidDel="00000000" w:rsidP="00000000" w:rsidRDefault="00000000" w:rsidRPr="00000000" w14:paraId="00000060">
      <w:pPr>
        <w:spacing w:after="240" w:before="240" w:line="360" w:lineRule="auto"/>
        <w:ind w:firstLine="720"/>
        <w:jc w:val="both"/>
        <w:rPr>
          <w:color w:val="1155cc"/>
          <w:u w:val="single"/>
        </w:rPr>
      </w:pPr>
      <w:hyperlink r:id="rId26">
        <w:r w:rsidDel="00000000" w:rsidR="00000000" w:rsidRPr="00000000">
          <w:rPr>
            <w:color w:val="1155cc"/>
            <w:u w:val="single"/>
            <w:rtl w:val="0"/>
          </w:rPr>
          <w:t xml:space="preserve">https://www.youtube.com/watch?v=Gds_nmJO5E0</w:t>
        </w:r>
      </w:hyperlink>
      <w:r w:rsidDel="00000000" w:rsidR="00000000" w:rsidRPr="00000000">
        <w:rPr>
          <w:rtl w:val="0"/>
        </w:rPr>
      </w:r>
    </w:p>
    <w:p w:rsidR="00000000" w:rsidDel="00000000" w:rsidP="00000000" w:rsidRDefault="00000000" w:rsidRPr="00000000" w14:paraId="00000061">
      <w:pPr>
        <w:spacing w:after="240" w:before="240" w:line="360" w:lineRule="auto"/>
        <w:ind w:left="720" w:firstLine="0"/>
        <w:jc w:val="both"/>
        <w:rPr/>
      </w:pPr>
      <w:r w:rsidDel="00000000" w:rsidR="00000000" w:rsidRPr="00000000">
        <w:rPr>
          <w:color w:val="ff0000"/>
          <w:rtl w:val="0"/>
        </w:rPr>
        <w:t xml:space="preserve"> </w:t>
      </w:r>
      <w:r w:rsidDel="00000000" w:rsidR="00000000" w:rsidRPr="00000000">
        <w:rPr>
          <w:rtl w:val="0"/>
        </w:rPr>
        <w:t xml:space="preserve">2. Aprende a hacer el solfeo de estos 2 patrones rítmicos inspirados en los diferentes temas de la pieza.</w:t>
      </w:r>
    </w:p>
    <w:p w:rsidR="00000000" w:rsidDel="00000000" w:rsidP="00000000" w:rsidRDefault="00000000" w:rsidRPr="00000000" w14:paraId="00000062">
      <w:pPr>
        <w:spacing w:after="240" w:before="240" w:line="360" w:lineRule="auto"/>
        <w:ind w:left="0" w:firstLine="0"/>
        <w:jc w:val="center"/>
        <w:rPr>
          <w:b w:val="1"/>
        </w:rPr>
      </w:pPr>
      <w:r w:rsidDel="00000000" w:rsidR="00000000" w:rsidRPr="00000000">
        <w:rPr>
          <w:b w:val="1"/>
          <w:rtl w:val="0"/>
        </w:rPr>
        <w:t xml:space="preserve">Patrón rítmico nº1</w:t>
      </w:r>
    </w:p>
    <w:p w:rsidR="00000000" w:rsidDel="00000000" w:rsidP="00000000" w:rsidRDefault="00000000" w:rsidRPr="00000000" w14:paraId="00000063">
      <w:pPr>
        <w:spacing w:after="240" w:before="240" w:line="360" w:lineRule="auto"/>
        <w:jc w:val="both"/>
        <w:rPr>
          <w:b w:val="1"/>
        </w:rPr>
      </w:pPr>
      <w:r w:rsidDel="00000000" w:rsidR="00000000" w:rsidRPr="00000000">
        <w:rPr>
          <w:b w:val="1"/>
        </w:rPr>
        <w:drawing>
          <wp:inline distB="114300" distT="114300" distL="114300" distR="114300">
            <wp:extent cx="5731200" cy="596900"/>
            <wp:effectExtent b="0" l="0" r="0" t="0"/>
            <wp:docPr id="1"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731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360" w:lineRule="auto"/>
        <w:ind w:left="0" w:firstLine="0"/>
        <w:jc w:val="center"/>
        <w:rPr>
          <w:b w:val="1"/>
        </w:rPr>
      </w:pPr>
      <w:r w:rsidDel="00000000" w:rsidR="00000000" w:rsidRPr="00000000">
        <w:rPr>
          <w:b w:val="1"/>
          <w:rtl w:val="0"/>
        </w:rPr>
        <w:t xml:space="preserve">Patrón rítmico nº2</w:t>
      </w:r>
    </w:p>
    <w:p w:rsidR="00000000" w:rsidDel="00000000" w:rsidP="00000000" w:rsidRDefault="00000000" w:rsidRPr="00000000" w14:paraId="00000065">
      <w:pPr>
        <w:spacing w:after="240" w:before="240" w:line="360" w:lineRule="auto"/>
        <w:jc w:val="both"/>
        <w:rPr>
          <w:b w:val="1"/>
        </w:rPr>
      </w:pPr>
      <w:r w:rsidDel="00000000" w:rsidR="00000000" w:rsidRPr="00000000">
        <w:rPr>
          <w:b w:val="1"/>
        </w:rPr>
        <w:drawing>
          <wp:inline distB="114300" distT="114300" distL="114300" distR="114300">
            <wp:extent cx="5731200" cy="546100"/>
            <wp:effectExtent b="0" l="0" r="0" t="0"/>
            <wp:docPr id="1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731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240" w:before="240" w:line="360" w:lineRule="auto"/>
        <w:ind w:left="1080" w:hanging="360"/>
        <w:jc w:val="both"/>
        <w:rPr/>
      </w:pPr>
      <w:r w:rsidDel="00000000" w:rsidR="00000000" w:rsidRPr="00000000">
        <w:rPr>
          <w:rtl w:val="0"/>
        </w:rPr>
        <w:t xml:space="preserve">3.</w:t>
      </w:r>
      <w:r w:rsidDel="00000000" w:rsidR="00000000" w:rsidRPr="00000000">
        <w:rPr>
          <w:rtl w:val="0"/>
        </w:rPr>
        <w:tab/>
        <w:t xml:space="preserve">Aprende a tocar en tu instrumento los ritmos de la introducción de la canción. Puedes tocar la misma nota para todos, o puedes tocar 2 notas diferentes (una en cada compás)</w:t>
      </w:r>
      <w:r w:rsidDel="00000000" w:rsidR="00000000" w:rsidRPr="00000000">
        <w:rPr>
          <w:rtl w:val="0"/>
        </w:rPr>
      </w:r>
    </w:p>
    <w:p w:rsidR="00000000" w:rsidDel="00000000" w:rsidP="00000000" w:rsidRDefault="00000000" w:rsidRPr="00000000" w14:paraId="00000067">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8">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9">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A">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B">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C">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D">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E">
      <w:pPr>
        <w:spacing w:after="240" w:before="240" w:line="360" w:lineRule="auto"/>
        <w:ind w:left="1080" w:hanging="360"/>
        <w:jc w:val="both"/>
        <w:rPr/>
      </w:pPr>
      <w:r w:rsidDel="00000000" w:rsidR="00000000" w:rsidRPr="00000000">
        <w:rPr>
          <w:rtl w:val="0"/>
        </w:rPr>
        <w:t xml:space="preserve">4.</w:t>
      </w:r>
      <w:r w:rsidDel="00000000" w:rsidR="00000000" w:rsidRPr="00000000">
        <w:rPr>
          <w:color w:val="ff0000"/>
          <w:rtl w:val="0"/>
        </w:rPr>
        <w:tab/>
      </w:r>
      <w:r w:rsidDel="00000000" w:rsidR="00000000" w:rsidRPr="00000000">
        <w:rPr>
          <w:rtl w:val="0"/>
        </w:rPr>
        <w:t xml:space="preserve">Ahora, con tu profesor o con otro estudiante</w:t>
      </w:r>
      <w:r w:rsidDel="00000000" w:rsidR="00000000" w:rsidRPr="00000000">
        <w:rPr>
          <w:rtl w:val="0"/>
        </w:rPr>
        <w:t xml:space="preserve">,  podéis tocar juntos los dos patrones y desarrollarlos, tal y como hace de vez en cuando la pieza que vamos a tocar</w:t>
      </w:r>
    </w:p>
    <w:p w:rsidR="00000000" w:rsidDel="00000000" w:rsidP="00000000" w:rsidRDefault="00000000" w:rsidRPr="00000000" w14:paraId="0000006F">
      <w:pPr>
        <w:spacing w:after="240" w:before="240" w:line="360" w:lineRule="auto"/>
        <w:ind w:left="1080" w:hanging="360"/>
        <w:jc w:val="both"/>
        <w:rPr>
          <w:color w:val="ff0000"/>
        </w:rPr>
      </w:pPr>
      <w:r w:rsidDel="00000000" w:rsidR="00000000" w:rsidRPr="00000000">
        <w:rPr>
          <w:rtl w:val="0"/>
        </w:rPr>
      </w:r>
    </w:p>
    <w:p w:rsidR="00000000" w:rsidDel="00000000" w:rsidP="00000000" w:rsidRDefault="00000000" w:rsidRPr="00000000" w14:paraId="00000070">
      <w:pPr>
        <w:spacing w:after="240" w:before="240" w:line="360" w:lineRule="auto"/>
        <w:ind w:left="360"/>
        <w:jc w:val="both"/>
        <w:rPr/>
      </w:pPr>
      <w:r w:rsidDel="00000000" w:rsidR="00000000" w:rsidRPr="00000000">
        <w:rPr>
          <w:rtl w:val="0"/>
        </w:rPr>
      </w:r>
    </w:p>
    <w:p w:rsidR="00000000" w:rsidDel="00000000" w:rsidP="00000000" w:rsidRDefault="00000000" w:rsidRPr="00000000" w14:paraId="00000071">
      <w:pPr>
        <w:spacing w:after="240" w:before="240" w:line="360" w:lineRule="auto"/>
        <w:ind w:left="360"/>
        <w:jc w:val="both"/>
        <w:rPr/>
      </w:pPr>
      <w:r w:rsidDel="00000000" w:rsidR="00000000" w:rsidRPr="00000000">
        <w:rPr/>
        <w:drawing>
          <wp:inline distB="114300" distT="114300" distL="114300" distR="114300">
            <wp:extent cx="5731200" cy="1206500"/>
            <wp:effectExtent b="0" l="0" r="0" t="0"/>
            <wp:docPr id="22"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7312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360" w:lineRule="auto"/>
        <w:ind w:left="360" w:firstLine="0"/>
        <w:jc w:val="both"/>
        <w:rPr/>
      </w:pPr>
      <w:r w:rsidDel="00000000" w:rsidR="00000000" w:rsidRPr="00000000">
        <w:rPr/>
        <w:drawing>
          <wp:inline distB="114300" distT="114300" distL="114300" distR="114300">
            <wp:extent cx="5731200" cy="1231900"/>
            <wp:effectExtent b="0" l="0" r="0" t="0"/>
            <wp:docPr id="10"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7312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40" w:before="240"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5731200" cy="1295400"/>
            <wp:effectExtent b="0" l="0" r="0" t="0"/>
            <wp:docPr id="24"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7312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360" w:lineRule="auto"/>
        <w:ind w:left="360" w:firstLine="0"/>
        <w:jc w:val="both"/>
        <w:rPr/>
      </w:pPr>
      <w:r w:rsidDel="00000000" w:rsidR="00000000" w:rsidRPr="00000000">
        <w:rPr>
          <w:rtl w:val="0"/>
        </w:rPr>
      </w:r>
    </w:p>
    <w:p w:rsidR="00000000" w:rsidDel="00000000" w:rsidP="00000000" w:rsidRDefault="00000000" w:rsidRPr="00000000" w14:paraId="00000075">
      <w:pPr>
        <w:spacing w:after="240" w:before="240" w:line="360" w:lineRule="auto"/>
        <w:jc w:val="both"/>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254171</wp:posOffset>
            </wp:positionV>
            <wp:extent cx="5731200" cy="1181100"/>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5731200" cy="1181100"/>
                    </a:xfrm>
                    <a:prstGeom prst="rect"/>
                    <a:ln/>
                  </pic:spPr>
                </pic:pic>
              </a:graphicData>
            </a:graphic>
          </wp:anchor>
        </w:drawing>
      </w:r>
    </w:p>
    <w:p w:rsidR="00000000" w:rsidDel="00000000" w:rsidP="00000000" w:rsidRDefault="00000000" w:rsidRPr="00000000" w14:paraId="00000076">
      <w:pPr>
        <w:shd w:fill="ffffff" w:val="clear"/>
        <w:spacing w:after="120" w:before="120" w:lineRule="auto"/>
        <w:jc w:val="both"/>
        <w:rPr>
          <w:color w:val="202122"/>
          <w:sz w:val="28"/>
          <w:szCs w:val="28"/>
        </w:rPr>
      </w:pPr>
      <w:r w:rsidDel="00000000" w:rsidR="00000000" w:rsidRPr="00000000">
        <w:rPr>
          <w:rtl w:val="0"/>
        </w:rPr>
      </w:r>
    </w:p>
    <w:p w:rsidR="00000000" w:rsidDel="00000000" w:rsidP="00000000" w:rsidRDefault="00000000" w:rsidRPr="00000000" w14:paraId="00000077">
      <w:pPr>
        <w:spacing w:after="240" w:before="240" w:line="360" w:lineRule="auto"/>
        <w:ind w:left="0" w:firstLine="0"/>
        <w:jc w:val="both"/>
        <w:rPr>
          <w:b w:val="1"/>
          <w:u w:val="single"/>
        </w:rPr>
      </w:pPr>
      <w:r w:rsidDel="00000000" w:rsidR="00000000" w:rsidRPr="00000000">
        <w:rPr>
          <w:rtl w:val="0"/>
        </w:rPr>
      </w:r>
    </w:p>
    <w:p w:rsidR="00000000" w:rsidDel="00000000" w:rsidP="00000000" w:rsidRDefault="00000000" w:rsidRPr="00000000" w14:paraId="00000078">
      <w:pPr>
        <w:spacing w:after="240" w:before="240" w:line="360" w:lineRule="auto"/>
        <w:ind w:left="0" w:firstLine="0"/>
        <w:jc w:val="both"/>
        <w:rPr>
          <w:b w:val="1"/>
        </w:rPr>
      </w:pPr>
      <w:r w:rsidDel="00000000" w:rsidR="00000000" w:rsidRPr="00000000">
        <w:rPr>
          <w:b w:val="1"/>
          <w:rtl w:val="0"/>
        </w:rPr>
        <w:t xml:space="preserve">MELODÍA</w:t>
      </w:r>
    </w:p>
    <w:p w:rsidR="00000000" w:rsidDel="00000000" w:rsidP="00000000" w:rsidRDefault="00000000" w:rsidRPr="00000000" w14:paraId="00000079">
      <w:pPr>
        <w:shd w:fill="ffffff" w:val="clear"/>
        <w:spacing w:after="120" w:before="120" w:line="360" w:lineRule="auto"/>
        <w:jc w:val="both"/>
        <w:rPr>
          <w:color w:val="202122"/>
        </w:rPr>
      </w:pPr>
      <w:r w:rsidDel="00000000" w:rsidR="00000000" w:rsidRPr="00000000">
        <w:rPr>
          <w:color w:val="202122"/>
          <w:rtl w:val="0"/>
        </w:rPr>
        <w:t xml:space="preserve">La pieza está en si bemol menor, pero la melodía es modal, basada en el modo frigio (el más característico de la música andaluza).</w:t>
      </w:r>
      <w:r w:rsidDel="00000000" w:rsidR="00000000" w:rsidRPr="00000000">
        <w:rPr>
          <w:rtl w:val="0"/>
        </w:rPr>
      </w:r>
    </w:p>
    <w:p w:rsidR="00000000" w:rsidDel="00000000" w:rsidP="00000000" w:rsidRDefault="00000000" w:rsidRPr="00000000" w14:paraId="0000007A">
      <w:pPr>
        <w:spacing w:after="240" w:before="240" w:line="360"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B">
      <w:pPr>
        <w:spacing w:after="240" w:before="240" w:lineRule="auto"/>
        <w:jc w:val="center"/>
        <w:rPr>
          <w:b w:val="1"/>
          <w:u w:val="single"/>
        </w:rPr>
      </w:pPr>
      <w:r w:rsidDel="00000000" w:rsidR="00000000" w:rsidRPr="00000000">
        <w:rPr>
          <w:b w:val="1"/>
          <w:u w:val="single"/>
          <w:rtl w:val="0"/>
        </w:rPr>
        <w:t xml:space="preserve">Actividades para esta Lección</w:t>
      </w:r>
    </w:p>
    <w:p w:rsidR="00000000" w:rsidDel="00000000" w:rsidP="00000000" w:rsidRDefault="00000000" w:rsidRPr="00000000" w14:paraId="0000007C">
      <w:pPr>
        <w:spacing w:after="240" w:before="240" w:line="360" w:lineRule="auto"/>
        <w:ind w:left="0" w:firstLine="0"/>
        <w:jc w:val="center"/>
        <w:rPr>
          <w:b w:val="1"/>
          <w:u w:val="single"/>
        </w:rPr>
      </w:pPr>
      <w:r w:rsidDel="00000000" w:rsidR="00000000" w:rsidRPr="00000000">
        <w:rPr>
          <w:rtl w:val="0"/>
        </w:rPr>
      </w:r>
    </w:p>
    <w:p w:rsidR="00000000" w:rsidDel="00000000" w:rsidP="00000000" w:rsidRDefault="00000000" w:rsidRPr="00000000" w14:paraId="0000007D">
      <w:pPr>
        <w:spacing w:after="240" w:before="240" w:line="360" w:lineRule="auto"/>
        <w:ind w:left="1080" w:hanging="360"/>
        <w:rPr/>
      </w:pPr>
      <w:r w:rsidDel="00000000" w:rsidR="00000000" w:rsidRPr="00000000">
        <w:rPr>
          <w:rtl w:val="0"/>
        </w:rPr>
        <w:t xml:space="preserve">1.</w:t>
      </w:r>
      <w:r w:rsidDel="00000000" w:rsidR="00000000" w:rsidRPr="00000000">
        <w:rPr>
          <w:rtl w:val="0"/>
        </w:rPr>
        <w:tab/>
        <w:t xml:space="preserve">Canta las melodías en La menor</w:t>
      </w:r>
      <w:r w:rsidDel="00000000" w:rsidR="00000000" w:rsidRPr="00000000">
        <w:rPr>
          <w:rtl w:val="0"/>
        </w:rPr>
        <w:t xml:space="preserve">:</w:t>
      </w:r>
    </w:p>
    <w:p w:rsidR="00000000" w:rsidDel="00000000" w:rsidP="00000000" w:rsidRDefault="00000000" w:rsidRPr="00000000" w14:paraId="0000007E">
      <w:pPr>
        <w:spacing w:after="240" w:before="240" w:line="360" w:lineRule="auto"/>
        <w:rPr/>
      </w:pPr>
      <w:r w:rsidDel="00000000" w:rsidR="00000000" w:rsidRPr="00000000">
        <w:rPr/>
        <w:drawing>
          <wp:inline distB="114300" distT="114300" distL="114300" distR="114300">
            <wp:extent cx="5731200" cy="635000"/>
            <wp:effectExtent b="0" l="0" r="0" t="0"/>
            <wp:docPr id="7"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7312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40" w:before="240" w:line="360" w:lineRule="auto"/>
        <w:rPr/>
      </w:pPr>
      <w:r w:rsidDel="00000000" w:rsidR="00000000" w:rsidRPr="00000000">
        <w:rPr/>
        <w:drawing>
          <wp:inline distB="114300" distT="114300" distL="114300" distR="114300">
            <wp:extent cx="5731200" cy="660400"/>
            <wp:effectExtent b="0" l="0" r="0" t="0"/>
            <wp:docPr id="2"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7312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40" w:before="240" w:line="360" w:lineRule="auto"/>
        <w:ind w:left="1080" w:hanging="360"/>
        <w:rPr>
          <w:i w:val="1"/>
        </w:rPr>
      </w:pPr>
      <w:r w:rsidDel="00000000" w:rsidR="00000000" w:rsidRPr="00000000">
        <w:rPr>
          <w:rtl w:val="0"/>
        </w:rPr>
        <w:t xml:space="preserve">2.</w:t>
      </w:r>
      <w:r w:rsidDel="00000000" w:rsidR="00000000" w:rsidRPr="00000000">
        <w:rPr>
          <w:rtl w:val="0"/>
        </w:rPr>
        <w:tab/>
        <w:t xml:space="preserve">Ahora intenta cantar las mismas melodías pero en su tono original</w:t>
      </w:r>
      <w:r w:rsidDel="00000000" w:rsidR="00000000" w:rsidRPr="00000000">
        <w:rPr>
          <w:rtl w:val="0"/>
        </w:rPr>
        <w:t xml:space="preserve"> </w:t>
      </w:r>
      <w:r w:rsidDel="00000000" w:rsidR="00000000" w:rsidRPr="00000000">
        <w:rPr>
          <w:i w:val="1"/>
          <w:rtl w:val="0"/>
        </w:rPr>
        <w:t xml:space="preserve">.</w:t>
      </w:r>
    </w:p>
    <w:p w:rsidR="00000000" w:rsidDel="00000000" w:rsidP="00000000" w:rsidRDefault="00000000" w:rsidRPr="00000000" w14:paraId="00000081">
      <w:pPr>
        <w:spacing w:after="240" w:before="240" w:line="360" w:lineRule="auto"/>
        <w:rPr/>
      </w:pPr>
      <w:r w:rsidDel="00000000" w:rsidR="00000000" w:rsidRPr="00000000">
        <w:rPr>
          <w:rtl w:val="0"/>
        </w:rPr>
        <w:t xml:space="preserve"> </w:t>
      </w:r>
      <w:r w:rsidDel="00000000" w:rsidR="00000000" w:rsidRPr="00000000">
        <w:rPr/>
        <w:drawing>
          <wp:inline distB="114300" distT="114300" distL="114300" distR="114300">
            <wp:extent cx="5731200" cy="546100"/>
            <wp:effectExtent b="0" l="0" r="0" t="0"/>
            <wp:docPr id="23"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5731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40" w:before="240" w:line="360" w:lineRule="auto"/>
        <w:rPr/>
      </w:pPr>
      <w:r w:rsidDel="00000000" w:rsidR="00000000" w:rsidRPr="00000000">
        <w:rPr/>
        <w:drawing>
          <wp:inline distB="114300" distT="114300" distL="114300" distR="114300">
            <wp:extent cx="5731200" cy="584200"/>
            <wp:effectExtent b="0" l="0" r="0" t="0"/>
            <wp:docPr id="18"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57312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360" w:lineRule="auto"/>
        <w:ind w:left="1080" w:hanging="360"/>
        <w:jc w:val="both"/>
        <w:rPr/>
      </w:pPr>
      <w:r w:rsidDel="00000000" w:rsidR="00000000" w:rsidRPr="00000000">
        <w:rPr>
          <w:rtl w:val="0"/>
        </w:rPr>
        <w:t xml:space="preserve">3.</w:t>
      </w:r>
      <w:r w:rsidDel="00000000" w:rsidR="00000000" w:rsidRPr="00000000">
        <w:rPr>
          <w:rtl w:val="0"/>
        </w:rPr>
        <w:tab/>
        <w:t xml:space="preserve">Y por último, podrás cantar las melodías con los patrones rítmicos anteriores. Puedes coger cualquier instrumento para el acompañamiento (también las palmas por ejemplo).</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spacing w:after="240" w:before="240" w:lineRule="auto"/>
        <w:jc w:val="both"/>
        <w:rPr>
          <w:b w:val="1"/>
          <w:u w:val="single"/>
        </w:rPr>
      </w:pPr>
      <w:r w:rsidDel="00000000" w:rsidR="00000000" w:rsidRPr="00000000">
        <w:rPr>
          <w:rtl w:val="0"/>
        </w:rPr>
      </w:r>
    </w:p>
    <w:p w:rsidR="00000000" w:rsidDel="00000000" w:rsidP="00000000" w:rsidRDefault="00000000" w:rsidRPr="00000000" w14:paraId="00000086">
      <w:pPr>
        <w:spacing w:after="240" w:before="240" w:lineRule="auto"/>
        <w:jc w:val="both"/>
        <w:rPr>
          <w:b w:val="1"/>
          <w:u w:val="single"/>
        </w:rPr>
      </w:pPr>
      <w:r w:rsidDel="00000000" w:rsidR="00000000" w:rsidRPr="00000000">
        <w:rPr>
          <w:rtl w:val="0"/>
        </w:rPr>
      </w:r>
    </w:p>
    <w:p w:rsidR="00000000" w:rsidDel="00000000" w:rsidP="00000000" w:rsidRDefault="00000000" w:rsidRPr="00000000" w14:paraId="00000087">
      <w:pPr>
        <w:spacing w:after="240" w:before="240" w:lineRule="auto"/>
        <w:rPr>
          <w:b w:val="1"/>
        </w:rPr>
      </w:pPr>
      <w:r w:rsidDel="00000000" w:rsidR="00000000" w:rsidRPr="00000000">
        <w:rPr>
          <w:b w:val="1"/>
          <w:rtl w:val="0"/>
        </w:rPr>
        <w:t xml:space="preserve">-LECCIÓN  3</w:t>
      </w:r>
    </w:p>
    <w:p w:rsidR="00000000" w:rsidDel="00000000" w:rsidP="00000000" w:rsidRDefault="00000000" w:rsidRPr="00000000" w14:paraId="00000088">
      <w:pPr>
        <w:spacing w:after="240" w:before="240" w:line="360" w:lineRule="auto"/>
        <w:jc w:val="left"/>
        <w:rPr/>
      </w:pPr>
      <w:r w:rsidDel="00000000" w:rsidR="00000000" w:rsidRPr="00000000">
        <w:rPr>
          <w:rtl w:val="0"/>
        </w:rPr>
        <w:t xml:space="preserve">Estos consejos y sugerencias son los mismos para las dos piezas de zarzuela.</w:t>
      </w:r>
    </w:p>
    <w:p w:rsidR="00000000" w:rsidDel="00000000" w:rsidP="00000000" w:rsidRDefault="00000000" w:rsidRPr="00000000" w14:paraId="00000089">
      <w:pPr>
        <w:spacing w:after="240" w:before="240" w:line="360" w:lineRule="auto"/>
        <w:jc w:val="center"/>
        <w:rPr>
          <w:b w:val="1"/>
        </w:rPr>
      </w:pPr>
      <w:r w:rsidDel="00000000" w:rsidR="00000000" w:rsidRPr="00000000">
        <w:rPr>
          <w:b w:val="1"/>
          <w:rtl w:val="0"/>
        </w:rPr>
        <w:t xml:space="preserve">PRINCIPALES IDEAS DE INTERPRETACIÓN</w:t>
      </w:r>
    </w:p>
    <w:p w:rsidR="00000000" w:rsidDel="00000000" w:rsidP="00000000" w:rsidRDefault="00000000" w:rsidRPr="00000000" w14:paraId="0000008A">
      <w:pPr>
        <w:numPr>
          <w:ilvl w:val="0"/>
          <w:numId w:val="2"/>
        </w:numPr>
        <w:spacing w:after="0" w:afterAutospacing="0" w:before="240" w:line="360" w:lineRule="auto"/>
        <w:ind w:left="720" w:hanging="360"/>
        <w:jc w:val="both"/>
        <w:rPr>
          <w:u w:val="none"/>
        </w:rPr>
      </w:pPr>
      <w:r w:rsidDel="00000000" w:rsidR="00000000" w:rsidRPr="00000000">
        <w:rPr>
          <w:rtl w:val="0"/>
        </w:rPr>
        <w:t xml:space="preserve">TEMPO: Ritmo ternario en 3/8. Debe tocarse en un solo tiempo. Posteriormente, habrá un cambio a 6/8 y se interpretará en dos tiempos.</w:t>
      </w:r>
    </w:p>
    <w:p w:rsidR="00000000" w:rsidDel="00000000" w:rsidP="00000000" w:rsidRDefault="00000000" w:rsidRPr="00000000" w14:paraId="0000008B">
      <w:pPr>
        <w:numPr>
          <w:ilvl w:val="0"/>
          <w:numId w:val="2"/>
        </w:numPr>
        <w:spacing w:after="0" w:afterAutospacing="0" w:before="0" w:beforeAutospacing="0" w:line="360" w:lineRule="auto"/>
        <w:ind w:left="720" w:hanging="360"/>
        <w:jc w:val="both"/>
        <w:rPr>
          <w:u w:val="none"/>
        </w:rPr>
      </w:pPr>
      <w:r w:rsidDel="00000000" w:rsidR="00000000" w:rsidRPr="00000000">
        <w:rPr>
          <w:rtl w:val="0"/>
        </w:rPr>
        <w:t xml:space="preserve">INSTRUMENTACIÓN: las melodías principales son interpretadas por clarinetes, flautas y saxofones. La sección de metales suele tocar la línea de bajo y el contrapunto.</w:t>
      </w:r>
    </w:p>
    <w:p w:rsidR="00000000" w:rsidDel="00000000" w:rsidP="00000000" w:rsidRDefault="00000000" w:rsidRPr="00000000" w14:paraId="0000008C">
      <w:pPr>
        <w:numPr>
          <w:ilvl w:val="0"/>
          <w:numId w:val="2"/>
        </w:numPr>
        <w:spacing w:after="0" w:afterAutospacing="0" w:before="0" w:beforeAutospacing="0" w:line="360" w:lineRule="auto"/>
        <w:ind w:left="720" w:hanging="360"/>
        <w:jc w:val="both"/>
        <w:rPr>
          <w:u w:val="none"/>
        </w:rPr>
      </w:pPr>
      <w:r w:rsidDel="00000000" w:rsidR="00000000" w:rsidRPr="00000000">
        <w:rPr>
          <w:rtl w:val="0"/>
        </w:rPr>
        <w:t xml:space="preserve">VALORES MUSICALES: Los tresillos en semicorchea y los tresillos dobles tienen especial importancia en esta música. Trabaja con un metrónomo para tocarlos rápido.</w:t>
      </w:r>
    </w:p>
    <w:p w:rsidR="00000000" w:rsidDel="00000000" w:rsidP="00000000" w:rsidRDefault="00000000" w:rsidRPr="00000000" w14:paraId="0000008D">
      <w:pPr>
        <w:numPr>
          <w:ilvl w:val="0"/>
          <w:numId w:val="2"/>
        </w:numPr>
        <w:spacing w:after="0" w:afterAutospacing="0" w:before="0" w:beforeAutospacing="0" w:line="360" w:lineRule="auto"/>
        <w:ind w:left="720" w:hanging="360"/>
        <w:jc w:val="both"/>
        <w:rPr>
          <w:u w:val="none"/>
        </w:rPr>
      </w:pPr>
      <w:r w:rsidDel="00000000" w:rsidR="00000000" w:rsidRPr="00000000">
        <w:rPr>
          <w:rtl w:val="0"/>
        </w:rPr>
        <w:t xml:space="preserve">DINÁMICA: Se debe notar el contraste dinámico en toda la pieza.</w:t>
      </w:r>
    </w:p>
    <w:p w:rsidR="00000000" w:rsidDel="00000000" w:rsidP="00000000" w:rsidRDefault="00000000" w:rsidRPr="00000000" w14:paraId="0000008E">
      <w:pPr>
        <w:numPr>
          <w:ilvl w:val="0"/>
          <w:numId w:val="2"/>
        </w:numPr>
        <w:spacing w:before="0" w:beforeAutospacing="0" w:line="360" w:lineRule="auto"/>
        <w:ind w:left="720" w:hanging="360"/>
        <w:jc w:val="both"/>
        <w:rPr>
          <w:u w:val="none"/>
        </w:rPr>
      </w:pPr>
      <w:r w:rsidDel="00000000" w:rsidR="00000000" w:rsidRPr="00000000">
        <w:rPr>
          <w:rtl w:val="0"/>
        </w:rPr>
        <w:t xml:space="preserve">ARTICULACIÓN: Muy rápida, el alumno deberá practicar el staccato y tocar los acentos correctamente.</w:t>
      </w:r>
    </w:p>
    <w:p w:rsidR="00000000" w:rsidDel="00000000" w:rsidP="00000000" w:rsidRDefault="00000000" w:rsidRPr="00000000" w14:paraId="0000008F">
      <w:pPr>
        <w:spacing w:after="240" w:before="240" w:lineRule="auto"/>
        <w:rPr>
          <w:b w:val="1"/>
          <w:u w:val="single"/>
        </w:rPr>
      </w:pPr>
      <w:r w:rsidDel="00000000" w:rsidR="00000000" w:rsidRPr="00000000">
        <w:rPr>
          <w:rtl w:val="0"/>
        </w:rPr>
      </w:r>
    </w:p>
    <w:p w:rsidR="00000000" w:rsidDel="00000000" w:rsidP="00000000" w:rsidRDefault="00000000" w:rsidRPr="00000000" w14:paraId="00000090">
      <w:pPr>
        <w:spacing w:after="240" w:before="240" w:lineRule="auto"/>
        <w:rPr>
          <w:b w:val="1"/>
          <w:u w:val="single"/>
        </w:rPr>
      </w:pPr>
      <w:r w:rsidDel="00000000" w:rsidR="00000000" w:rsidRPr="00000000">
        <w:rPr>
          <w:rtl w:val="0"/>
        </w:rPr>
      </w:r>
    </w:p>
    <w:p w:rsidR="00000000" w:rsidDel="00000000" w:rsidP="00000000" w:rsidRDefault="00000000" w:rsidRPr="00000000" w14:paraId="00000091">
      <w:pPr>
        <w:spacing w:after="240" w:before="240" w:lineRule="auto"/>
        <w:jc w:val="both"/>
        <w:rPr/>
      </w:pPr>
      <w:r w:rsidDel="00000000" w:rsidR="00000000" w:rsidRPr="00000000">
        <w:rPr>
          <w:rtl w:val="0"/>
        </w:rPr>
      </w:r>
    </w:p>
    <w:p w:rsidR="00000000" w:rsidDel="00000000" w:rsidP="00000000" w:rsidRDefault="00000000" w:rsidRPr="00000000" w14:paraId="00000092">
      <w:pPr>
        <w:spacing w:after="240" w:before="240" w:lineRule="auto"/>
        <w:jc w:val="both"/>
        <w:rPr/>
      </w:pPr>
      <w:r w:rsidDel="00000000" w:rsidR="00000000" w:rsidRPr="00000000">
        <w:rPr>
          <w:rtl w:val="0"/>
        </w:rPr>
      </w:r>
    </w:p>
    <w:p w:rsidR="00000000" w:rsidDel="00000000" w:rsidP="00000000" w:rsidRDefault="00000000" w:rsidRPr="00000000" w14:paraId="00000093">
      <w:pPr>
        <w:spacing w:after="240" w:before="240" w:lineRule="auto"/>
        <w:jc w:val="both"/>
        <w:rPr/>
      </w:pPr>
      <w:r w:rsidDel="00000000" w:rsidR="00000000" w:rsidRPr="00000000">
        <w:rPr>
          <w:rtl w:val="0"/>
        </w:rPr>
      </w:r>
    </w:p>
    <w:p w:rsidR="00000000" w:rsidDel="00000000" w:rsidP="00000000" w:rsidRDefault="00000000" w:rsidRPr="00000000" w14:paraId="00000094">
      <w:pPr>
        <w:spacing w:after="240" w:before="240" w:lineRule="auto"/>
        <w:jc w:val="both"/>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sectPr>
      <w:headerReference r:id="rId3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drawing>
        <wp:inline distB="114300" distT="114300" distL="114300" distR="114300">
          <wp:extent cx="1003935" cy="442913"/>
          <wp:effectExtent b="0" l="0" r="0" t="0"/>
          <wp:docPr id="6" name="image23.jpg"/>
          <a:graphic>
            <a:graphicData uri="http://schemas.openxmlformats.org/drawingml/2006/picture">
              <pic:pic>
                <pic:nvPicPr>
                  <pic:cNvPr id="0" name="image23.jpg"/>
                  <pic:cNvPicPr preferRelativeResize="0"/>
                </pic:nvPicPr>
                <pic:blipFill>
                  <a:blip r:embed="rId1"/>
                  <a:srcRect b="0" l="0" r="0" t="0"/>
                  <a:stretch>
                    <a:fillRect/>
                  </a:stretch>
                </pic:blipFill>
                <pic:spPr>
                  <a:xfrm>
                    <a:off x="0" y="0"/>
                    <a:ext cx="1003935" cy="442913"/>
                  </a:xfrm>
                  <a:prstGeom prst="rect"/>
                  <a:ln/>
                </pic:spPr>
              </pic:pic>
            </a:graphicData>
          </a:graphic>
        </wp:inline>
      </w:drawing>
    </w:r>
    <w:r w:rsidDel="00000000" w:rsidR="00000000" w:rsidRPr="00000000">
      <w:rPr>
        <w:rtl w:val="0"/>
      </w:rPr>
      <w:tab/>
      <w:tab/>
      <w:tab/>
      <w:tab/>
      <w:t xml:space="preserve">                          </w:t>
      <w:tab/>
      <w:tab/>
    </w:r>
    <w:r w:rsidDel="00000000" w:rsidR="00000000" w:rsidRPr="00000000">
      <w:rPr/>
      <w:drawing>
        <wp:inline distB="114300" distT="114300" distL="114300" distR="114300">
          <wp:extent cx="1014413" cy="494749"/>
          <wp:effectExtent b="0" l="0" r="0" t="0"/>
          <wp:docPr id="1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014413" cy="4947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2.png"/><Relationship Id="rId21" Type="http://schemas.openxmlformats.org/officeDocument/2006/relationships/image" Target="media/image11.png"/><Relationship Id="rId24" Type="http://schemas.openxmlformats.org/officeDocument/2006/relationships/image" Target="media/image21.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6DAny3ccK6w" TargetMode="External"/><Relationship Id="rId26" Type="http://schemas.openxmlformats.org/officeDocument/2006/relationships/hyperlink" Target="https://www.youtube.com/watch?v=Gds_nmJO5E0" TargetMode="External"/><Relationship Id="rId25" Type="http://schemas.openxmlformats.org/officeDocument/2006/relationships/image" Target="media/image7.png"/><Relationship Id="rId28" Type="http://schemas.openxmlformats.org/officeDocument/2006/relationships/image" Target="media/image5.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12.jpg"/><Relationship Id="rId29" Type="http://schemas.openxmlformats.org/officeDocument/2006/relationships/image" Target="media/image19.png"/><Relationship Id="rId7" Type="http://schemas.openxmlformats.org/officeDocument/2006/relationships/image" Target="media/image24.jpg"/><Relationship Id="rId8" Type="http://schemas.openxmlformats.org/officeDocument/2006/relationships/image" Target="media/image10.jpg"/><Relationship Id="rId31" Type="http://schemas.openxmlformats.org/officeDocument/2006/relationships/image" Target="media/image20.png"/><Relationship Id="rId30" Type="http://schemas.openxmlformats.org/officeDocument/2006/relationships/image" Target="media/image13.png"/><Relationship Id="rId11" Type="http://schemas.openxmlformats.org/officeDocument/2006/relationships/hyperlink" Target="https://www.youtube.com/watch?v=IMQxTcIrjt8" TargetMode="External"/><Relationship Id="rId33" Type="http://schemas.openxmlformats.org/officeDocument/2006/relationships/image" Target="media/image17.png"/><Relationship Id="rId10" Type="http://schemas.openxmlformats.org/officeDocument/2006/relationships/hyperlink" Target="https://www.youtube.com/watch?v=Gds_nmJO5E0" TargetMode="External"/><Relationship Id="rId32" Type="http://schemas.openxmlformats.org/officeDocument/2006/relationships/image" Target="media/image1.png"/><Relationship Id="rId13" Type="http://schemas.openxmlformats.org/officeDocument/2006/relationships/hyperlink" Target="https://www.youtube.com/watch?v=Gds_nmJO5E0" TargetMode="External"/><Relationship Id="rId35" Type="http://schemas.openxmlformats.org/officeDocument/2006/relationships/image" Target="media/image18.png"/><Relationship Id="rId12" Type="http://schemas.openxmlformats.org/officeDocument/2006/relationships/hyperlink" Target="https://www.youtube.com/watch?v=Q80lK_wi8t8" TargetMode="External"/><Relationship Id="rId34" Type="http://schemas.openxmlformats.org/officeDocument/2006/relationships/image" Target="media/image4.png"/><Relationship Id="rId15" Type="http://schemas.openxmlformats.org/officeDocument/2006/relationships/hyperlink" Target="https://youtu.be/AMgg17jFSO4" TargetMode="External"/><Relationship Id="rId37" Type="http://schemas.openxmlformats.org/officeDocument/2006/relationships/header" Target="header1.xml"/><Relationship Id="rId14" Type="http://schemas.openxmlformats.org/officeDocument/2006/relationships/hyperlink" Target="https://www.youtube.com/watch?v=P29g4NGv1mw" TargetMode="External"/><Relationship Id="rId36" Type="http://schemas.openxmlformats.org/officeDocument/2006/relationships/image" Target="media/image15.png"/><Relationship Id="rId17" Type="http://schemas.openxmlformats.org/officeDocument/2006/relationships/image" Target="media/image9.png"/><Relationship Id="rId16" Type="http://schemas.openxmlformats.org/officeDocument/2006/relationships/hyperlink" Target="https://www.youtube.com/watch?v=kn29HvVL-dk" TargetMode="External"/><Relationship Id="rId19" Type="http://schemas.openxmlformats.org/officeDocument/2006/relationships/image" Target="media/image8.png"/><Relationship Id="rId1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