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807" w:rsidRDefault="00CD0807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</w:p>
    <w:p w:rsidR="00CD0807" w:rsidRDefault="00CD0807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</w:p>
    <w:tbl>
      <w:tblPr>
        <w:tblStyle w:val="TaulukkoRuudukko"/>
        <w:tblW w:w="15446" w:type="dxa"/>
        <w:tblInd w:w="-567" w:type="dxa"/>
        <w:tblLook w:val="04A0" w:firstRow="1" w:lastRow="0" w:firstColumn="1" w:lastColumn="0" w:noHBand="0" w:noVBand="1"/>
      </w:tblPr>
      <w:tblGrid>
        <w:gridCol w:w="5240"/>
        <w:gridCol w:w="5103"/>
        <w:gridCol w:w="5103"/>
      </w:tblGrid>
      <w:tr w:rsidR="00E91233" w:rsidTr="00233EE1">
        <w:tc>
          <w:tcPr>
            <w:tcW w:w="5240" w:type="dxa"/>
          </w:tcPr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suorittaja, puhelinnumero</w:t>
            </w:r>
          </w:p>
          <w:p w:rsidR="00233EE1" w:rsidRDefault="00233EE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(täytä yhteystietosi)</w:t>
            </w:r>
          </w:p>
        </w:tc>
        <w:tc>
          <w:tcPr>
            <w:tcW w:w="5103" w:type="dxa"/>
          </w:tcPr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:rsidR="00233EE1" w:rsidRDefault="00233EE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:rsidR="00233EE1" w:rsidRDefault="00233EE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</w:tc>
      </w:tr>
      <w:tr w:rsidR="00E91233" w:rsidTr="00233EE1">
        <w:tc>
          <w:tcPr>
            <w:tcW w:w="5240" w:type="dxa"/>
          </w:tcPr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:rsidR="00233EE1" w:rsidRDefault="00233EE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:rsidR="00E91233" w:rsidRDefault="00E91233">
            <w:pPr>
              <w:spacing w:after="0" w:line="240" w:lineRule="auto"/>
            </w:pPr>
          </w:p>
          <w:p w:rsidR="00E91233" w:rsidRDefault="00E91233">
            <w:pPr>
              <w:spacing w:after="0" w:line="240" w:lineRule="auto"/>
            </w:pPr>
          </w:p>
          <w:p w:rsidR="00E91233" w:rsidRDefault="00E91233">
            <w:pPr>
              <w:spacing w:after="0" w:line="240" w:lineRule="auto"/>
            </w:pPr>
          </w:p>
          <w:p w:rsidR="00E91233" w:rsidRDefault="00E91233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>työelämän edustaja</w:t>
            </w:r>
            <w:r>
              <w:rPr>
                <w:rFonts w:cs="Arial"/>
                <w:color w:val="292526"/>
              </w:rPr>
              <w:t xml:space="preserve">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>oppilaitoksen edustaj</w:t>
            </w:r>
            <w:r>
              <w:rPr>
                <w:rFonts w:cs="Arial"/>
                <w:color w:val="292526"/>
              </w:rPr>
              <w:t xml:space="preserve">a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</w:tc>
        <w:tc>
          <w:tcPr>
            <w:tcW w:w="5103" w:type="dxa"/>
          </w:tcPr>
          <w:p w:rsidR="00E91233" w:rsidRDefault="00E91233">
            <w:pPr>
              <w:spacing w:after="0" w:line="240" w:lineRule="auto"/>
            </w:pPr>
          </w:p>
          <w:p w:rsidR="00E91233" w:rsidRDefault="00E91233">
            <w:pPr>
              <w:spacing w:after="0" w:line="240" w:lineRule="auto"/>
            </w:pPr>
          </w:p>
          <w:p w:rsidR="00E91233" w:rsidRDefault="00E91233">
            <w:pPr>
              <w:spacing w:after="0" w:line="240" w:lineRule="auto"/>
            </w:pPr>
          </w:p>
          <w:p w:rsidR="00E91233" w:rsidRDefault="00E91233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>työelämän edustaja</w:t>
            </w:r>
            <w:r>
              <w:rPr>
                <w:rFonts w:cs="Arial"/>
                <w:color w:val="292526"/>
              </w:rPr>
              <w:t xml:space="preserve">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>oppilaitoksen edustaja</w:t>
            </w:r>
            <w:r>
              <w:rPr>
                <w:rFonts w:cs="Arial"/>
                <w:color w:val="292526"/>
              </w:rPr>
              <w:t xml:space="preserve">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 w:rsidR="00233EE1">
              <w:t xml:space="preserve"> </w:t>
            </w:r>
            <w:r w:rsidR="00233EE1">
              <w:rPr>
                <w:rFonts w:cs="Arial"/>
                <w:b/>
              </w:rPr>
              <w:t>N</w:t>
            </w:r>
            <w:bookmarkStart w:id="0" w:name="_GoBack"/>
            <w:bookmarkEnd w:id="0"/>
            <w:r>
              <w:rPr>
                <w:rFonts w:cs="Arial"/>
                <w:b/>
              </w:rPr>
              <w:t>TM</w:t>
            </w:r>
          </w:p>
        </w:tc>
      </w:tr>
    </w:tbl>
    <w:p w:rsidR="00CD0807" w:rsidRDefault="004957C5">
      <w:pPr>
        <w:spacing w:after="0" w:line="240" w:lineRule="auto"/>
        <w:ind w:left="-567"/>
        <w:rPr>
          <w:rFonts w:ascii="Calibri" w:eastAsia="Calibri" w:hAnsi="Calibri" w:cs="Calibri"/>
          <w:b/>
          <w:color w:val="292526"/>
        </w:rPr>
      </w:pP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</w:p>
    <w:p w:rsidR="00CD0807" w:rsidRDefault="00CD0807">
      <w:pPr>
        <w:spacing w:after="0" w:line="240" w:lineRule="auto"/>
        <w:ind w:left="4649" w:firstLine="1871"/>
        <w:rPr>
          <w:rFonts w:ascii="Calibri" w:eastAsia="Calibri" w:hAnsi="Calibri" w:cs="Calibri"/>
          <w:color w:val="00000A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061"/>
        <w:gridCol w:w="7817"/>
        <w:gridCol w:w="3063"/>
      </w:tblGrid>
      <w:tr w:rsidR="00CD0807">
        <w:trPr>
          <w:trHeight w:val="1"/>
        </w:trPr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Työpaikka</w:t>
            </w: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Yhteystiedot</w:t>
            </w: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 xml:space="preserve">Asiakaskohde, työpaikka, lyhyt kuvaus asiakaskohteesta / työpaikasta </w:t>
            </w:r>
          </w:p>
          <w:p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Asiakaskohteen yhteystiedot (virallinen nimi, osoite, puhelinnumero)</w:t>
            </w:r>
          </w:p>
          <w:p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  <w:r>
              <w:rPr>
                <w:rFonts w:eastAsia="Calibri" w:cs="Calibri"/>
                <w:color w:val="292526"/>
              </w:rPr>
              <w:t>Näytön ajankohta</w:t>
            </w:r>
          </w:p>
          <w:p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292526"/>
              </w:rPr>
              <w:t>___ / ___  - ___/ ___ 20___</w:t>
            </w:r>
          </w:p>
        </w:tc>
      </w:tr>
      <w:tr w:rsidR="00CD0807"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Lyhyt kuvaus näytöstä</w:t>
            </w:r>
          </w:p>
        </w:tc>
        <w:tc>
          <w:tcPr>
            <w:tcW w:w="10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Kuvaa tähän näytön keskeinen sisältö, työtehtävät aikatauluineen, joilla ammattitaitovaatimukset tulevat osoitetuiksi näytössäsi.</w:t>
            </w: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:rsidR="00CD0807" w:rsidRDefault="00CD0807">
      <w:pPr>
        <w:tabs>
          <w:tab w:val="left" w:pos="180"/>
        </w:tabs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4912"/>
        <w:gridCol w:w="5599"/>
        <w:gridCol w:w="3430"/>
      </w:tblGrid>
      <w:tr w:rsidR="00CD0807" w:rsidTr="00E91233"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 xml:space="preserve">Tutkinnon osan ammattitaitovaatimukset. Opiskelija osaa </w:t>
            </w:r>
          </w:p>
          <w:p w:rsidR="0052402C" w:rsidRPr="0052402C" w:rsidRDefault="0052402C" w:rsidP="0052402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selvittää asiakaskohteen palvelusopimukseen ja palvelutuotteisiin liittyvät asiat omalla vastuualueellaan</w:t>
            </w:r>
          </w:p>
          <w:p w:rsidR="0052402C" w:rsidRPr="0052402C" w:rsidRDefault="0052402C" w:rsidP="0052402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toimia puhtaus- ja kiinteistöpalvelujen tuottajana</w:t>
            </w:r>
          </w:p>
          <w:p w:rsidR="0052402C" w:rsidRPr="0052402C" w:rsidRDefault="0052402C" w:rsidP="0052402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toimia erilaisissa asiakaspalvelutilanteissa ja työyhteisön jäsenenä</w:t>
            </w:r>
          </w:p>
          <w:p w:rsidR="00CD0807" w:rsidRDefault="0052402C" w:rsidP="0052402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hAnsi="Calibri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toimia työ- ja asiakasturvallisesti.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46" w:type="dxa"/>
            </w:tcMar>
          </w:tcPr>
          <w:p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Opiskelijan suunnitelma tutkinnon osan perusteissa määritetyn ammattitaidon osoittamiseksi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Arvioijan merkinnät</w:t>
            </w:r>
          </w:p>
          <w:p w:rsidR="00CD0807" w:rsidRDefault="004957C5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käytännön työtehtävistä (arviointimenetelminä havainnointi, kysely, haastattelu).</w:t>
            </w:r>
          </w:p>
          <w:p w:rsidR="00CD0807" w:rsidRDefault="004957C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opiskelijan kyseiseen tutkinnon osaan liittyvistä todistuksista, dokumenteista (osoitettu osaaminen).</w:t>
            </w: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0807">
        <w:trPr>
          <w:trHeight w:val="60"/>
        </w:trPr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b/>
                <w:color w:val="00000A"/>
              </w:rPr>
              <w:t>Opiskelija s</w:t>
            </w:r>
            <w:r w:rsidR="0052402C">
              <w:rPr>
                <w:rFonts w:eastAsia="Calibri" w:cs="Calibri"/>
                <w:b/>
                <w:color w:val="00000A"/>
              </w:rPr>
              <w:t>elvittää asiakaskohteen palvelusopimukseen ja palvelutuotteisiin liittyvät asiat omalla vastuualueellaan.</w:t>
            </w:r>
          </w:p>
          <w:p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 xml:space="preserve">Hyväksytyn suorituksen kriteerit: </w:t>
            </w: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:rsidR="0052402C" w:rsidRPr="0052402C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perehtyy oman palveluorganisaationsa kokonaispalvelutarjontaan ja palvelutuotteisiin</w:t>
            </w:r>
          </w:p>
          <w:p w:rsidR="0052402C" w:rsidRPr="0052402C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selvittää asiakaskohteen palvelusopimuksessa sovitut, omaan työhönsä liittyvät asiat</w:t>
            </w:r>
          </w:p>
          <w:p w:rsidR="0052402C" w:rsidRPr="0052402C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perehtyy itsenäisesti palvelusopimukseen liittyviin palvelukuvauksiin tai työohjeisiin</w:t>
            </w:r>
          </w:p>
          <w:p w:rsidR="0052402C" w:rsidRPr="0052402C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arvioi sovittujen palvelujen soveltuvuutta asiakaskohteeseen</w:t>
            </w:r>
          </w:p>
          <w:p w:rsidR="0052402C" w:rsidRPr="0052402C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 xml:space="preserve">arvioi asiakaskohteessa kiinteistön tai työympäristön käytettävyyteen, puhtaanapitoon, tekniikan parempaan </w:t>
            </w: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lastRenderedPageBreak/>
              <w:t>hyödynnettävyyteen tai asiakkaan muihin tarpeisiin liittyviä lisäpalvelutarpeita</w:t>
            </w:r>
          </w:p>
          <w:p w:rsidR="0052402C" w:rsidRPr="0052402C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tekee rakentavia ehdotuksia asiakaskohteeseen soveltuvista lisäpalveluista sovittujen käytäntöjen mukaisesti</w:t>
            </w:r>
          </w:p>
          <w:p w:rsidR="0052402C" w:rsidRPr="0052402C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tietää palvelujen mitoituksen perusteet</w:t>
            </w:r>
          </w:p>
          <w:p w:rsidR="0052402C" w:rsidRPr="0052402C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perehtyy toteuttamansa palvelun kustannuksiin.</w:t>
            </w:r>
          </w:p>
          <w:p w:rsidR="00CD0807" w:rsidRDefault="004957C5">
            <w:pPr>
              <w:spacing w:after="0" w:line="240" w:lineRule="auto"/>
              <w:ind w:right="892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>
              <w:rPr>
                <w:rFonts w:ascii="Calibri" w:eastAsia="Calibri" w:hAnsi="Calibri" w:cs="Calibri"/>
                <w:b/>
                <w:color w:val="1F1F1F"/>
              </w:rPr>
              <w:t>to</w:t>
            </w:r>
            <w:r w:rsidR="0052402C">
              <w:rPr>
                <w:rFonts w:ascii="Calibri" w:eastAsia="Calibri" w:hAnsi="Calibri" w:cs="Calibri"/>
                <w:b/>
                <w:color w:val="1F1F1F"/>
              </w:rPr>
              <w:t>imii puhtaus- ja kiinteistöpalvelujen tuottajana</w:t>
            </w:r>
            <w:r>
              <w:rPr>
                <w:rFonts w:ascii="Calibri" w:eastAsia="Calibri" w:hAnsi="Calibri" w:cs="Calibri"/>
                <w:b/>
                <w:color w:val="1F1F1F"/>
                <w:sz w:val="24"/>
              </w:rPr>
              <w:t>.</w:t>
            </w:r>
          </w:p>
          <w:p w:rsidR="00CD0807" w:rsidRDefault="00CD0807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</w:p>
          <w:p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Hyväksytyn suorituksen kriteerit:</w:t>
            </w:r>
          </w:p>
          <w:p w:rsidR="00CD0807" w:rsidRDefault="004957C5">
            <w:pPr>
              <w:spacing w:after="0" w:line="240" w:lineRule="auto"/>
              <w:ind w:right="892"/>
              <w:rPr>
                <w:rFonts w:eastAsia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suunnittelee palvelutehtävät palvelukuvauksien tai työohjeiden mukaisesti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valmistelee palvelutehtävät palvelukuvauksien tai työohjeiden mukaisesti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toteuttaa palvelut joustavasti asiakkaan kanssa sovitulla tavalla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organisoi palvelut suunnitelmallisesti niiden tärkeysjärjestyksen mukaisesti ja ajallisesti oikein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ajoittaa lisäpalvelujen toteuttamisen sovitulla tavalla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tekee työt itsenäisesti asiakaskohteen toiminnan ja asiakkaan toiveiden mukaan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arvioi palvelun laadun toteutumista omassa työssään sovitun laatutason mukaisesti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kehittää oman työnsä laatua tarvittavin osin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toimii työssään vastuullisesti ja yrittäjämäisesti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lastRenderedPageBreak/>
              <w:t>huomioi ergonomian omassa työssään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huomioi kestävän kehityksen kannalta oleelliset asiat omassa toiminnassaan ja puuttuu tarvittaessa epäkohtiin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tarkkailee oma-aloitteisesti käyttämiensä tilojen, laitteiden ja koneiden käyttökuntoa tai asiakkaan muuta palvelutarvetta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ilmoittaa mahdollisesta huoltotarpeesta ohjeistuksen mukaan</w:t>
            </w:r>
          </w:p>
          <w:p w:rsidR="0052402C" w:rsidRPr="0052402C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52402C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dokumentoi työnsä sovitulla tavalla.</w:t>
            </w:r>
          </w:p>
          <w:p w:rsidR="00E20068" w:rsidRPr="00E20068" w:rsidRDefault="00E20068" w:rsidP="00E20068">
            <w:pPr>
              <w:spacing w:after="0" w:line="240" w:lineRule="auto"/>
              <w:ind w:right="892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E20068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 xml:space="preserve">Opiskelija toimii </w:t>
            </w:r>
            <w:r w:rsidR="0052402C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 xml:space="preserve">erilaisissa </w:t>
            </w:r>
            <w:r w:rsidRPr="00E20068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>asiakas</w:t>
            </w:r>
            <w:r w:rsidR="0052402C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 xml:space="preserve">palvelutilanteissa ja </w:t>
            </w:r>
            <w:r w:rsidRPr="00E20068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>työyhteisö</w:t>
            </w:r>
            <w:r w:rsidR="0052402C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>n jäsenenä</w:t>
            </w:r>
            <w:r w:rsidRPr="00E20068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>.</w:t>
            </w:r>
          </w:p>
          <w:p w:rsidR="00E20068" w:rsidRPr="00E20068" w:rsidRDefault="00E20068" w:rsidP="00E20068">
            <w:pPr>
              <w:spacing w:after="0" w:line="240" w:lineRule="auto"/>
              <w:ind w:right="892"/>
              <w:rPr>
                <w:rFonts w:ascii="Helvetica" w:eastAsia="Times New Roman" w:hAnsi="Helvetica" w:cs="Times New Roman"/>
                <w:b/>
                <w:color w:val="FFFFFF"/>
                <w:sz w:val="24"/>
                <w:szCs w:val="24"/>
              </w:rPr>
            </w:pPr>
          </w:p>
          <w:p w:rsidR="00E20068" w:rsidRDefault="00E20068" w:rsidP="00E20068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b/>
                <w:color w:val="1F1F1F"/>
              </w:rPr>
              <w:t>Hyväksytyn suorituksen kriteerit:</w:t>
            </w:r>
          </w:p>
          <w:p w:rsidR="00E20068" w:rsidRDefault="00E20068" w:rsidP="00E20068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noudattaa johdonmukaisesti asiakaspalvelua koskevia ohjeita ja toimintaperiaatteita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toimii asiakaspalvelutilanteissa aloitteellisesti ja yhteistyökykyisesti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keskustelee asiakkaan kanssa vastuualueensa palveluista ammattimaisesti selventäen tarvittaessa alan ammattitermejä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toimii luontevasti eri kulttuureja ja kielitaustoja edustavien asiakkaiden ja työyhteisön jäsenten kanssa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toimii yhteistyökykyisesti ja vastuullisesti työyhteisössä tai tiimin jäsenenä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laatii tarvittaessa työhönsä liittyviä tekstejä suomen tai ruotsin kielellä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 xml:space="preserve">käyttää erilaisia viestintämenetelmiä ulkoisissa ja sisäisissä palvelutehtävissä ja </w:t>
            </w: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lastRenderedPageBreak/>
              <w:t>-tilanteissa, tarvittaessa myös toisella kotimaisella tai vieraalla kielellä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käyttää työssään tarvittavaa tietotekniikkaa, kuten erilaisia sovellusohjelmia</w:t>
            </w:r>
          </w:p>
          <w:p w:rsidR="00F560C4" w:rsidRPr="00F560C4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raportoi työstään tilanteen vaatimalla tavalla.</w:t>
            </w:r>
          </w:p>
          <w:p w:rsidR="00CD0807" w:rsidRDefault="00E20068">
            <w:pPr>
              <w:spacing w:after="0" w:line="240" w:lineRule="auto"/>
              <w:ind w:right="892"/>
            </w:pPr>
            <w:r>
              <w:rPr>
                <w:rFonts w:eastAsia="Calibri" w:cs="Calibri"/>
                <w:b/>
                <w:color w:val="00000A"/>
              </w:rPr>
              <w:t xml:space="preserve">Opiskelija </w:t>
            </w:r>
            <w:r w:rsidR="00F560C4">
              <w:rPr>
                <w:rFonts w:eastAsia="Calibri" w:cs="Calibri"/>
                <w:b/>
                <w:color w:val="00000A"/>
              </w:rPr>
              <w:t>toimii työ- ja asiakasturvallisesti</w:t>
            </w:r>
            <w:r w:rsidR="004957C5">
              <w:rPr>
                <w:rFonts w:eastAsia="Calibri" w:cs="Calibri"/>
                <w:b/>
                <w:color w:val="00000A"/>
              </w:rPr>
              <w:t>.</w:t>
            </w:r>
          </w:p>
          <w:p w:rsidR="00CD0807" w:rsidRDefault="00CD0807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b/>
                <w:color w:val="1F1F1F"/>
              </w:rPr>
              <w:t>Hyväksytyn suorituksen kriteerit:</w:t>
            </w: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noudattaa työssään vastuullisesti asiakasturvallisuuden periaatteita ja vaitiolovelvollisuutta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noudattaa työntekijän työturvallisuusvelvoitteita sekä työnantajan ja asiakkaan turvallisuusohjeita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huolehtii työhyvinvoinnistaan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käyttää työssään tarvittavia henkilökohtaisia suojaimia ammattimaisesti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tunnistaa työhönsä liittyvät vaarat ilmoittaen niistä vastuullisesti sovitulla tavalla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tekee työnsä turvallisesti huolehtien vastuullisesti asiakkaiden ja muiden työntekijöiden turvallisuudesta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käyttää työssään tarvittavia aineita käyttöohjeiden mukaisesti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käyttää työtä keventäviä työvälineitä, -koneita ja -menetelmiä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käyttää työssään koneita käyttöohjeiden mukaisesti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ilmoittaa koneiden ja laitteiden vioista sovitulla tavalla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lastRenderedPageBreak/>
              <w:t>ottaa huomioon erilaisten teknologioiden tuomat hyödyt ja riskit työssään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perehtyy asiakaskohteen pelastussuunnitelmaan tai varautuu työympäristönsä onnettomuusriskeihin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toimii mahdollisissa hätätilanteissa ohjeiden mukaan</w:t>
            </w:r>
          </w:p>
          <w:p w:rsidR="00F560C4" w:rsidRPr="00F560C4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antaa EA1 tasoista ensiapua</w:t>
            </w:r>
          </w:p>
          <w:p w:rsidR="00CD0807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F560C4">
              <w:rPr>
                <w:rFonts w:ascii="Helvetica" w:eastAsia="Times New Roman" w:hAnsi="Helvetica" w:cs="Times New Roman"/>
                <w:color w:val="1F1F1F"/>
                <w:sz w:val="21"/>
                <w:szCs w:val="21"/>
              </w:rPr>
              <w:t>hallitsee työturvallisuusosaamisen.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>
                <v:shape id="ole_rId2" o:spid="_x0000_i1025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2" DrawAspect="Content" ObjectID="_1739951102" r:id="rId8"/>
              </w:object>
            </w: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>
                <v:shape id="ole_rId4" o:spid="_x0000_i1026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4" DrawAspect="Content" ObjectID="_1739951103" r:id="rId9"/>
              </w:object>
            </w: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:rsidR="00F560C4" w:rsidRDefault="00F560C4">
            <w:pPr>
              <w:spacing w:after="0" w:line="240" w:lineRule="auto"/>
              <w:rPr>
                <w:rFonts w:eastAsia="Calibri" w:cs="Calibri"/>
                <w:color w:val="00000A"/>
              </w:rPr>
            </w:pPr>
          </w:p>
          <w:p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>
                <v:shape id="ole_rId6" o:spid="_x0000_i1027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6" DrawAspect="Content" ObjectID="_1739951104" r:id="rId10"/>
              </w:object>
            </w: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>
                <v:shape id="ole_rId8" o:spid="_x0000_i1028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8" DrawAspect="Content" ObjectID="_1739951105" r:id="rId11"/>
              </w:object>
            </w: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>
                <v:shape id="ole_rId10" o:spid="_x0000_i1029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0" DrawAspect="Content" ObjectID="_1739951106" r:id="rId12"/>
              </w:object>
            </w: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>
                <v:shape id="ole_rId12" o:spid="_x0000_i1030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2" DrawAspect="Content" ObjectID="_1739951107" r:id="rId13"/>
              </w:object>
            </w: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>
                <v:shape id="ole_rId14" o:spid="_x0000_i1031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4" DrawAspect="Content" ObjectID="_1739951108" r:id="rId14"/>
              </w:object>
            </w:r>
          </w:p>
          <w:p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>
                <v:shape id="ole_rId16" o:spid="_x0000_i1032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6" DrawAspect="Content" ObjectID="_1739951109" r:id="rId15"/>
              </w:object>
            </w: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Arviointipäätösesitys</w:t>
      </w:r>
      <w:r>
        <w:rPr>
          <w:rFonts w:eastAsia="Calibri" w:cs="Calibri"/>
          <w:color w:val="00000A"/>
          <w:sz w:val="24"/>
        </w:rPr>
        <w:tab/>
        <w:t>Hyväksytty</w:t>
      </w:r>
      <w:r>
        <w:rPr>
          <w:rFonts w:eastAsia="Calibri" w:cs="Calibri"/>
          <w:color w:val="00000A"/>
          <w:sz w:val="24"/>
        </w:rPr>
        <w:tab/>
        <w:t xml:space="preserve"> </w:t>
      </w:r>
      <w:r>
        <w:rPr>
          <w:rFonts w:eastAsia="Calibri" w:cs="Calibri"/>
          <w:color w:val="00000A"/>
          <w:sz w:val="24"/>
        </w:rPr>
        <w:object w:dxaOrig="228" w:dyaOrig="142">
          <v:shape id="ole_rId18" o:spid="_x0000_i1033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18" DrawAspect="Content" ObjectID="_1739951110" r:id="rId16"/>
        </w:object>
      </w:r>
      <w:r>
        <w:rPr>
          <w:rFonts w:eastAsia="Calibri" w:cs="Calibri"/>
          <w:color w:val="00000A"/>
          <w:sz w:val="24"/>
        </w:rPr>
        <w:tab/>
      </w:r>
    </w:p>
    <w:p w:rsidR="00CD0807" w:rsidRDefault="004957C5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eastAsia="Calibri" w:cs="Calibri"/>
          <w:color w:val="00000A"/>
        </w:rPr>
        <w:t>Hylätty</w:t>
      </w:r>
      <w:r>
        <w:rPr>
          <w:rFonts w:eastAsia="Calibri" w:cs="Calibri"/>
          <w:color w:val="00000A"/>
        </w:rPr>
        <w:tab/>
        <w:t xml:space="preserve"> </w:t>
      </w:r>
      <w:r>
        <w:rPr>
          <w:rFonts w:eastAsia="Calibri" w:cs="Calibri"/>
          <w:color w:val="00000A"/>
        </w:rPr>
        <w:object w:dxaOrig="228" w:dyaOrig="142">
          <v:shape id="ole_rId20" o:spid="_x0000_i1034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20" DrawAspect="Content" ObjectID="_1739951111" r:id="rId17"/>
        </w:object>
      </w:r>
    </w:p>
    <w:p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:rsidR="00CD0807" w:rsidRDefault="004957C5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____________________________________________</w:t>
      </w:r>
    </w:p>
    <w:p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Aika ja paikka</w:t>
      </w:r>
    </w:p>
    <w:p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_________________________________________________</w:t>
      </w:r>
    </w:p>
    <w:p w:rsidR="00CD0807" w:rsidRDefault="004957C5">
      <w:pPr>
        <w:spacing w:after="0" w:line="240" w:lineRule="auto"/>
      </w:pPr>
      <w:r>
        <w:rPr>
          <w:rFonts w:eastAsia="Calibri" w:cs="Calibri"/>
          <w:color w:val="00000A"/>
          <w:sz w:val="24"/>
        </w:rPr>
        <w:t>Arvioijan allekirjoitus, nimenselvennys</w:t>
      </w:r>
    </w:p>
    <w:sectPr w:rsidR="00CD0807">
      <w:headerReference w:type="default" r:id="rId18"/>
      <w:pgSz w:w="16838" w:h="11906" w:orient="landscape"/>
      <w:pgMar w:top="1134" w:right="1418" w:bottom="1134" w:left="141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FE0" w:rsidRDefault="004957C5">
      <w:pPr>
        <w:spacing w:after="0" w:line="240" w:lineRule="auto"/>
      </w:pPr>
      <w:r>
        <w:separator/>
      </w:r>
    </w:p>
  </w:endnote>
  <w:endnote w:type="continuationSeparator" w:id="0">
    <w:p w:rsidR="00226FE0" w:rsidRDefault="0049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FE0" w:rsidRDefault="004957C5">
      <w:pPr>
        <w:spacing w:after="0" w:line="240" w:lineRule="auto"/>
      </w:pPr>
      <w:r>
        <w:separator/>
      </w:r>
    </w:p>
  </w:footnote>
  <w:footnote w:type="continuationSeparator" w:id="0">
    <w:p w:rsidR="00226FE0" w:rsidRDefault="0049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807" w:rsidRDefault="004957C5">
    <w:pPr>
      <w:pStyle w:val="Yltunniste"/>
      <w:ind w:left="5040" w:hanging="5040"/>
      <w:rPr>
        <w:rFonts w:ascii="Calibri" w:hAnsi="Calibri" w:cs="Calibri"/>
        <w:b/>
      </w:rPr>
    </w:pPr>
    <w:r>
      <w:rPr>
        <w:rFonts w:cs="Calibri"/>
        <w:b/>
      </w:rPr>
      <w:t xml:space="preserve">PUHTAUS- JA KIINTEISTÖPALVELUALAN AMMATTITUTKINTO                                                         </w:t>
    </w:r>
    <w:r>
      <w:rPr>
        <w:rFonts w:cs="Calibri"/>
        <w:b/>
      </w:rPr>
      <w:tab/>
      <w:t>HOKS, NÄYTÖN ARVIOINTILOMAKE</w:t>
    </w:r>
  </w:p>
  <w:p w:rsidR="00CD0807" w:rsidRDefault="004957C5">
    <w:pPr>
      <w:tabs>
        <w:tab w:val="left" w:pos="180"/>
      </w:tabs>
    </w:pPr>
    <w:r w:rsidRPr="00E91233">
      <w:rPr>
        <w:rFonts w:asciiTheme="majorHAnsi" w:hAnsiTheme="majorHAnsi" w:cstheme="majorHAnsi"/>
        <w:b/>
      </w:rPr>
      <w:t>DNO</w:t>
    </w:r>
    <w:r w:rsidR="00E91233" w:rsidRPr="00E91233">
      <w:rPr>
        <w:rFonts w:asciiTheme="majorHAnsi" w:hAnsiTheme="majorHAnsi" w:cstheme="majorHAnsi"/>
        <w:b/>
      </w:rPr>
      <w:t xml:space="preserve"> </w:t>
    </w:r>
    <w:r w:rsidR="00E91233" w:rsidRPr="00E91233">
      <w:rPr>
        <w:rFonts w:asciiTheme="majorHAnsi" w:hAnsiTheme="majorHAnsi" w:cstheme="majorHAnsi"/>
        <w:b/>
        <w:color w:val="212529"/>
        <w:shd w:val="clear" w:color="auto" w:fill="FFFFFF"/>
      </w:rPr>
      <w:t>OPH-1787-2021</w:t>
    </w:r>
    <w:r w:rsidR="0052402C" w:rsidRPr="00E91233">
      <w:rPr>
        <w:rFonts w:cs="Calibri"/>
        <w:b/>
        <w:bCs/>
      </w:rPr>
      <w:tab/>
    </w:r>
    <w:r w:rsidR="0052402C">
      <w:rPr>
        <w:rFonts w:cs="Calibri"/>
        <w:b/>
        <w:bCs/>
      </w:rPr>
      <w:tab/>
    </w:r>
    <w:r w:rsidR="0052402C">
      <w:rPr>
        <w:rFonts w:cs="Calibri"/>
        <w:b/>
        <w:bCs/>
      </w:rPr>
      <w:tab/>
    </w:r>
    <w:r>
      <w:rPr>
        <w:rFonts w:cs="Calibri"/>
        <w:b/>
        <w:bCs/>
      </w:rPr>
      <w:t xml:space="preserve"> </w:t>
    </w:r>
    <w:r w:rsidR="0052402C">
      <w:rPr>
        <w:rFonts w:cs="Calibri"/>
        <w:b/>
        <w:bCs/>
      </w:rPr>
      <w:t>ASIAKASLÄHTÖISTEN PUHTAUS- JA KIINTEISTÖPALVELUJEN TUOTTAMINEN,</w:t>
    </w:r>
    <w:r w:rsidR="00301686">
      <w:rPr>
        <w:rFonts w:cs="Calibri"/>
        <w:b/>
        <w:bCs/>
      </w:rPr>
      <w:t xml:space="preserve"> </w:t>
    </w:r>
    <w:r w:rsidR="0052402C">
      <w:rPr>
        <w:rFonts w:cs="Calibri"/>
        <w:b/>
        <w:bCs/>
      </w:rPr>
      <w:t>1</w:t>
    </w:r>
    <w:r w:rsidR="00301686">
      <w:rPr>
        <w:rFonts w:cs="Calibri"/>
        <w:b/>
        <w:bCs/>
      </w:rPr>
      <w:t xml:space="preserve">5 </w:t>
    </w:r>
    <w:proofErr w:type="spellStart"/>
    <w:r w:rsidR="00301686">
      <w:rPr>
        <w:rFonts w:cs="Calibri"/>
        <w:b/>
        <w:bCs/>
      </w:rPr>
      <w:t>osp</w:t>
    </w:r>
    <w:proofErr w:type="spellEnd"/>
    <w:r>
      <w:rPr>
        <w:rFonts w:cs="Calibri"/>
        <w:b/>
      </w:rPr>
      <w:tab/>
    </w:r>
    <w:r>
      <w:rPr>
        <w:rFonts w:cs="Calibri"/>
        <w:b/>
      </w:rPr>
      <w:tab/>
      <w:t xml:space="preserve">                    </w:t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8BE"/>
    <w:multiLevelType w:val="multilevel"/>
    <w:tmpl w:val="1E14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C17AF"/>
    <w:multiLevelType w:val="multilevel"/>
    <w:tmpl w:val="84E81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C92358"/>
    <w:multiLevelType w:val="multilevel"/>
    <w:tmpl w:val="226CC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1E84717B"/>
    <w:multiLevelType w:val="multilevel"/>
    <w:tmpl w:val="A5B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94A8B"/>
    <w:multiLevelType w:val="multilevel"/>
    <w:tmpl w:val="018CD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34CA785E"/>
    <w:multiLevelType w:val="multilevel"/>
    <w:tmpl w:val="DB4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E172E"/>
    <w:multiLevelType w:val="multilevel"/>
    <w:tmpl w:val="C80CF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7" w15:restartNumberingAfterBreak="0">
    <w:nsid w:val="3E88249A"/>
    <w:multiLevelType w:val="multilevel"/>
    <w:tmpl w:val="A0D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66A47"/>
    <w:multiLevelType w:val="multilevel"/>
    <w:tmpl w:val="090C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35780"/>
    <w:multiLevelType w:val="multilevel"/>
    <w:tmpl w:val="19DE9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431B2F07"/>
    <w:multiLevelType w:val="multilevel"/>
    <w:tmpl w:val="AE8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57973"/>
    <w:multiLevelType w:val="multilevel"/>
    <w:tmpl w:val="FF4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F7AC9"/>
    <w:multiLevelType w:val="multilevel"/>
    <w:tmpl w:val="92A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A7C68"/>
    <w:multiLevelType w:val="multilevel"/>
    <w:tmpl w:val="D170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663D8"/>
    <w:multiLevelType w:val="multilevel"/>
    <w:tmpl w:val="560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E7B80"/>
    <w:multiLevelType w:val="multilevel"/>
    <w:tmpl w:val="57DA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230C4"/>
    <w:multiLevelType w:val="multilevel"/>
    <w:tmpl w:val="2A2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56B46"/>
    <w:multiLevelType w:val="multilevel"/>
    <w:tmpl w:val="4E160D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4B2128B"/>
    <w:multiLevelType w:val="multilevel"/>
    <w:tmpl w:val="022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183120"/>
    <w:multiLevelType w:val="multilevel"/>
    <w:tmpl w:val="A2D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43AAF"/>
    <w:multiLevelType w:val="multilevel"/>
    <w:tmpl w:val="0F4C5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1" w15:restartNumberingAfterBreak="0">
    <w:nsid w:val="7CC43750"/>
    <w:multiLevelType w:val="multilevel"/>
    <w:tmpl w:val="8EFAA1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20"/>
  </w:num>
  <w:num w:numId="6">
    <w:abstractNumId w:val="17"/>
  </w:num>
  <w:num w:numId="7">
    <w:abstractNumId w:val="21"/>
  </w:num>
  <w:num w:numId="8">
    <w:abstractNumId w:val="1"/>
  </w:num>
  <w:num w:numId="9">
    <w:abstractNumId w:val="19"/>
  </w:num>
  <w:num w:numId="10">
    <w:abstractNumId w:val="11"/>
  </w:num>
  <w:num w:numId="11">
    <w:abstractNumId w:val="0"/>
  </w:num>
  <w:num w:numId="12">
    <w:abstractNumId w:val="15"/>
  </w:num>
  <w:num w:numId="13">
    <w:abstractNumId w:val="18"/>
  </w:num>
  <w:num w:numId="14">
    <w:abstractNumId w:val="3"/>
  </w:num>
  <w:num w:numId="15">
    <w:abstractNumId w:val="12"/>
  </w:num>
  <w:num w:numId="16">
    <w:abstractNumId w:val="10"/>
  </w:num>
  <w:num w:numId="17">
    <w:abstractNumId w:val="14"/>
  </w:num>
  <w:num w:numId="18">
    <w:abstractNumId w:val="8"/>
  </w:num>
  <w:num w:numId="19">
    <w:abstractNumId w:val="16"/>
  </w:num>
  <w:num w:numId="20">
    <w:abstractNumId w:val="5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07"/>
    <w:rsid w:val="00226FE0"/>
    <w:rsid w:val="00233EE1"/>
    <w:rsid w:val="00301686"/>
    <w:rsid w:val="004957C5"/>
    <w:rsid w:val="004C6A0B"/>
    <w:rsid w:val="004F43B7"/>
    <w:rsid w:val="0052402C"/>
    <w:rsid w:val="00C74A0A"/>
    <w:rsid w:val="00CD0807"/>
    <w:rsid w:val="00E20068"/>
    <w:rsid w:val="00E91233"/>
    <w:rsid w:val="00F560C4"/>
    <w:rsid w:val="00F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D894A"/>
  <w15:docId w15:val="{F4AC62D9-CA31-41E3-8325-47A69DE4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24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4">
    <w:name w:val="heading 4"/>
    <w:basedOn w:val="Otsikko"/>
    <w:qFormat/>
    <w:pPr>
      <w:outlineLvl w:val="3"/>
    </w:pPr>
  </w:style>
  <w:style w:type="paragraph" w:styleId="Otsikko5">
    <w:name w:val="heading 5"/>
    <w:basedOn w:val="Otsikko"/>
    <w:qFormat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61FB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61FB"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524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ulukkoRuudukko">
    <w:name w:val="Table Grid"/>
    <w:basedOn w:val="Normaalitaulukko"/>
    <w:uiPriority w:val="39"/>
    <w:rsid w:val="00E9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Opiskelija Poke</dc:creator>
  <dc:description/>
  <cp:lastModifiedBy>Pirkko Paajanen</cp:lastModifiedBy>
  <cp:revision>2</cp:revision>
  <dcterms:created xsi:type="dcterms:W3CDTF">2023-03-10T08:59:00Z</dcterms:created>
  <dcterms:modified xsi:type="dcterms:W3CDTF">2023-03-10T08:59:00Z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Äänekosken ammatillisen koulutuksen kuntayhtymä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