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485F" w14:textId="77777777" w:rsidR="007E0B1C" w:rsidRPr="00AF1A77" w:rsidRDefault="007E0B1C" w:rsidP="007E0B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1A77">
        <w:rPr>
          <w:rFonts w:ascii="Times New Roman" w:hAnsi="Times New Roman" w:cs="Times New Roman"/>
          <w:sz w:val="24"/>
          <w:szCs w:val="24"/>
          <w:lang w:val="en-US"/>
        </w:rPr>
        <w:t xml:space="preserve">A/B Read the sentence out loud to your partner who </w:t>
      </w:r>
      <w:proofErr w:type="gramStart"/>
      <w:r w:rsidRPr="00AF1A77">
        <w:rPr>
          <w:rFonts w:ascii="Times New Roman" w:hAnsi="Times New Roman" w:cs="Times New Roman"/>
          <w:sz w:val="24"/>
          <w:szCs w:val="24"/>
          <w:lang w:val="en-US"/>
        </w:rPr>
        <w:t>has to</w:t>
      </w:r>
      <w:proofErr w:type="gramEnd"/>
      <w:r w:rsidRPr="00AF1A77">
        <w:rPr>
          <w:rFonts w:ascii="Times New Roman" w:hAnsi="Times New Roman" w:cs="Times New Roman"/>
          <w:sz w:val="24"/>
          <w:szCs w:val="24"/>
          <w:lang w:val="en-US"/>
        </w:rPr>
        <w:t xml:space="preserve"> translate them into Finnish. You have the key here. </w:t>
      </w:r>
    </w:p>
    <w:p w14:paraId="2DB83716" w14:textId="77777777" w:rsidR="007E0B1C" w:rsidRPr="00AF1A77" w:rsidRDefault="007E0B1C" w:rsidP="007E0B1C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F1A77">
        <w:rPr>
          <w:rFonts w:ascii="Times New Roman" w:hAnsi="Times New Roman" w:cs="Times New Roman"/>
          <w:sz w:val="24"/>
          <w:szCs w:val="24"/>
          <w:lang w:val="en-US"/>
        </w:rPr>
        <w:t>They’re looking for new challenges to prove they are more than capable of conquering them.</w:t>
      </w:r>
    </w:p>
    <w:p w14:paraId="0F2600EA" w14:textId="77777777" w:rsidR="007E0B1C" w:rsidRDefault="007E0B1C" w:rsidP="007E0B1C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1A77">
        <w:rPr>
          <w:rFonts w:ascii="Times New Roman" w:hAnsi="Times New Roman" w:cs="Times New Roman"/>
          <w:sz w:val="24"/>
          <w:szCs w:val="24"/>
        </w:rPr>
        <w:t xml:space="preserve">He etsivät uusia haasteita osoittaakseen, että ovat enemmän kuin kykeneviä selättämään ne. </w:t>
      </w:r>
    </w:p>
    <w:p w14:paraId="2E571E57" w14:textId="77777777" w:rsidR="007E0B1C" w:rsidRPr="00AF1A77" w:rsidRDefault="007E0B1C" w:rsidP="007E0B1C">
      <w:pPr>
        <w:pStyle w:val="Luettelokappale"/>
        <w:ind w:left="1440"/>
        <w:rPr>
          <w:rFonts w:ascii="Times New Roman" w:hAnsi="Times New Roman" w:cs="Times New Roman"/>
          <w:sz w:val="24"/>
          <w:szCs w:val="24"/>
        </w:rPr>
      </w:pPr>
    </w:p>
    <w:p w14:paraId="3FFDD425" w14:textId="77777777" w:rsidR="007E0B1C" w:rsidRPr="00AF1A77" w:rsidRDefault="007E0B1C" w:rsidP="007E0B1C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F1A77">
        <w:rPr>
          <w:rFonts w:ascii="Times New Roman" w:hAnsi="Times New Roman" w:cs="Times New Roman"/>
          <w:sz w:val="24"/>
          <w:szCs w:val="24"/>
          <w:lang w:val="en-US"/>
        </w:rPr>
        <w:t>The distinction between these two groups raises important questions about how society responds to juvenile delinquency.</w:t>
      </w:r>
    </w:p>
    <w:p w14:paraId="07C05FB2" w14:textId="77777777" w:rsidR="007E0B1C" w:rsidRDefault="007E0B1C" w:rsidP="007E0B1C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1A77">
        <w:rPr>
          <w:rFonts w:ascii="Times New Roman" w:hAnsi="Times New Roman" w:cs="Times New Roman"/>
          <w:sz w:val="24"/>
          <w:szCs w:val="24"/>
        </w:rPr>
        <w:t>Näiden kahden ryhmän välinen erottelu herättää tärkeitä kysymyksiä siitä, miten yhteiskunta vastaa nuorisorikollisuuteen.</w:t>
      </w:r>
    </w:p>
    <w:p w14:paraId="6156857D" w14:textId="77777777" w:rsidR="007E0B1C" w:rsidRPr="00AF1A77" w:rsidRDefault="007E0B1C" w:rsidP="007E0B1C">
      <w:pPr>
        <w:pStyle w:val="Luettelokappale"/>
        <w:ind w:left="1440"/>
        <w:rPr>
          <w:rFonts w:ascii="Times New Roman" w:hAnsi="Times New Roman" w:cs="Times New Roman"/>
          <w:sz w:val="24"/>
          <w:szCs w:val="24"/>
        </w:rPr>
      </w:pPr>
    </w:p>
    <w:p w14:paraId="7A23D161" w14:textId="77777777" w:rsidR="007E0B1C" w:rsidRPr="00AF1A77" w:rsidRDefault="007E0B1C" w:rsidP="007E0B1C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F1A77">
        <w:rPr>
          <w:rFonts w:ascii="Times New Roman" w:hAnsi="Times New Roman" w:cs="Times New Roman"/>
          <w:sz w:val="24"/>
          <w:szCs w:val="24"/>
          <w:lang w:val="en-US"/>
        </w:rPr>
        <w:t>Should society treat the offences with leniency?</w:t>
      </w:r>
    </w:p>
    <w:p w14:paraId="4B246C66" w14:textId="77777777" w:rsidR="007E0B1C" w:rsidRDefault="007E0B1C" w:rsidP="007E0B1C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1A77">
        <w:rPr>
          <w:rFonts w:ascii="Times New Roman" w:hAnsi="Times New Roman" w:cs="Times New Roman"/>
          <w:sz w:val="24"/>
          <w:szCs w:val="24"/>
        </w:rPr>
        <w:t>Pitäisikö yhteiskunnan kohdella rikkeitä armollisesti?</w:t>
      </w:r>
    </w:p>
    <w:p w14:paraId="30BB352B" w14:textId="77777777" w:rsidR="007E0B1C" w:rsidRPr="00AF1A77" w:rsidRDefault="007E0B1C" w:rsidP="007E0B1C">
      <w:pPr>
        <w:pStyle w:val="Luettelokappale"/>
        <w:ind w:left="1440"/>
        <w:rPr>
          <w:rFonts w:ascii="Times New Roman" w:hAnsi="Times New Roman" w:cs="Times New Roman"/>
          <w:sz w:val="24"/>
          <w:szCs w:val="24"/>
        </w:rPr>
      </w:pPr>
    </w:p>
    <w:p w14:paraId="4F5F7020" w14:textId="77777777" w:rsidR="007E0B1C" w:rsidRPr="00AF1A77" w:rsidRDefault="007E0B1C" w:rsidP="007E0B1C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F1A77">
        <w:rPr>
          <w:rFonts w:ascii="Times New Roman" w:hAnsi="Times New Roman" w:cs="Times New Roman"/>
          <w:sz w:val="24"/>
          <w:szCs w:val="24"/>
          <w:lang w:val="en-US"/>
        </w:rPr>
        <w:t>How can the ten percent who would need a more significant intervention be identified and treated?</w:t>
      </w:r>
    </w:p>
    <w:p w14:paraId="1B5D6B1F" w14:textId="77777777" w:rsidR="007E0B1C" w:rsidRDefault="007E0B1C" w:rsidP="007E0B1C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1A77">
        <w:rPr>
          <w:rFonts w:ascii="Times New Roman" w:hAnsi="Times New Roman" w:cs="Times New Roman"/>
          <w:sz w:val="24"/>
          <w:szCs w:val="24"/>
        </w:rPr>
        <w:t>Miten nämä kymmenen prosenttia, jotka tarvitsevat merkittävän väliintulon, voitaisiin tunnista ja hoitaa?</w:t>
      </w:r>
    </w:p>
    <w:p w14:paraId="52187FC5" w14:textId="77777777" w:rsidR="007E0B1C" w:rsidRPr="00AF1A77" w:rsidRDefault="007E0B1C" w:rsidP="007E0B1C">
      <w:pPr>
        <w:pStyle w:val="Luettelokappale"/>
        <w:ind w:left="1440"/>
        <w:rPr>
          <w:rFonts w:ascii="Times New Roman" w:hAnsi="Times New Roman" w:cs="Times New Roman"/>
          <w:sz w:val="24"/>
          <w:szCs w:val="24"/>
        </w:rPr>
      </w:pPr>
    </w:p>
    <w:p w14:paraId="69E34286" w14:textId="77777777" w:rsidR="007E0B1C" w:rsidRPr="00AF1A77" w:rsidRDefault="007E0B1C" w:rsidP="007E0B1C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F1A77">
        <w:rPr>
          <w:rFonts w:ascii="Times New Roman" w:hAnsi="Times New Roman" w:cs="Times New Roman"/>
          <w:sz w:val="24"/>
          <w:szCs w:val="24"/>
          <w:lang w:val="en-US"/>
        </w:rPr>
        <w:t>Are there ways to help young people transition through the maturity gap in a way that is less destructive and dangerous?</w:t>
      </w:r>
    </w:p>
    <w:p w14:paraId="4E7C0CB5" w14:textId="77777777" w:rsidR="007E0B1C" w:rsidRPr="00AF1A77" w:rsidRDefault="007E0B1C" w:rsidP="007E0B1C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1A77">
        <w:rPr>
          <w:rFonts w:ascii="Times New Roman" w:hAnsi="Times New Roman" w:cs="Times New Roman"/>
          <w:sz w:val="24"/>
          <w:szCs w:val="24"/>
        </w:rPr>
        <w:t>Onko olemassa tapoja, joilla nuoria voidaan auttaa siirtymään ”aikuistumissiirtymän” läpi tavalla, joka on vähemmän tuhoisa ja vaarallinen?</w:t>
      </w:r>
    </w:p>
    <w:p w14:paraId="08006987" w14:textId="77777777" w:rsidR="007E0B1C" w:rsidRDefault="007E0B1C" w:rsidP="007E0B1C">
      <w:pPr>
        <w:pStyle w:val="Luettelokappale"/>
        <w:ind w:left="1440"/>
        <w:rPr>
          <w:rFonts w:ascii="Times New Roman" w:hAnsi="Times New Roman" w:cs="Times New Roman"/>
          <w:sz w:val="24"/>
          <w:szCs w:val="24"/>
        </w:rPr>
      </w:pPr>
    </w:p>
    <w:p w14:paraId="137954D7" w14:textId="77777777" w:rsidR="007E0B1C" w:rsidRPr="00AF1A77" w:rsidRDefault="007E0B1C" w:rsidP="007E0B1C">
      <w:pPr>
        <w:pStyle w:val="Luettelokappale"/>
        <w:ind w:left="1440"/>
        <w:rPr>
          <w:rFonts w:ascii="Times New Roman" w:hAnsi="Times New Roman" w:cs="Times New Roman"/>
          <w:sz w:val="24"/>
          <w:szCs w:val="24"/>
        </w:rPr>
      </w:pPr>
    </w:p>
    <w:p w14:paraId="7DEB6D6A" w14:textId="77777777" w:rsidR="007E0B1C" w:rsidRDefault="007E0B1C"/>
    <w:sectPr w:rsidR="007E0B1C" w:rsidSect="007E0B1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46470"/>
    <w:multiLevelType w:val="hybridMultilevel"/>
    <w:tmpl w:val="E28A87F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046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1C"/>
    <w:rsid w:val="007E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D6F0"/>
  <w15:chartTrackingRefBased/>
  <w15:docId w15:val="{4025E52C-11AD-48C5-A287-2ACB8D32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E0B1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E0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990</Characters>
  <Application>Microsoft Office Word</Application>
  <DocSecurity>0</DocSecurity>
  <Lines>8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Tikkanen Riikka</dc:creator>
  <cp:keywords/>
  <dc:description/>
  <cp:lastModifiedBy>Tikkanen Riikka</cp:lastModifiedBy>
  <cp:revision>1</cp:revision>
  <dcterms:created xsi:type="dcterms:W3CDTF">2024-02-18T12:35:00Z</dcterms:created>
  <dcterms:modified xsi:type="dcterms:W3CDTF">2024-02-18T12:36:00Z</dcterms:modified>
</cp:coreProperties>
</file>