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C33C" w14:textId="195CD6C0" w:rsidR="00431C70" w:rsidRPr="002339BB" w:rsidRDefault="00DB670A">
      <w:pPr>
        <w:rPr>
          <w:rFonts w:ascii="Trebuchet MS" w:hAnsi="Trebuchet MS"/>
          <w:b/>
          <w:bCs/>
          <w:sz w:val="24"/>
          <w:szCs w:val="24"/>
        </w:rPr>
      </w:pPr>
      <w:r w:rsidRPr="002339BB">
        <w:rPr>
          <w:rFonts w:ascii="Trebuchet MS" w:hAnsi="Trebuchet MS"/>
          <w:b/>
          <w:bCs/>
          <w:sz w:val="24"/>
          <w:szCs w:val="24"/>
        </w:rPr>
        <w:t>HAPPAMUUDEN MITTAAMINEN</w:t>
      </w:r>
    </w:p>
    <w:p w14:paraId="4A3ACA95" w14:textId="77777777" w:rsidR="00D36AE1" w:rsidRPr="003D0A6E" w:rsidRDefault="00D36AE1" w:rsidP="00F86EEC">
      <w:pPr>
        <w:tabs>
          <w:tab w:val="num" w:pos="1440"/>
        </w:tabs>
        <w:jc w:val="both"/>
        <w:rPr>
          <w:rFonts w:ascii="Trebuchet MS" w:hAnsi="Trebuchet MS"/>
          <w:b/>
          <w:bCs/>
          <w:sz w:val="24"/>
          <w:szCs w:val="24"/>
        </w:rPr>
      </w:pPr>
      <w:r w:rsidRPr="00D36AE1"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3C5B22" wp14:editId="54374544">
            <wp:simplePos x="0" y="0"/>
            <wp:positionH relativeFrom="column">
              <wp:posOffset>3023235</wp:posOffset>
            </wp:positionH>
            <wp:positionV relativeFrom="paragraph">
              <wp:posOffset>36195</wp:posOffset>
            </wp:positionV>
            <wp:extent cx="3332480" cy="1334770"/>
            <wp:effectExtent l="0" t="0" r="1270" b="0"/>
            <wp:wrapSquare wrapText="bothSides"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48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70A" w:rsidRPr="00DB670A">
        <w:rPr>
          <w:rFonts w:ascii="Trebuchet MS" w:hAnsi="Trebuchet MS"/>
          <w:sz w:val="24"/>
          <w:szCs w:val="24"/>
        </w:rPr>
        <w:t xml:space="preserve">Aineet voidaan luokitella happamuuden perusteella. Aine voi olla </w:t>
      </w:r>
      <w:r w:rsidR="00DB670A" w:rsidRPr="003D0A6E">
        <w:rPr>
          <w:rFonts w:ascii="Trebuchet MS" w:hAnsi="Trebuchet MS"/>
          <w:b/>
          <w:bCs/>
          <w:sz w:val="24"/>
          <w:szCs w:val="24"/>
        </w:rPr>
        <w:t xml:space="preserve">hapan, neutraali tai emäksinen. </w:t>
      </w:r>
    </w:p>
    <w:p w14:paraId="307B3915" w14:textId="69B8F552" w:rsidR="00DB670A" w:rsidRDefault="00DB670A" w:rsidP="00F86EEC">
      <w:pPr>
        <w:tabs>
          <w:tab w:val="num" w:pos="1440"/>
        </w:tabs>
        <w:jc w:val="both"/>
        <w:rPr>
          <w:rFonts w:ascii="Trebuchet MS" w:hAnsi="Trebuchet MS"/>
          <w:sz w:val="24"/>
          <w:szCs w:val="24"/>
        </w:rPr>
      </w:pPr>
      <w:r w:rsidRPr="00DB670A">
        <w:rPr>
          <w:rFonts w:ascii="Trebuchet MS" w:hAnsi="Trebuchet MS"/>
          <w:sz w:val="24"/>
          <w:szCs w:val="24"/>
        </w:rPr>
        <w:t xml:space="preserve">Happamuutta </w:t>
      </w:r>
      <w:r w:rsidRPr="003D0A6E">
        <w:rPr>
          <w:rFonts w:ascii="Trebuchet MS" w:hAnsi="Trebuchet MS"/>
          <w:b/>
          <w:bCs/>
          <w:sz w:val="24"/>
          <w:szCs w:val="24"/>
        </w:rPr>
        <w:t>mitataan pH-asteikolla</w:t>
      </w:r>
      <w:r w:rsidRPr="00DB670A">
        <w:rPr>
          <w:rFonts w:ascii="Trebuchet MS" w:hAnsi="Trebuchet MS"/>
          <w:sz w:val="24"/>
          <w:szCs w:val="24"/>
        </w:rPr>
        <w:t xml:space="preserve">. Jos </w:t>
      </w:r>
      <w:r w:rsidR="00F86EEC">
        <w:rPr>
          <w:rFonts w:ascii="Trebuchet MS" w:hAnsi="Trebuchet MS"/>
          <w:sz w:val="24"/>
          <w:szCs w:val="24"/>
        </w:rPr>
        <w:t xml:space="preserve">aineen </w:t>
      </w:r>
      <w:r>
        <w:rPr>
          <w:rFonts w:ascii="Trebuchet MS" w:hAnsi="Trebuchet MS"/>
          <w:sz w:val="24"/>
          <w:szCs w:val="24"/>
        </w:rPr>
        <w:t>pH-</w:t>
      </w:r>
      <w:r w:rsidR="003D0A6E">
        <w:rPr>
          <w:rFonts w:ascii="Trebuchet MS" w:hAnsi="Trebuchet MS"/>
          <w:sz w:val="24"/>
          <w:szCs w:val="24"/>
        </w:rPr>
        <w:t>arvo</w:t>
      </w:r>
      <w:r>
        <w:rPr>
          <w:rFonts w:ascii="Trebuchet MS" w:hAnsi="Trebuchet MS"/>
          <w:sz w:val="24"/>
          <w:szCs w:val="24"/>
        </w:rPr>
        <w:t xml:space="preserve"> on alle seitsemän, on aine hapan. Aine on neutraali</w:t>
      </w:r>
      <w:r w:rsidR="00F86EEC">
        <w:rPr>
          <w:rFonts w:ascii="Trebuchet MS" w:hAnsi="Trebuchet MS"/>
          <w:sz w:val="24"/>
          <w:szCs w:val="24"/>
        </w:rPr>
        <w:t>,</w:t>
      </w:r>
      <w:r>
        <w:rPr>
          <w:rFonts w:ascii="Trebuchet MS" w:hAnsi="Trebuchet MS"/>
          <w:sz w:val="24"/>
          <w:szCs w:val="24"/>
        </w:rPr>
        <w:t xml:space="preserve"> jos pH</w:t>
      </w:r>
      <w:r w:rsidR="003D0A6E">
        <w:rPr>
          <w:rFonts w:ascii="Trebuchet MS" w:hAnsi="Trebuchet MS"/>
          <w:sz w:val="24"/>
          <w:szCs w:val="24"/>
        </w:rPr>
        <w:t>-arvo</w:t>
      </w:r>
      <w:r>
        <w:rPr>
          <w:rFonts w:ascii="Trebuchet MS" w:hAnsi="Trebuchet MS"/>
          <w:sz w:val="24"/>
          <w:szCs w:val="24"/>
        </w:rPr>
        <w:t xml:space="preserve"> on seitsemän ja emäksinen</w:t>
      </w:r>
      <w:r w:rsidR="00F86EEC">
        <w:rPr>
          <w:rFonts w:ascii="Trebuchet MS" w:hAnsi="Trebuchet MS"/>
          <w:sz w:val="24"/>
          <w:szCs w:val="24"/>
        </w:rPr>
        <w:t>,</w:t>
      </w:r>
      <w:r>
        <w:rPr>
          <w:rFonts w:ascii="Trebuchet MS" w:hAnsi="Trebuchet MS"/>
          <w:sz w:val="24"/>
          <w:szCs w:val="24"/>
        </w:rPr>
        <w:t xml:space="preserve"> jos pH</w:t>
      </w:r>
      <w:r w:rsidR="003D0A6E">
        <w:rPr>
          <w:rFonts w:ascii="Trebuchet MS" w:hAnsi="Trebuchet MS"/>
          <w:sz w:val="24"/>
          <w:szCs w:val="24"/>
        </w:rPr>
        <w:t>-arvo</w:t>
      </w:r>
      <w:r>
        <w:rPr>
          <w:rFonts w:ascii="Trebuchet MS" w:hAnsi="Trebuchet MS"/>
          <w:sz w:val="24"/>
          <w:szCs w:val="24"/>
        </w:rPr>
        <w:t xml:space="preserve"> on yli seitsemän.</w:t>
      </w:r>
    </w:p>
    <w:p w14:paraId="460AAACF" w14:textId="77777777" w:rsidR="002E188D" w:rsidRDefault="002E188D" w:rsidP="00F86EEC">
      <w:pPr>
        <w:tabs>
          <w:tab w:val="num" w:pos="1440"/>
        </w:tabs>
        <w:jc w:val="both"/>
        <w:rPr>
          <w:rFonts w:ascii="Trebuchet MS" w:hAnsi="Trebuchet MS"/>
          <w:b/>
          <w:bCs/>
          <w:sz w:val="24"/>
          <w:szCs w:val="24"/>
        </w:rPr>
      </w:pPr>
    </w:p>
    <w:p w14:paraId="0D3F068A" w14:textId="16153122" w:rsidR="00F86EEC" w:rsidRPr="00D36AE1" w:rsidRDefault="00D36AE1" w:rsidP="00F86EEC">
      <w:pPr>
        <w:tabs>
          <w:tab w:val="num" w:pos="1440"/>
        </w:tabs>
        <w:jc w:val="both"/>
        <w:rPr>
          <w:rFonts w:ascii="Trebuchet MS" w:hAnsi="Trebuchet MS"/>
          <w:b/>
          <w:bCs/>
          <w:sz w:val="24"/>
          <w:szCs w:val="24"/>
        </w:rPr>
      </w:pPr>
      <w:r w:rsidRPr="00D36AE1">
        <w:rPr>
          <w:rFonts w:ascii="Trebuchet MS" w:hAnsi="Trebuchet MS"/>
          <w:b/>
          <w:bCs/>
          <w:sz w:val="24"/>
          <w:szCs w:val="24"/>
        </w:rPr>
        <w:t>Työ: Happamuus ja emäksisyys</w:t>
      </w:r>
    </w:p>
    <w:p w14:paraId="698B30EC" w14:textId="60A222A0" w:rsidR="00D36AE1" w:rsidRDefault="00D36AE1" w:rsidP="00F86EEC">
      <w:pPr>
        <w:tabs>
          <w:tab w:val="num" w:pos="1440"/>
        </w:tabs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Tutkitaan eri aineiden happamuutta ja emäksisyyttä. Tiputa pieni tippa tutkittavaa ainetta pienelle palalle indikaattoripaperia</w:t>
      </w:r>
      <w:r w:rsidR="0071049F">
        <w:rPr>
          <w:rFonts w:ascii="Trebuchet MS" w:hAnsi="Trebuchet MS"/>
          <w:sz w:val="24"/>
          <w:szCs w:val="24"/>
        </w:rPr>
        <w:t xml:space="preserve"> petrimaljan päällä</w:t>
      </w:r>
      <w:r>
        <w:rPr>
          <w:rFonts w:ascii="Trebuchet MS" w:hAnsi="Trebuchet MS"/>
          <w:sz w:val="24"/>
          <w:szCs w:val="24"/>
        </w:rPr>
        <w:t xml:space="preserve">. Jos aine ei ole nestemäistä, laita sitä pieni määrä indikaattoripaperille ja </w:t>
      </w:r>
      <w:r w:rsidR="003D0A6E">
        <w:rPr>
          <w:rFonts w:ascii="Trebuchet MS" w:hAnsi="Trebuchet MS"/>
          <w:sz w:val="24"/>
          <w:szCs w:val="24"/>
        </w:rPr>
        <w:t xml:space="preserve">lisää </w:t>
      </w:r>
      <w:r>
        <w:rPr>
          <w:rFonts w:ascii="Trebuchet MS" w:hAnsi="Trebuchet MS"/>
          <w:sz w:val="24"/>
          <w:szCs w:val="24"/>
        </w:rPr>
        <w:t>pari tippaa tislattua vettä päälle. Merkitse tulokset alla olevaan taulukkoon.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1557"/>
        <w:gridCol w:w="1557"/>
        <w:gridCol w:w="1557"/>
      </w:tblGrid>
      <w:tr w:rsidR="00DE4EA9" w14:paraId="19D3219C" w14:textId="77777777" w:rsidTr="00DE4EA9">
        <w:tc>
          <w:tcPr>
            <w:tcW w:w="3823" w:type="dxa"/>
            <w:vMerge w:val="restart"/>
            <w:vAlign w:val="center"/>
          </w:tcPr>
          <w:p w14:paraId="3341FC84" w14:textId="40326A44" w:rsidR="00DE4EA9" w:rsidRDefault="00DE4EA9" w:rsidP="00DE4EA9">
            <w:pPr>
              <w:tabs>
                <w:tab w:val="num" w:pos="1440"/>
              </w:tabs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Tutkittava aine</w:t>
            </w:r>
          </w:p>
        </w:tc>
        <w:tc>
          <w:tcPr>
            <w:tcW w:w="1134" w:type="dxa"/>
            <w:vMerge w:val="restart"/>
            <w:vAlign w:val="center"/>
          </w:tcPr>
          <w:p w14:paraId="05813045" w14:textId="2839FC07" w:rsidR="00DE4EA9" w:rsidRDefault="00DE4EA9" w:rsidP="00DE4EA9">
            <w:pPr>
              <w:tabs>
                <w:tab w:val="num" w:pos="1440"/>
              </w:tabs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pH-arvo</w:t>
            </w:r>
          </w:p>
        </w:tc>
        <w:tc>
          <w:tcPr>
            <w:tcW w:w="4671" w:type="dxa"/>
            <w:gridSpan w:val="3"/>
            <w:vAlign w:val="center"/>
          </w:tcPr>
          <w:p w14:paraId="0CA10F42" w14:textId="78904094" w:rsidR="00DE4EA9" w:rsidRDefault="00DE4EA9" w:rsidP="00DE4EA9">
            <w:pPr>
              <w:tabs>
                <w:tab w:val="num" w:pos="1440"/>
              </w:tabs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Aineen luokittelu happamuuden mukaan</w:t>
            </w:r>
          </w:p>
        </w:tc>
      </w:tr>
      <w:tr w:rsidR="00DE4EA9" w14:paraId="183D3D4E" w14:textId="77777777" w:rsidTr="0071049F">
        <w:tc>
          <w:tcPr>
            <w:tcW w:w="3823" w:type="dxa"/>
            <w:vMerge/>
            <w:vAlign w:val="center"/>
          </w:tcPr>
          <w:p w14:paraId="53BD0DDA" w14:textId="77777777" w:rsidR="00DE4EA9" w:rsidRDefault="00DE4EA9" w:rsidP="00DE4EA9">
            <w:pPr>
              <w:tabs>
                <w:tab w:val="num" w:pos="1440"/>
              </w:tabs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6C9362B" w14:textId="77777777" w:rsidR="00DE4EA9" w:rsidRDefault="00DE4EA9" w:rsidP="00DE4EA9">
            <w:pPr>
              <w:tabs>
                <w:tab w:val="num" w:pos="1440"/>
              </w:tabs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402FDE85" w14:textId="021363B2" w:rsidR="00DE4EA9" w:rsidRDefault="00DE4EA9" w:rsidP="00DE4EA9">
            <w:pPr>
              <w:tabs>
                <w:tab w:val="num" w:pos="1440"/>
              </w:tabs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hapan</w:t>
            </w:r>
          </w:p>
        </w:tc>
        <w:tc>
          <w:tcPr>
            <w:tcW w:w="1557" w:type="dxa"/>
            <w:vAlign w:val="center"/>
          </w:tcPr>
          <w:p w14:paraId="0778786D" w14:textId="34288887" w:rsidR="00DE4EA9" w:rsidRDefault="00DE4EA9" w:rsidP="00DE4EA9">
            <w:pPr>
              <w:tabs>
                <w:tab w:val="num" w:pos="1440"/>
              </w:tabs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neutraali</w:t>
            </w:r>
          </w:p>
        </w:tc>
        <w:tc>
          <w:tcPr>
            <w:tcW w:w="1557" w:type="dxa"/>
            <w:vAlign w:val="center"/>
          </w:tcPr>
          <w:p w14:paraId="33B0947D" w14:textId="5DCFA5AA" w:rsidR="00DE4EA9" w:rsidRDefault="00DE4EA9" w:rsidP="00DE4EA9">
            <w:pPr>
              <w:tabs>
                <w:tab w:val="num" w:pos="1440"/>
              </w:tabs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emäksinen</w:t>
            </w:r>
          </w:p>
        </w:tc>
      </w:tr>
      <w:tr w:rsidR="00D36AE1" w14:paraId="202DF0A2" w14:textId="77777777" w:rsidTr="0071049F">
        <w:trPr>
          <w:trHeight w:val="510"/>
        </w:trPr>
        <w:tc>
          <w:tcPr>
            <w:tcW w:w="3823" w:type="dxa"/>
          </w:tcPr>
          <w:p w14:paraId="00658E2A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0B96E8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EA91E37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8F92DB3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A5B0079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36AE1" w14:paraId="6ACE8827" w14:textId="77777777" w:rsidTr="0071049F">
        <w:trPr>
          <w:trHeight w:val="510"/>
        </w:trPr>
        <w:tc>
          <w:tcPr>
            <w:tcW w:w="3823" w:type="dxa"/>
          </w:tcPr>
          <w:p w14:paraId="1D75460E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0D3A56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183D860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A109A45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9FAEFCE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36AE1" w14:paraId="462DCC40" w14:textId="77777777" w:rsidTr="0071049F">
        <w:trPr>
          <w:trHeight w:val="510"/>
        </w:trPr>
        <w:tc>
          <w:tcPr>
            <w:tcW w:w="3823" w:type="dxa"/>
          </w:tcPr>
          <w:p w14:paraId="104A239A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47FEC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9EC4451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805D17C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24257C5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36AE1" w14:paraId="22C6A35B" w14:textId="77777777" w:rsidTr="0071049F">
        <w:trPr>
          <w:trHeight w:val="510"/>
        </w:trPr>
        <w:tc>
          <w:tcPr>
            <w:tcW w:w="3823" w:type="dxa"/>
          </w:tcPr>
          <w:p w14:paraId="6601891E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F63AE2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83DDB05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80856BC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2F45751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36AE1" w14:paraId="16EEEA8C" w14:textId="77777777" w:rsidTr="0071049F">
        <w:trPr>
          <w:trHeight w:val="510"/>
        </w:trPr>
        <w:tc>
          <w:tcPr>
            <w:tcW w:w="3823" w:type="dxa"/>
          </w:tcPr>
          <w:p w14:paraId="3975A74F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A065F3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1741CD4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E82CD1A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B03415B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36AE1" w14:paraId="0F7B0E3E" w14:textId="77777777" w:rsidTr="0071049F">
        <w:trPr>
          <w:trHeight w:val="510"/>
        </w:trPr>
        <w:tc>
          <w:tcPr>
            <w:tcW w:w="3823" w:type="dxa"/>
          </w:tcPr>
          <w:p w14:paraId="66A8AFF5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73458F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1406CF2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FA04C43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39AAA10" w14:textId="77777777" w:rsidR="00D36AE1" w:rsidRDefault="00D36AE1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E4EA9" w14:paraId="205A3CFC" w14:textId="77777777" w:rsidTr="0071049F">
        <w:trPr>
          <w:trHeight w:val="510"/>
        </w:trPr>
        <w:tc>
          <w:tcPr>
            <w:tcW w:w="3823" w:type="dxa"/>
          </w:tcPr>
          <w:p w14:paraId="7CF5DD09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2D9F8C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44EB2AD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A295138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E1D97EE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E4EA9" w14:paraId="12B9ACBF" w14:textId="77777777" w:rsidTr="0071049F">
        <w:trPr>
          <w:trHeight w:val="510"/>
        </w:trPr>
        <w:tc>
          <w:tcPr>
            <w:tcW w:w="3823" w:type="dxa"/>
          </w:tcPr>
          <w:p w14:paraId="6DF62005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76305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5DE6C63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0F10D4D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A97F5B3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E4EA9" w14:paraId="7974D645" w14:textId="77777777" w:rsidTr="0071049F">
        <w:trPr>
          <w:trHeight w:val="510"/>
        </w:trPr>
        <w:tc>
          <w:tcPr>
            <w:tcW w:w="3823" w:type="dxa"/>
          </w:tcPr>
          <w:p w14:paraId="69F0C103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297F82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70D7BE3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B568F41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2C277A6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E4EA9" w14:paraId="4DD7D469" w14:textId="77777777" w:rsidTr="0071049F">
        <w:trPr>
          <w:trHeight w:val="510"/>
        </w:trPr>
        <w:tc>
          <w:tcPr>
            <w:tcW w:w="3823" w:type="dxa"/>
          </w:tcPr>
          <w:p w14:paraId="4BC3E6DF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7CE74F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3C28390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83DF831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C673136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E4EA9" w14:paraId="4C8FD6D1" w14:textId="77777777" w:rsidTr="0071049F">
        <w:trPr>
          <w:trHeight w:val="510"/>
        </w:trPr>
        <w:tc>
          <w:tcPr>
            <w:tcW w:w="3823" w:type="dxa"/>
          </w:tcPr>
          <w:p w14:paraId="24C53F56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B8136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038CC95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E0D5368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045B079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E4EA9" w14:paraId="6C73B936" w14:textId="77777777" w:rsidTr="0071049F">
        <w:trPr>
          <w:trHeight w:val="510"/>
        </w:trPr>
        <w:tc>
          <w:tcPr>
            <w:tcW w:w="3823" w:type="dxa"/>
          </w:tcPr>
          <w:p w14:paraId="09E7D325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9BDF2D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FCD85AE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A8E573B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1B51F05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E4EA9" w14:paraId="731FBCC7" w14:textId="77777777" w:rsidTr="0071049F">
        <w:trPr>
          <w:trHeight w:val="510"/>
        </w:trPr>
        <w:tc>
          <w:tcPr>
            <w:tcW w:w="3823" w:type="dxa"/>
          </w:tcPr>
          <w:p w14:paraId="06FDE2F7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F8E177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AEE73DC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8DFB2C3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8D9B5CA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E4EA9" w14:paraId="35740B5E" w14:textId="77777777" w:rsidTr="0071049F">
        <w:trPr>
          <w:trHeight w:val="510"/>
        </w:trPr>
        <w:tc>
          <w:tcPr>
            <w:tcW w:w="3823" w:type="dxa"/>
          </w:tcPr>
          <w:p w14:paraId="57050C1F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AEEB6F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C8AE9ED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83CF274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52E1F4F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E4EA9" w14:paraId="3E2E666A" w14:textId="77777777" w:rsidTr="0071049F">
        <w:trPr>
          <w:trHeight w:val="510"/>
        </w:trPr>
        <w:tc>
          <w:tcPr>
            <w:tcW w:w="3823" w:type="dxa"/>
          </w:tcPr>
          <w:p w14:paraId="7C7EA1D6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138B47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5D2DD77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586DA54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1726F8E" w14:textId="77777777" w:rsidR="00DE4EA9" w:rsidRDefault="00DE4EA9" w:rsidP="00F86EEC">
            <w:pPr>
              <w:tabs>
                <w:tab w:val="num" w:pos="1440"/>
              </w:tabs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99A63DB" w14:textId="3A972F78" w:rsidR="00F86EEC" w:rsidRPr="003D0A6E" w:rsidRDefault="00F86EEC" w:rsidP="00F86EEC">
      <w:pPr>
        <w:tabs>
          <w:tab w:val="num" w:pos="1440"/>
        </w:tabs>
        <w:jc w:val="both"/>
        <w:rPr>
          <w:rFonts w:ascii="Trebuchet MS" w:hAnsi="Trebuchet MS"/>
          <w:b/>
          <w:bCs/>
          <w:sz w:val="24"/>
          <w:szCs w:val="24"/>
        </w:rPr>
      </w:pPr>
      <w:r w:rsidRPr="003D0A6E">
        <w:rPr>
          <w:rFonts w:ascii="Trebuchet MS" w:hAnsi="Trebuchet MS"/>
          <w:b/>
          <w:bCs/>
          <w:sz w:val="24"/>
          <w:szCs w:val="24"/>
        </w:rPr>
        <w:lastRenderedPageBreak/>
        <w:t>Yhteenveto:</w:t>
      </w:r>
    </w:p>
    <w:p w14:paraId="02F56C4E" w14:textId="0C0E0EA1" w:rsidR="00F86EEC" w:rsidRPr="00F86EEC" w:rsidRDefault="00F86EEC" w:rsidP="00F86EEC">
      <w:pPr>
        <w:jc w:val="both"/>
        <w:rPr>
          <w:rFonts w:ascii="Trebuchet MS" w:hAnsi="Trebuchet MS"/>
          <w:sz w:val="24"/>
          <w:szCs w:val="24"/>
        </w:rPr>
      </w:pPr>
      <w:r w:rsidRPr="00F86EEC">
        <w:rPr>
          <w:rFonts w:ascii="Trebuchet MS" w:hAnsi="Trebuchet MS"/>
          <w:sz w:val="24"/>
          <w:szCs w:val="24"/>
        </w:rPr>
        <w:t xml:space="preserve">Indikaattoripaperilla saadaan selville liuoksen happamuusaste noin </w:t>
      </w:r>
      <w:r>
        <w:rPr>
          <w:rFonts w:ascii="Trebuchet MS" w:hAnsi="Trebuchet MS"/>
          <w:sz w:val="24"/>
          <w:szCs w:val="24"/>
        </w:rPr>
        <w:t xml:space="preserve">___________ </w:t>
      </w:r>
      <w:r w:rsidRPr="00F86EEC">
        <w:rPr>
          <w:rFonts w:ascii="Trebuchet MS" w:hAnsi="Trebuchet MS"/>
          <w:sz w:val="24"/>
          <w:szCs w:val="24"/>
        </w:rPr>
        <w:t xml:space="preserve">pH yksikön tarkkuudella. </w:t>
      </w:r>
    </w:p>
    <w:p w14:paraId="1C48921A" w14:textId="4598B97F" w:rsidR="00F86EEC" w:rsidRPr="00F86EEC" w:rsidRDefault="00F86EEC" w:rsidP="00F86EEC">
      <w:pPr>
        <w:jc w:val="both"/>
        <w:rPr>
          <w:rFonts w:ascii="Trebuchet MS" w:hAnsi="Trebuchet MS"/>
          <w:sz w:val="24"/>
          <w:szCs w:val="24"/>
        </w:rPr>
      </w:pPr>
      <w:r w:rsidRPr="00F86EEC">
        <w:rPr>
          <w:rFonts w:ascii="Trebuchet MS" w:hAnsi="Trebuchet MS"/>
          <w:sz w:val="24"/>
          <w:szCs w:val="24"/>
        </w:rPr>
        <w:t xml:space="preserve">Ruoka-aineet ovat tyypillisesti </w:t>
      </w:r>
      <w:r>
        <w:rPr>
          <w:rFonts w:ascii="Trebuchet MS" w:hAnsi="Trebuchet MS"/>
          <w:sz w:val="24"/>
          <w:szCs w:val="24"/>
        </w:rPr>
        <w:t xml:space="preserve">_________________ </w:t>
      </w:r>
      <w:r w:rsidRPr="00F86EEC">
        <w:rPr>
          <w:rFonts w:ascii="Trebuchet MS" w:hAnsi="Trebuchet MS"/>
          <w:sz w:val="24"/>
          <w:szCs w:val="24"/>
        </w:rPr>
        <w:t xml:space="preserve">ja pesuaineet ovat </w:t>
      </w:r>
      <w:r>
        <w:rPr>
          <w:rFonts w:ascii="Trebuchet MS" w:hAnsi="Trebuchet MS"/>
          <w:sz w:val="24"/>
          <w:szCs w:val="24"/>
        </w:rPr>
        <w:t>______________</w:t>
      </w:r>
      <w:proofErr w:type="gramStart"/>
      <w:r>
        <w:rPr>
          <w:rFonts w:ascii="Trebuchet MS" w:hAnsi="Trebuchet MS"/>
          <w:sz w:val="24"/>
          <w:szCs w:val="24"/>
        </w:rPr>
        <w:t>_ .</w:t>
      </w:r>
      <w:proofErr w:type="gramEnd"/>
    </w:p>
    <w:p w14:paraId="2719B7E8" w14:textId="24B43C35" w:rsidR="00F86EEC" w:rsidRPr="00F86EEC" w:rsidRDefault="00F86EEC" w:rsidP="00F86EE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</w:t>
      </w:r>
      <w:r w:rsidRPr="00F86EEC">
        <w:rPr>
          <w:rFonts w:ascii="Trebuchet MS" w:hAnsi="Trebuchet MS"/>
          <w:sz w:val="24"/>
          <w:szCs w:val="24"/>
        </w:rPr>
        <w:t xml:space="preserve"> sisältävät yhdisteet</w:t>
      </w:r>
      <w:r>
        <w:rPr>
          <w:rFonts w:ascii="Trebuchet MS" w:hAnsi="Trebuchet MS"/>
          <w:sz w:val="24"/>
          <w:szCs w:val="24"/>
        </w:rPr>
        <w:t xml:space="preserve"> ________________________________</w:t>
      </w:r>
      <w:r w:rsidRPr="00F86EEC">
        <w:rPr>
          <w:rFonts w:ascii="Trebuchet MS" w:hAnsi="Trebuchet MS"/>
          <w:sz w:val="24"/>
          <w:szCs w:val="24"/>
        </w:rPr>
        <w:t>, joiden pH on alle 7 ovat happoja.</w:t>
      </w:r>
    </w:p>
    <w:p w14:paraId="20B0FC33" w14:textId="314AD5E8" w:rsidR="00F86EEC" w:rsidRPr="00F86EEC" w:rsidRDefault="00F86EEC" w:rsidP="00F86EE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</w:t>
      </w:r>
      <w:r w:rsidRPr="00F86EEC">
        <w:rPr>
          <w:rFonts w:ascii="Trebuchet MS" w:hAnsi="Trebuchet MS"/>
          <w:sz w:val="24"/>
          <w:szCs w:val="24"/>
        </w:rPr>
        <w:t xml:space="preserve"> ovat emäksiä, sisältävät OH-ryhmän.</w:t>
      </w:r>
    </w:p>
    <w:p w14:paraId="743F75E7" w14:textId="77777777" w:rsidR="00DB670A" w:rsidRPr="00DB670A" w:rsidRDefault="00DB670A" w:rsidP="00F86EEC">
      <w:pPr>
        <w:tabs>
          <w:tab w:val="num" w:pos="1440"/>
        </w:tabs>
        <w:jc w:val="both"/>
        <w:rPr>
          <w:rFonts w:ascii="Trebuchet MS" w:hAnsi="Trebuchet MS"/>
          <w:sz w:val="24"/>
          <w:szCs w:val="24"/>
        </w:rPr>
      </w:pPr>
    </w:p>
    <w:p w14:paraId="332A5516" w14:textId="77777777" w:rsidR="002E188D" w:rsidRDefault="002E188D" w:rsidP="0071049F">
      <w:pPr>
        <w:rPr>
          <w:rFonts w:ascii="Trebuchet MS" w:hAnsi="Trebuchet MS"/>
          <w:b/>
          <w:bCs/>
          <w:sz w:val="24"/>
          <w:szCs w:val="24"/>
        </w:rPr>
      </w:pPr>
    </w:p>
    <w:p w14:paraId="28046EEB" w14:textId="2247AFA7" w:rsidR="0071049F" w:rsidRDefault="0071049F" w:rsidP="0071049F">
      <w:pPr>
        <w:rPr>
          <w:rFonts w:ascii="Trebuchet MS" w:hAnsi="Trebuchet MS"/>
          <w:b/>
          <w:bCs/>
          <w:sz w:val="24"/>
          <w:szCs w:val="24"/>
          <w:u w:val="single"/>
        </w:rPr>
      </w:pPr>
      <w:r w:rsidRPr="0071049F">
        <w:rPr>
          <w:rFonts w:ascii="Trebuchet MS" w:hAnsi="Trebuchet MS"/>
          <w:b/>
          <w:bCs/>
          <w:sz w:val="24"/>
          <w:szCs w:val="24"/>
        </w:rPr>
        <w:t>Työ: Indikaattorien tutkiminen</w:t>
      </w:r>
    </w:p>
    <w:p w14:paraId="19A735BB" w14:textId="2DC24856" w:rsidR="00DB670A" w:rsidRDefault="0071049F" w:rsidP="0071049F">
      <w:pPr>
        <w:rPr>
          <w:rFonts w:ascii="Trebuchet MS" w:hAnsi="Trebuchet MS"/>
          <w:sz w:val="24"/>
          <w:szCs w:val="24"/>
        </w:rPr>
      </w:pPr>
      <w:r w:rsidRPr="0071049F">
        <w:rPr>
          <w:rFonts w:ascii="Trebuchet MS" w:hAnsi="Trebuchet MS"/>
          <w:b/>
          <w:bCs/>
          <w:sz w:val="24"/>
          <w:szCs w:val="24"/>
        </w:rPr>
        <w:t>Indikaattori</w:t>
      </w:r>
      <w:r w:rsidRPr="0071049F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r w:rsidRPr="0071049F">
        <w:rPr>
          <w:rFonts w:ascii="Trebuchet MS" w:hAnsi="Trebuchet MS"/>
          <w:sz w:val="24"/>
          <w:szCs w:val="24"/>
        </w:rPr>
        <w:t>on aine, joka muuttaa väriä, kun tutkittavan aineen vesiliuoksen happamuus muuttuu</w:t>
      </w:r>
      <w:r>
        <w:rPr>
          <w:rFonts w:ascii="Trebuchet MS" w:hAnsi="Trebuchet MS"/>
          <w:sz w:val="24"/>
          <w:szCs w:val="24"/>
        </w:rPr>
        <w:t>.</w:t>
      </w:r>
      <w:r w:rsidR="00D71645">
        <w:rPr>
          <w:rFonts w:ascii="Trebuchet MS" w:hAnsi="Trebuchet MS"/>
          <w:sz w:val="24"/>
          <w:szCs w:val="24"/>
        </w:rPr>
        <w:t xml:space="preserve"> </w:t>
      </w:r>
    </w:p>
    <w:p w14:paraId="07169858" w14:textId="0FF3B889" w:rsidR="0071049F" w:rsidRPr="0071049F" w:rsidRDefault="0071049F" w:rsidP="0071049F">
      <w:pPr>
        <w:spacing w:after="0"/>
        <w:rPr>
          <w:rFonts w:ascii="Trebuchet MS" w:hAnsi="Trebuchet MS"/>
          <w:b/>
          <w:bCs/>
          <w:sz w:val="24"/>
          <w:szCs w:val="24"/>
        </w:rPr>
      </w:pPr>
      <w:r w:rsidRPr="0071049F">
        <w:rPr>
          <w:rFonts w:ascii="Trebuchet MS" w:hAnsi="Trebuchet MS"/>
          <w:b/>
          <w:bCs/>
          <w:sz w:val="24"/>
          <w:szCs w:val="24"/>
        </w:rPr>
        <w:t xml:space="preserve">Välineet: </w:t>
      </w:r>
      <w:r w:rsidRPr="0071049F">
        <w:rPr>
          <w:rFonts w:ascii="Trebuchet MS" w:hAnsi="Trebuchet MS"/>
          <w:sz w:val="24"/>
          <w:szCs w:val="24"/>
        </w:rPr>
        <w:t>kennolevy</w:t>
      </w:r>
    </w:p>
    <w:p w14:paraId="60D87341" w14:textId="471746EA" w:rsidR="0071049F" w:rsidRDefault="0071049F" w:rsidP="0071049F">
      <w:pPr>
        <w:spacing w:after="0"/>
        <w:jc w:val="both"/>
        <w:rPr>
          <w:rFonts w:ascii="Trebuchet MS" w:hAnsi="Trebuchet MS"/>
          <w:sz w:val="24"/>
          <w:szCs w:val="24"/>
        </w:rPr>
      </w:pPr>
      <w:r w:rsidRPr="0071049F">
        <w:rPr>
          <w:rFonts w:ascii="Trebuchet MS" w:hAnsi="Trebuchet MS"/>
          <w:b/>
          <w:bCs/>
          <w:sz w:val="24"/>
          <w:szCs w:val="24"/>
        </w:rPr>
        <w:t xml:space="preserve">Aineet: </w:t>
      </w:r>
      <w:r w:rsidRPr="0071049F">
        <w:rPr>
          <w:rFonts w:ascii="Trebuchet MS" w:hAnsi="Trebuchet MS"/>
          <w:sz w:val="24"/>
          <w:szCs w:val="24"/>
        </w:rPr>
        <w:t>laimea suolahappo, laimea natriumhydroksidiliuos</w:t>
      </w:r>
      <w:r>
        <w:rPr>
          <w:rFonts w:ascii="Trebuchet MS" w:hAnsi="Trebuchet MS"/>
          <w:sz w:val="24"/>
          <w:szCs w:val="24"/>
        </w:rPr>
        <w:t>, tislattu</w:t>
      </w:r>
      <w:r w:rsidR="003D0A6E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vesi</w:t>
      </w:r>
      <w:r w:rsidRPr="0071049F">
        <w:rPr>
          <w:rFonts w:ascii="Trebuchet MS" w:hAnsi="Trebuchet MS"/>
          <w:sz w:val="24"/>
          <w:szCs w:val="24"/>
        </w:rPr>
        <w:t xml:space="preserve"> ja erilaisia indikaattoreita,</w:t>
      </w:r>
      <w:r>
        <w:rPr>
          <w:rFonts w:ascii="Trebuchet MS" w:hAnsi="Trebuchet MS"/>
          <w:sz w:val="24"/>
          <w:szCs w:val="24"/>
        </w:rPr>
        <w:t xml:space="preserve"> </w:t>
      </w:r>
      <w:r w:rsidRPr="0071049F">
        <w:rPr>
          <w:rFonts w:ascii="Trebuchet MS" w:hAnsi="Trebuchet MS"/>
          <w:sz w:val="24"/>
          <w:szCs w:val="24"/>
        </w:rPr>
        <w:t xml:space="preserve">kuten BTS-liuos, </w:t>
      </w:r>
      <w:proofErr w:type="spellStart"/>
      <w:r w:rsidRPr="0071049F">
        <w:rPr>
          <w:rFonts w:ascii="Trebuchet MS" w:hAnsi="Trebuchet MS"/>
          <w:sz w:val="24"/>
          <w:szCs w:val="24"/>
        </w:rPr>
        <w:t>fenoliftaleiini</w:t>
      </w:r>
      <w:proofErr w:type="spellEnd"/>
      <w:r w:rsidRPr="0071049F">
        <w:rPr>
          <w:rFonts w:ascii="Trebuchet MS" w:hAnsi="Trebuchet MS"/>
          <w:sz w:val="24"/>
          <w:szCs w:val="24"/>
        </w:rPr>
        <w:t>, lakmus, metyylipunainen tai -oranssi</w:t>
      </w:r>
      <w:r>
        <w:rPr>
          <w:rFonts w:ascii="Trebuchet MS" w:hAnsi="Trebuchet MS"/>
          <w:sz w:val="24"/>
          <w:szCs w:val="24"/>
        </w:rPr>
        <w:t xml:space="preserve"> ja</w:t>
      </w:r>
      <w:r w:rsidRPr="0071049F">
        <w:rPr>
          <w:rFonts w:ascii="Trebuchet MS" w:hAnsi="Trebuchet MS"/>
          <w:sz w:val="24"/>
          <w:szCs w:val="24"/>
        </w:rPr>
        <w:t xml:space="preserve"> viherpuna</w:t>
      </w:r>
      <w:r>
        <w:rPr>
          <w:rFonts w:ascii="Trebuchet MS" w:hAnsi="Trebuchet MS"/>
          <w:sz w:val="24"/>
          <w:szCs w:val="24"/>
        </w:rPr>
        <w:t>.</w:t>
      </w:r>
    </w:p>
    <w:p w14:paraId="00FD027F" w14:textId="44C0E785" w:rsidR="00D71645" w:rsidRDefault="00D71645" w:rsidP="0071049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115DDAE5" w14:textId="77777777" w:rsidR="002E188D" w:rsidRDefault="002E188D" w:rsidP="002E188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Tutkitaan eri </w:t>
      </w:r>
      <w:r w:rsidRPr="00CF5D8B">
        <w:rPr>
          <w:rFonts w:ascii="Trebuchet MS" w:hAnsi="Trebuchet MS"/>
          <w:b/>
          <w:bCs/>
          <w:sz w:val="24"/>
          <w:szCs w:val="24"/>
        </w:rPr>
        <w:t>indikaattorien värejä</w:t>
      </w:r>
      <w:r>
        <w:rPr>
          <w:rFonts w:ascii="Trebuchet MS" w:hAnsi="Trebuchet MS"/>
          <w:sz w:val="24"/>
          <w:szCs w:val="24"/>
        </w:rPr>
        <w:t xml:space="preserve"> happamassa, neutraalissa ja emäksisessä liuoksessa.</w:t>
      </w:r>
    </w:p>
    <w:p w14:paraId="377EBE9F" w14:textId="331F05E1" w:rsidR="00D71645" w:rsidRDefault="00D71645" w:rsidP="0071049F">
      <w:p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Lisää kennolevyyn yhdelle riville eri kennoihin noin </w:t>
      </w:r>
      <w:proofErr w:type="gramStart"/>
      <w:r>
        <w:rPr>
          <w:rFonts w:ascii="Trebuchet MS" w:hAnsi="Trebuchet MS"/>
          <w:sz w:val="24"/>
          <w:szCs w:val="24"/>
        </w:rPr>
        <w:t>5-10</w:t>
      </w:r>
      <w:proofErr w:type="gramEnd"/>
      <w:r>
        <w:rPr>
          <w:rFonts w:ascii="Trebuchet MS" w:hAnsi="Trebuchet MS"/>
          <w:sz w:val="24"/>
          <w:szCs w:val="24"/>
        </w:rPr>
        <w:t xml:space="preserve"> tippaa suolahappoliuosta, tislattua vettä ja natriumhydroksidiliuosta.</w:t>
      </w:r>
      <w:r w:rsidR="00CF5D8B">
        <w:rPr>
          <w:rFonts w:ascii="Trebuchet MS" w:hAnsi="Trebuchet MS"/>
          <w:sz w:val="24"/>
          <w:szCs w:val="24"/>
        </w:rPr>
        <w:t xml:space="preserve"> Lisää kuhunkin kennoon pari tippaa valitsemaasi indikaattoria. Täydennä tulokset taulukkoon (indikaattorin väri). Tee sama tutkimus myös muilla indikaattoreilla.</w:t>
      </w:r>
    </w:p>
    <w:p w14:paraId="59F41C79" w14:textId="77777777" w:rsidR="00D71645" w:rsidRDefault="00D71645" w:rsidP="0071049F">
      <w:pPr>
        <w:spacing w:after="0"/>
        <w:jc w:val="both"/>
        <w:rPr>
          <w:rFonts w:ascii="Trebuchet MS" w:hAnsi="Trebuchet MS"/>
          <w:sz w:val="24"/>
          <w:szCs w:val="24"/>
        </w:rPr>
      </w:pPr>
    </w:p>
    <w:tbl>
      <w:tblPr>
        <w:tblW w:w="962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0"/>
        <w:gridCol w:w="2599"/>
        <w:gridCol w:w="2079"/>
        <w:gridCol w:w="2551"/>
      </w:tblGrid>
      <w:tr w:rsidR="00D71645" w:rsidRPr="00D71645" w14:paraId="547EB5A7" w14:textId="77777777" w:rsidTr="00D71645">
        <w:trPr>
          <w:trHeight w:val="624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13FB88" w14:textId="77777777" w:rsidR="00D71645" w:rsidRPr="00D71645" w:rsidRDefault="00D71645" w:rsidP="00D71645">
            <w:pPr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b/>
                <w:bCs/>
                <w:sz w:val="24"/>
                <w:szCs w:val="24"/>
              </w:rPr>
              <w:t>Indikaattori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C5697A" w14:textId="7D1DA06E" w:rsidR="00D71645" w:rsidRDefault="00D71645" w:rsidP="00D71645">
            <w:pPr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71645">
              <w:rPr>
                <w:rFonts w:ascii="Trebuchet MS" w:hAnsi="Trebuchet MS"/>
                <w:b/>
                <w:bCs/>
                <w:sz w:val="24"/>
                <w:szCs w:val="24"/>
              </w:rPr>
              <w:t>Hapan</w:t>
            </w:r>
          </w:p>
          <w:p w14:paraId="22A55BF0" w14:textId="28D0C294" w:rsidR="00D71645" w:rsidRPr="00D71645" w:rsidRDefault="00D71645" w:rsidP="00D71645">
            <w:pPr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sz w:val="24"/>
                <w:szCs w:val="24"/>
              </w:rPr>
              <w:t xml:space="preserve">suolahappoliuos </w:t>
            </w:r>
            <w:proofErr w:type="spellStart"/>
            <w:r w:rsidRPr="00D71645">
              <w:rPr>
                <w:rFonts w:ascii="Trebuchet MS" w:hAnsi="Trebuchet MS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20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C4BD43" w14:textId="77777777" w:rsidR="00D71645" w:rsidRPr="00D71645" w:rsidRDefault="00D71645" w:rsidP="00D71645">
            <w:pPr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b/>
                <w:bCs/>
                <w:sz w:val="24"/>
                <w:szCs w:val="24"/>
              </w:rPr>
              <w:t>Neutraali</w:t>
            </w:r>
          </w:p>
          <w:p w14:paraId="629D7A38" w14:textId="0F6C52A0" w:rsidR="00D71645" w:rsidRPr="00D71645" w:rsidRDefault="00D71645" w:rsidP="00D71645">
            <w:pPr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sz w:val="24"/>
                <w:szCs w:val="24"/>
              </w:rPr>
              <w:t>tislattu vesi H</w:t>
            </w:r>
            <w:r w:rsidRPr="00D71645"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 w:rsidRPr="00D71645"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66B01A" w14:textId="4421736C" w:rsidR="00D71645" w:rsidRPr="00D71645" w:rsidRDefault="00D71645" w:rsidP="00D71645">
            <w:pPr>
              <w:spacing w:after="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b/>
                <w:bCs/>
                <w:sz w:val="24"/>
                <w:szCs w:val="24"/>
              </w:rPr>
              <w:t>Emäksinen</w:t>
            </w:r>
            <w:r w:rsidRPr="00D71645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D71645">
              <w:rPr>
                <w:rFonts w:ascii="Trebuchet MS" w:hAnsi="Trebuchet MS"/>
                <w:sz w:val="24"/>
                <w:szCs w:val="24"/>
              </w:rPr>
              <w:t>natriumhydriksidiliuos</w:t>
            </w:r>
            <w:proofErr w:type="spellEnd"/>
            <w:r w:rsidRPr="00D71645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D71645">
              <w:rPr>
                <w:rFonts w:ascii="Trebuchet MS" w:hAnsi="Trebuchet MS"/>
                <w:sz w:val="24"/>
                <w:szCs w:val="24"/>
              </w:rPr>
              <w:t>NaOH</w:t>
            </w:r>
            <w:proofErr w:type="spellEnd"/>
          </w:p>
        </w:tc>
      </w:tr>
      <w:tr w:rsidR="00D71645" w:rsidRPr="00D71645" w14:paraId="55F00EA2" w14:textId="77777777" w:rsidTr="00D71645">
        <w:trPr>
          <w:trHeight w:val="624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0BAA34" w14:textId="608017EE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68D3AE7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sz w:val="24"/>
                <w:szCs w:val="24"/>
              </w:rPr>
              <w:t> 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3195142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D4F4AA9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sz w:val="24"/>
                <w:szCs w:val="24"/>
              </w:rPr>
              <w:t> </w:t>
            </w:r>
          </w:p>
        </w:tc>
      </w:tr>
      <w:tr w:rsidR="00D71645" w:rsidRPr="00D71645" w14:paraId="79A67230" w14:textId="77777777" w:rsidTr="00D71645">
        <w:trPr>
          <w:trHeight w:val="624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6E4380" w14:textId="2D22ED2A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207FDC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sz w:val="24"/>
                <w:szCs w:val="24"/>
              </w:rPr>
              <w:t> 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3D5E639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EE079A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sz w:val="24"/>
                <w:szCs w:val="24"/>
              </w:rPr>
              <w:t> </w:t>
            </w:r>
          </w:p>
        </w:tc>
      </w:tr>
      <w:tr w:rsidR="00D71645" w:rsidRPr="00D71645" w14:paraId="03F4CFF1" w14:textId="77777777" w:rsidTr="00D71645">
        <w:trPr>
          <w:trHeight w:val="624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779414" w14:textId="2FF126B8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3786176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sz w:val="24"/>
                <w:szCs w:val="24"/>
              </w:rPr>
              <w:t> 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C3FCD6D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6B8A091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sz w:val="24"/>
                <w:szCs w:val="24"/>
              </w:rPr>
              <w:t> </w:t>
            </w:r>
          </w:p>
        </w:tc>
      </w:tr>
      <w:tr w:rsidR="00D71645" w:rsidRPr="00D71645" w14:paraId="7363AAF6" w14:textId="77777777" w:rsidTr="00D71645">
        <w:trPr>
          <w:trHeight w:val="624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DA0E4A" w14:textId="51673F1A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632080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sz w:val="24"/>
                <w:szCs w:val="24"/>
              </w:rPr>
              <w:t> 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6E28C64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C30B383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D71645">
              <w:rPr>
                <w:rFonts w:ascii="Trebuchet MS" w:hAnsi="Trebuchet MS"/>
                <w:sz w:val="24"/>
                <w:szCs w:val="24"/>
              </w:rPr>
              <w:t> </w:t>
            </w:r>
          </w:p>
        </w:tc>
      </w:tr>
      <w:tr w:rsidR="002E188D" w:rsidRPr="00D71645" w14:paraId="5C703180" w14:textId="77777777" w:rsidTr="002E188D">
        <w:trPr>
          <w:trHeight w:val="624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A2A1AB" w14:textId="00ECB59F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20F22A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5F71550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F99906" w14:textId="77777777" w:rsidR="00D71645" w:rsidRPr="00D71645" w:rsidRDefault="00D71645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E188D" w:rsidRPr="00D71645" w14:paraId="1F24712B" w14:textId="77777777" w:rsidTr="00D71645">
        <w:trPr>
          <w:trHeight w:val="624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76EA2B" w14:textId="77777777" w:rsidR="002E188D" w:rsidRPr="00D71645" w:rsidRDefault="002E188D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02624B" w14:textId="77777777" w:rsidR="002E188D" w:rsidRPr="00D71645" w:rsidRDefault="002E188D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8195A9" w14:textId="77777777" w:rsidR="002E188D" w:rsidRPr="00D71645" w:rsidRDefault="002E188D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5759FF" w14:textId="77777777" w:rsidR="002E188D" w:rsidRPr="00D71645" w:rsidRDefault="002E188D" w:rsidP="00D71645">
            <w:pPr>
              <w:spacing w:after="0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38C4CE46" w14:textId="77777777" w:rsidR="00D71645" w:rsidRDefault="00D71645" w:rsidP="0071049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51C556DC" w14:textId="34EA359A" w:rsidR="0071049F" w:rsidRPr="0071049F" w:rsidRDefault="0071049F" w:rsidP="0071049F">
      <w:pPr>
        <w:spacing w:after="0"/>
        <w:jc w:val="both"/>
        <w:rPr>
          <w:rFonts w:ascii="Trebuchet MS" w:hAnsi="Trebuchet MS"/>
          <w:sz w:val="24"/>
          <w:szCs w:val="24"/>
        </w:rPr>
      </w:pPr>
    </w:p>
    <w:sectPr w:rsidR="0071049F" w:rsidRPr="007104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558B"/>
    <w:multiLevelType w:val="hybridMultilevel"/>
    <w:tmpl w:val="0D7EF800"/>
    <w:lvl w:ilvl="0" w:tplc="D8002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C6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0D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0E9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886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E0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68A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88E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8C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EE6208"/>
    <w:multiLevelType w:val="hybridMultilevel"/>
    <w:tmpl w:val="1160E2B2"/>
    <w:lvl w:ilvl="0" w:tplc="6E122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AC5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66F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ED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EE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4E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6E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87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2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8C72F53"/>
    <w:multiLevelType w:val="hybridMultilevel"/>
    <w:tmpl w:val="8938A1B0"/>
    <w:lvl w:ilvl="0" w:tplc="57106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76F2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EB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62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20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8F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D88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BCC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46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0A"/>
    <w:rsid w:val="00163F7B"/>
    <w:rsid w:val="002339BB"/>
    <w:rsid w:val="00291D31"/>
    <w:rsid w:val="002E188D"/>
    <w:rsid w:val="00305F69"/>
    <w:rsid w:val="003D0A6E"/>
    <w:rsid w:val="00431C70"/>
    <w:rsid w:val="0071049F"/>
    <w:rsid w:val="00CF5D8B"/>
    <w:rsid w:val="00D36AE1"/>
    <w:rsid w:val="00D71645"/>
    <w:rsid w:val="00DB670A"/>
    <w:rsid w:val="00DE4EA9"/>
    <w:rsid w:val="00F8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3697"/>
  <w15:chartTrackingRefBased/>
  <w15:docId w15:val="{51A8F4AC-D1C1-4030-8EF4-29531157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3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2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3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4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7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4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1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Saloviin</dc:creator>
  <cp:keywords/>
  <dc:description/>
  <cp:lastModifiedBy>Minna Saloviin</cp:lastModifiedBy>
  <cp:revision>7</cp:revision>
  <dcterms:created xsi:type="dcterms:W3CDTF">2021-11-07T16:43:00Z</dcterms:created>
  <dcterms:modified xsi:type="dcterms:W3CDTF">2021-11-08T17:03:00Z</dcterms:modified>
</cp:coreProperties>
</file>