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D37" w:rsidRDefault="00D06D37" w:rsidP="00D06D37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ÄI4 VÄITELAUSEITA</w:t>
      </w:r>
      <w:r w:rsidR="00FA2C56">
        <w:rPr>
          <w:rFonts w:ascii="Georgia" w:hAnsi="Georgia" w:cs="Times New Roman"/>
          <w:color w:val="1D2129"/>
          <w:sz w:val="26"/>
          <w:szCs w:val="26"/>
        </w:rPr>
        <w:t xml:space="preserve"> (COPYPASTAA TÄMÄ OMALLE PEDANET-SIVULLESI)</w:t>
      </w:r>
    </w:p>
    <w:p w:rsidR="00D06D37" w:rsidRDefault="00D06D37" w:rsidP="00D06D37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D06D37" w:rsidRDefault="00FA2C56" w:rsidP="00D06D37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>Seuraavat väitelauseet ovat itsearviointia varten. Alussa mietit, mitä tiedät ennalta kurssin sisällöistä. Lue väitteet ja merkitse jokaisen väitteen perään</w:t>
      </w:r>
      <w:r w:rsidR="00D06D37">
        <w:rPr>
          <w:rFonts w:ascii="Georgia" w:hAnsi="Georgia" w:cs="Times New Roman"/>
          <w:color w:val="1D2129"/>
          <w:sz w:val="26"/>
          <w:szCs w:val="26"/>
        </w:rPr>
        <w:t xml:space="preserve"> sopiva vaihtoehto. </w:t>
      </w:r>
      <w:r>
        <w:rPr>
          <w:rFonts w:ascii="Georgia" w:hAnsi="Georgia" w:cs="Times New Roman"/>
          <w:color w:val="1D2129"/>
          <w:sz w:val="26"/>
          <w:szCs w:val="26"/>
        </w:rPr>
        <w:t>Kurssin aikana muuta väitteitä sen mukaan, miten olet edistynyt. Tavoite on, että kurssin lopussa valitset kaikkiin kohtiin vaihtoehdon 4.</w:t>
      </w:r>
    </w:p>
    <w:p w:rsidR="00FA2C56" w:rsidRDefault="00FA2C56" w:rsidP="00D06D37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>Miten hyvin tiedät/osat/hallitset?</w:t>
      </w: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Default="00FA2C56" w:rsidP="00FA2C56">
      <w:pPr>
        <w:pStyle w:val="Luettelokappale"/>
        <w:numPr>
          <w:ilvl w:val="0"/>
          <w:numId w:val="3"/>
        </w:num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>EN OLLENKAAN</w:t>
      </w:r>
    </w:p>
    <w:p w:rsidR="00FA2C56" w:rsidRDefault="00FA2C56" w:rsidP="00FA2C56">
      <w:pPr>
        <w:pStyle w:val="Luettelokappale"/>
        <w:numPr>
          <w:ilvl w:val="0"/>
          <w:numId w:val="3"/>
        </w:num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>MINULLA ON KÄSITYS ASIASTA</w:t>
      </w:r>
    </w:p>
    <w:p w:rsidR="00FA2C56" w:rsidRDefault="00FA2C56" w:rsidP="00FA2C56">
      <w:pPr>
        <w:pStyle w:val="Luettelokappale"/>
        <w:numPr>
          <w:ilvl w:val="0"/>
          <w:numId w:val="3"/>
        </w:num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 xml:space="preserve">TIEDÄN/OSAAN/HALLITSEN </w:t>
      </w:r>
    </w:p>
    <w:p w:rsidR="00FA2C56" w:rsidRPr="00FA2C56" w:rsidRDefault="00FA2C56" w:rsidP="00FA2C56">
      <w:pPr>
        <w:pStyle w:val="Luettelokappale"/>
        <w:numPr>
          <w:ilvl w:val="0"/>
          <w:numId w:val="3"/>
        </w:num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>TIEDÄN/OSAAN/HALLITSEN NIIN HYVIN, ETTÄ VOIN NEUVOA ASIASSA MUITA</w:t>
      </w:r>
    </w:p>
    <w:p w:rsidR="00D06D37" w:rsidRDefault="00D06D37" w:rsidP="00D06D37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Default="00FA2C56" w:rsidP="00FA2C56">
      <w:pPr>
        <w:shd w:val="clear" w:color="auto" w:fill="FFFFFF"/>
        <w:rPr>
          <w:rFonts w:ascii="inherit" w:hAnsi="inherit" w:cs="Times New Roman"/>
          <w:b/>
          <w:bCs/>
          <w:color w:val="1D2129"/>
          <w:sz w:val="26"/>
          <w:szCs w:val="26"/>
        </w:rPr>
      </w:pPr>
      <w:r w:rsidRPr="00D06D37">
        <w:rPr>
          <w:rFonts w:ascii="inherit" w:hAnsi="inherit" w:cs="Times New Roman"/>
          <w:b/>
          <w:bCs/>
          <w:color w:val="1D2129"/>
          <w:sz w:val="26"/>
          <w:szCs w:val="26"/>
        </w:rPr>
        <w:t>Tekstitaidot</w:t>
      </w:r>
    </w:p>
    <w:p w:rsidR="00FA2C56" w:rsidRDefault="00FA2C56" w:rsidP="00FA2C56">
      <w:pPr>
        <w:shd w:val="clear" w:color="auto" w:fill="FFFFFF"/>
        <w:rPr>
          <w:rFonts w:ascii="inherit" w:hAnsi="inherit" w:cs="Times New Roman"/>
          <w:b/>
          <w:bCs/>
          <w:color w:val="1D2129"/>
          <w:sz w:val="26"/>
          <w:szCs w:val="26"/>
        </w:rPr>
      </w:pP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1. Tiedän, mikä on äidinkie</w:t>
      </w:r>
      <w:r>
        <w:rPr>
          <w:rFonts w:ascii="Georgia" w:hAnsi="Georgia" w:cs="Times New Roman"/>
          <w:color w:val="1D2129"/>
          <w:sz w:val="26"/>
          <w:szCs w:val="26"/>
        </w:rPr>
        <w:t>len lukutaidon ylioppilaskoe.</w:t>
      </w:r>
      <w:r w:rsidR="00A64EB6" w:rsidRP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>2. Hallitsen luku</w:t>
      </w:r>
      <w:r w:rsidRPr="00D06D37">
        <w:rPr>
          <w:rFonts w:ascii="Georgia" w:hAnsi="Georgia" w:cs="Times New Roman"/>
          <w:color w:val="1D2129"/>
          <w:sz w:val="26"/>
          <w:szCs w:val="26"/>
        </w:rPr>
        <w:t>taidon k</w:t>
      </w:r>
      <w:r>
        <w:rPr>
          <w:rFonts w:ascii="Georgia" w:hAnsi="Georgia" w:cs="Times New Roman"/>
          <w:color w:val="1D2129"/>
          <w:sz w:val="26"/>
          <w:szCs w:val="26"/>
        </w:rPr>
        <w:t>okeen vastauksen perusrungon.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bookmarkStart w:id="0" w:name="_GoBack"/>
      <w:bookmarkEnd w:id="0"/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>
        <w:rPr>
          <w:rFonts w:ascii="Georgia" w:hAnsi="Georgia" w:cs="Times New Roman"/>
          <w:color w:val="1D2129"/>
          <w:sz w:val="26"/>
          <w:szCs w:val="26"/>
        </w:rPr>
        <w:t>3. Osaan jäsennellä luku</w:t>
      </w:r>
      <w:r w:rsidRPr="00D06D37">
        <w:rPr>
          <w:rFonts w:ascii="Georgia" w:hAnsi="Georgia" w:cs="Times New Roman"/>
          <w:color w:val="1D2129"/>
          <w:sz w:val="26"/>
          <w:szCs w:val="26"/>
        </w:rPr>
        <w:t>taidon va</w:t>
      </w:r>
      <w:r>
        <w:rPr>
          <w:rFonts w:ascii="Georgia" w:hAnsi="Georgia" w:cs="Times New Roman"/>
          <w:color w:val="1D2129"/>
          <w:sz w:val="26"/>
          <w:szCs w:val="26"/>
        </w:rPr>
        <w:t>stauksen ydinvirkkeiden varaan.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4. Osaan tehdä tekstistä tehtävänantoon liittyviä havaintoja ja käyttää niitä perustel</w:t>
      </w:r>
      <w:r>
        <w:rPr>
          <w:rFonts w:ascii="Georgia" w:hAnsi="Georgia" w:cs="Times New Roman"/>
          <w:color w:val="1D2129"/>
          <w:sz w:val="26"/>
          <w:szCs w:val="26"/>
        </w:rPr>
        <w:t>uina lukutaidon vastauksessa.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5. Osaan kirjata havainnot alleviivauksin, reun</w:t>
      </w:r>
      <w:r>
        <w:rPr>
          <w:rFonts w:ascii="Georgia" w:hAnsi="Georgia" w:cs="Times New Roman"/>
          <w:color w:val="1D2129"/>
          <w:sz w:val="26"/>
          <w:szCs w:val="26"/>
        </w:rPr>
        <w:t>amerkinnöin tai muulla tavalla.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A64EB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6. Tiedän, mikä on argumentaatioanalyysi.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  <w:r w:rsidRPr="00D06D37">
        <w:rPr>
          <w:rFonts w:ascii="Georgia" w:hAnsi="Georgia" w:cs="Times New Roman"/>
          <w:color w:val="1D2129"/>
          <w:sz w:val="26"/>
          <w:szCs w:val="26"/>
        </w:rPr>
        <w:t xml:space="preserve"> </w:t>
      </w:r>
    </w:p>
    <w:p w:rsidR="00A64EB6" w:rsidRDefault="00A64EB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 xml:space="preserve">7. Tiedän, millainen on </w:t>
      </w:r>
      <w:r>
        <w:rPr>
          <w:rFonts w:ascii="Georgia" w:hAnsi="Georgia" w:cs="Times New Roman"/>
          <w:color w:val="1D2129"/>
          <w:sz w:val="26"/>
          <w:szCs w:val="26"/>
        </w:rPr>
        <w:t>argumentaatioanalyysin rakenne.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</w:p>
    <w:p w:rsidR="00FA2C56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8. Tiedän, mitä tarkoitetaan tekstin äänellä.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4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9. Osaan n</w:t>
      </w:r>
      <w:r w:rsidR="00F9164F">
        <w:rPr>
          <w:rFonts w:ascii="Georgia" w:hAnsi="Georgia" w:cs="Times New Roman"/>
          <w:color w:val="1D2129"/>
          <w:sz w:val="26"/>
          <w:szCs w:val="26"/>
        </w:rPr>
        <w:t>imetä ainakin viisi perustelua.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10. Osaan luetella erilaisia tyylikeinoja, kuten kielikuva,</w:t>
      </w:r>
      <w:r w:rsidR="00F9164F">
        <w:rPr>
          <w:rFonts w:ascii="Georgia" w:hAnsi="Georgia" w:cs="Times New Roman"/>
          <w:color w:val="1D2129"/>
          <w:sz w:val="26"/>
          <w:szCs w:val="26"/>
        </w:rPr>
        <w:t xml:space="preserve"> toisto ja intertekstuaalisuus.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11. Osaan etsiä yllä mainittuja j</w:t>
      </w:r>
      <w:r w:rsidR="00F9164F">
        <w:rPr>
          <w:rFonts w:ascii="Georgia" w:hAnsi="Georgia" w:cs="Times New Roman"/>
          <w:color w:val="1D2129"/>
          <w:sz w:val="26"/>
          <w:szCs w:val="26"/>
        </w:rPr>
        <w:t>a muita tyylikeinoja tekstistä.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12. Osaan hyödyntää ty</w:t>
      </w:r>
      <w:r w:rsidR="00F9164F">
        <w:rPr>
          <w:rFonts w:ascii="Georgia" w:hAnsi="Georgia" w:cs="Times New Roman"/>
          <w:color w:val="1D2129"/>
          <w:sz w:val="26"/>
          <w:szCs w:val="26"/>
        </w:rPr>
        <w:t>ylikeinoja omissa teksteissäni.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13. Tiedän, miten main</w:t>
      </w:r>
      <w:r w:rsidR="00F9164F">
        <w:rPr>
          <w:rFonts w:ascii="Georgia" w:hAnsi="Georgia" w:cs="Times New Roman"/>
          <w:color w:val="1D2129"/>
          <w:sz w:val="26"/>
          <w:szCs w:val="26"/>
        </w:rPr>
        <w:t>onta eroaa muusta viestinnästä.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4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14. Osaan nimetä ainakin vii</w:t>
      </w:r>
      <w:r w:rsidR="00F9164F">
        <w:rPr>
          <w:rFonts w:ascii="Georgia" w:hAnsi="Georgia" w:cs="Times New Roman"/>
          <w:color w:val="1D2129"/>
          <w:sz w:val="26"/>
          <w:szCs w:val="26"/>
        </w:rPr>
        <w:t>si mainonnan vaikuttamiskeinoa.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15. Tunnistan uutisen, reportaasin ja haastattelun.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F9164F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FA2C56" w:rsidRPr="00D06D37" w:rsidRDefault="00FA2C56" w:rsidP="00FA2C56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16. Tunnistan pääkirjoituksen, kolumnin ja yleisönosastokirjoituksen.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F9164F" w:rsidP="00D06D37">
      <w:pPr>
        <w:shd w:val="clear" w:color="auto" w:fill="FFFFFF"/>
        <w:rPr>
          <w:rFonts w:ascii="inherit" w:hAnsi="inherit" w:cs="Times New Roman"/>
          <w:b/>
          <w:bCs/>
          <w:color w:val="1D2129"/>
          <w:sz w:val="26"/>
          <w:szCs w:val="26"/>
        </w:rPr>
      </w:pPr>
    </w:p>
    <w:p w:rsidR="00F9164F" w:rsidRDefault="00F9164F" w:rsidP="00D06D37">
      <w:pPr>
        <w:shd w:val="clear" w:color="auto" w:fill="FFFFFF"/>
        <w:rPr>
          <w:rFonts w:ascii="inherit" w:hAnsi="inherit" w:cs="Times New Roman"/>
          <w:b/>
          <w:bCs/>
          <w:color w:val="1D2129"/>
          <w:sz w:val="26"/>
          <w:szCs w:val="26"/>
        </w:rPr>
      </w:pPr>
    </w:p>
    <w:p w:rsidR="00F9164F" w:rsidRDefault="00F9164F" w:rsidP="00D06D37">
      <w:pPr>
        <w:shd w:val="clear" w:color="auto" w:fill="FFFFFF"/>
        <w:rPr>
          <w:rFonts w:ascii="inherit" w:hAnsi="inherit" w:cs="Times New Roman"/>
          <w:b/>
          <w:bCs/>
          <w:color w:val="1D2129"/>
          <w:sz w:val="26"/>
          <w:szCs w:val="26"/>
        </w:rPr>
      </w:pPr>
    </w:p>
    <w:p w:rsidR="00D06D37" w:rsidRDefault="00D06D37" w:rsidP="00D06D37">
      <w:pPr>
        <w:shd w:val="clear" w:color="auto" w:fill="FFFFFF"/>
        <w:rPr>
          <w:rFonts w:ascii="inherit" w:hAnsi="inherit" w:cs="Times New Roman"/>
          <w:b/>
          <w:bCs/>
          <w:color w:val="1D2129"/>
          <w:sz w:val="26"/>
          <w:szCs w:val="26"/>
        </w:rPr>
      </w:pPr>
      <w:r w:rsidRPr="00D06D37">
        <w:rPr>
          <w:rFonts w:ascii="inherit" w:hAnsi="inherit" w:cs="Times New Roman"/>
          <w:b/>
          <w:bCs/>
          <w:color w:val="1D2129"/>
          <w:sz w:val="26"/>
          <w:szCs w:val="26"/>
        </w:rPr>
        <w:t>Kirjallisuus ja kirjoittaminen</w:t>
      </w:r>
    </w:p>
    <w:p w:rsidR="00F9164F" w:rsidRPr="00D06D37" w:rsidRDefault="00F9164F" w:rsidP="00D06D37">
      <w:pPr>
        <w:shd w:val="clear" w:color="auto" w:fill="FFFFFF"/>
        <w:rPr>
          <w:rFonts w:ascii="Georgia" w:hAnsi="Georgia" w:cs="Times New Roman"/>
          <w:color w:val="1D2129"/>
          <w:sz w:val="26"/>
          <w:szCs w:val="26"/>
        </w:rPr>
      </w:pPr>
    </w:p>
    <w:p w:rsidR="00D06D37" w:rsidRPr="00D06D37" w:rsidRDefault="00D06D37" w:rsidP="00D06D37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Ymmärrän väitteen "kirjat voivat muuttaa maailmaa".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4</w:t>
      </w:r>
    </w:p>
    <w:p w:rsidR="00D06D37" w:rsidRPr="00D06D37" w:rsidRDefault="00D06D37" w:rsidP="00D06D37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Osaan antaa esimerkkejä kirjoista, jotka sisältävät valtaa tai vallankäyttöä tai liittyvät sukupuoleen ja identiteettiin tai jotka ovat olleet kiellettyjä tai herättäneet ilmestyessään kohua.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</w:p>
    <w:p w:rsidR="00D06D37" w:rsidRPr="00D06D37" w:rsidRDefault="00D06D37" w:rsidP="00D06D37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Osaan antaa joitakin esimerkkejä siitä, miten vaikuttava kirjallisuus näkyy nykykulttuurissa ja -maailmassa.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2</w:t>
      </w:r>
      <w:r w:rsidRPr="00D06D37">
        <w:rPr>
          <w:rFonts w:ascii="Georgia" w:hAnsi="Georgia" w:cs="Times New Roman"/>
          <w:color w:val="1D2129"/>
          <w:sz w:val="26"/>
          <w:szCs w:val="26"/>
        </w:rPr>
        <w:t xml:space="preserve"> </w:t>
      </w:r>
    </w:p>
    <w:p w:rsidR="00D06D37" w:rsidRPr="00D06D37" w:rsidRDefault="00D06D37" w:rsidP="00D06D37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 xml:space="preserve">Osaan hallita ajankäyttöäni niin, että saan viidessä viikossa luettua ainakin yhden romaanin. </w:t>
      </w:r>
      <w:r w:rsidR="00A64EB6">
        <w:rPr>
          <w:rFonts w:ascii="Georgia" w:hAnsi="Georgia" w:cs="Times New Roman"/>
          <w:color w:val="1D2129"/>
          <w:sz w:val="26"/>
          <w:szCs w:val="26"/>
        </w:rPr>
        <w:t>3</w:t>
      </w:r>
    </w:p>
    <w:p w:rsidR="00F9164F" w:rsidRDefault="00D06D37" w:rsidP="00F9164F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Georgia" w:hAnsi="Georgia" w:cs="Times New Roman"/>
          <w:color w:val="1D2129"/>
          <w:sz w:val="26"/>
          <w:szCs w:val="26"/>
        </w:rPr>
      </w:pPr>
      <w:r w:rsidRPr="00D06D37">
        <w:rPr>
          <w:rFonts w:ascii="Georgia" w:hAnsi="Georgia" w:cs="Times New Roman"/>
          <w:color w:val="1D2129"/>
          <w:sz w:val="26"/>
          <w:szCs w:val="26"/>
        </w:rPr>
        <w:t>Osaan keskustella lukemastani kaunokirjallisesta teoksesta apukysymysten avulla sujuvasti.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F9164F" w:rsidP="00F9164F">
      <w:pPr>
        <w:shd w:val="clear" w:color="auto" w:fill="FFFFFF"/>
        <w:spacing w:after="180"/>
        <w:rPr>
          <w:rFonts w:ascii="inherit" w:hAnsi="inherit" w:cs="Times New Roman"/>
          <w:b/>
          <w:bCs/>
          <w:color w:val="1D2129"/>
          <w:sz w:val="26"/>
          <w:szCs w:val="26"/>
        </w:rPr>
      </w:pPr>
    </w:p>
    <w:p w:rsidR="00F9164F" w:rsidRDefault="00D06D37" w:rsidP="00F9164F">
      <w:pPr>
        <w:shd w:val="clear" w:color="auto" w:fill="FFFFFF"/>
        <w:spacing w:after="180"/>
        <w:rPr>
          <w:rFonts w:ascii="inherit" w:hAnsi="inherit" w:cs="Times New Roman"/>
          <w:b/>
          <w:bCs/>
          <w:color w:val="1D2129"/>
          <w:sz w:val="26"/>
          <w:szCs w:val="26"/>
        </w:rPr>
      </w:pPr>
      <w:r w:rsidRPr="00F9164F">
        <w:rPr>
          <w:rFonts w:ascii="inherit" w:hAnsi="inherit" w:cs="Times New Roman"/>
          <w:b/>
          <w:bCs/>
          <w:color w:val="1D2129"/>
          <w:sz w:val="26"/>
          <w:szCs w:val="26"/>
        </w:rPr>
        <w:t>Vuorovaikutus ja työskentelytaidot</w:t>
      </w:r>
    </w:p>
    <w:p w:rsidR="00F9164F" w:rsidRDefault="00F9164F" w:rsidP="00F9164F">
      <w:pPr>
        <w:shd w:val="clear" w:color="auto" w:fill="FFFFFF"/>
        <w:spacing w:after="180"/>
        <w:rPr>
          <w:rFonts w:ascii="Georgia" w:hAnsi="Georgia" w:cs="Times New Roman"/>
          <w:color w:val="1D2129"/>
          <w:sz w:val="26"/>
          <w:szCs w:val="26"/>
        </w:rPr>
      </w:pPr>
    </w:p>
    <w:p w:rsidR="00F9164F" w:rsidRDefault="00D06D37" w:rsidP="00F9164F">
      <w:pPr>
        <w:shd w:val="clear" w:color="auto" w:fill="FFFFFF"/>
        <w:spacing w:after="180"/>
        <w:rPr>
          <w:rFonts w:ascii="Georgia" w:hAnsi="Georgia" w:cs="Times New Roman"/>
          <w:color w:val="1D2129"/>
          <w:sz w:val="26"/>
          <w:szCs w:val="26"/>
        </w:rPr>
      </w:pPr>
      <w:r w:rsidRPr="00F9164F">
        <w:rPr>
          <w:rFonts w:ascii="Georgia" w:hAnsi="Georgia" w:cs="Times New Roman"/>
          <w:color w:val="1D2129"/>
          <w:sz w:val="26"/>
          <w:szCs w:val="26"/>
        </w:rPr>
        <w:t>1. Tiedän, mitä tarkoittaa v</w:t>
      </w:r>
      <w:r w:rsidR="00F9164F">
        <w:rPr>
          <w:rFonts w:ascii="Georgia" w:hAnsi="Georgia" w:cs="Times New Roman"/>
          <w:color w:val="1D2129"/>
          <w:sz w:val="26"/>
          <w:szCs w:val="26"/>
        </w:rPr>
        <w:t>astuun ottaminen omasta työstä.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4</w:t>
      </w:r>
    </w:p>
    <w:p w:rsidR="00F9164F" w:rsidRDefault="00D06D37" w:rsidP="00F9164F">
      <w:pPr>
        <w:shd w:val="clear" w:color="auto" w:fill="FFFFFF"/>
        <w:spacing w:after="180"/>
        <w:rPr>
          <w:rFonts w:ascii="Georgia" w:hAnsi="Georgia" w:cs="Times New Roman"/>
          <w:color w:val="1D2129"/>
          <w:sz w:val="26"/>
          <w:szCs w:val="26"/>
        </w:rPr>
      </w:pPr>
      <w:r w:rsidRPr="00F9164F">
        <w:rPr>
          <w:rFonts w:ascii="Georgia" w:hAnsi="Georgia" w:cs="Times New Roman"/>
          <w:color w:val="1D2129"/>
          <w:sz w:val="26"/>
          <w:szCs w:val="26"/>
        </w:rPr>
        <w:t>2. Haluan otta</w:t>
      </w:r>
      <w:r w:rsidR="00F9164F">
        <w:rPr>
          <w:rFonts w:ascii="Georgia" w:hAnsi="Georgia" w:cs="Times New Roman"/>
          <w:color w:val="1D2129"/>
          <w:sz w:val="26"/>
          <w:szCs w:val="26"/>
        </w:rPr>
        <w:t>a vastuun omasta oppimisestani.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4</w:t>
      </w:r>
    </w:p>
    <w:p w:rsidR="00F9164F" w:rsidRDefault="00D06D37" w:rsidP="00F9164F">
      <w:pPr>
        <w:shd w:val="clear" w:color="auto" w:fill="FFFFFF"/>
        <w:spacing w:after="180"/>
        <w:rPr>
          <w:rFonts w:ascii="Georgia" w:hAnsi="Georgia" w:cs="Times New Roman"/>
          <w:color w:val="1D2129"/>
          <w:sz w:val="26"/>
          <w:szCs w:val="26"/>
        </w:rPr>
      </w:pPr>
      <w:r w:rsidRPr="00F9164F">
        <w:rPr>
          <w:rFonts w:ascii="Georgia" w:hAnsi="Georgia" w:cs="Times New Roman"/>
          <w:color w:val="1D2129"/>
          <w:sz w:val="26"/>
          <w:szCs w:val="26"/>
        </w:rPr>
        <w:t>3. Osaan otta</w:t>
      </w:r>
      <w:r w:rsidR="00F9164F">
        <w:rPr>
          <w:rFonts w:ascii="Georgia" w:hAnsi="Georgia" w:cs="Times New Roman"/>
          <w:color w:val="1D2129"/>
          <w:sz w:val="26"/>
          <w:szCs w:val="26"/>
        </w:rPr>
        <w:t>a vastuun omasta oppimisestani.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D06D37" w:rsidP="00F9164F">
      <w:pPr>
        <w:shd w:val="clear" w:color="auto" w:fill="FFFFFF"/>
        <w:spacing w:after="180"/>
        <w:rPr>
          <w:rFonts w:ascii="Georgia" w:hAnsi="Georgia" w:cs="Times New Roman"/>
          <w:color w:val="1D2129"/>
          <w:sz w:val="26"/>
          <w:szCs w:val="26"/>
        </w:rPr>
      </w:pPr>
      <w:r w:rsidRPr="00F9164F">
        <w:rPr>
          <w:rFonts w:ascii="Georgia" w:hAnsi="Georgia" w:cs="Times New Roman"/>
          <w:color w:val="1D2129"/>
          <w:sz w:val="26"/>
          <w:szCs w:val="26"/>
        </w:rPr>
        <w:t xml:space="preserve">4. Osaan auttaa muita </w:t>
      </w:r>
      <w:r w:rsidR="00F9164F">
        <w:rPr>
          <w:rFonts w:ascii="Georgia" w:hAnsi="Georgia" w:cs="Times New Roman"/>
          <w:color w:val="1D2129"/>
          <w:sz w:val="26"/>
          <w:szCs w:val="26"/>
        </w:rPr>
        <w:t>ottamaan vastuun oppimisestaan.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3</w:t>
      </w:r>
    </w:p>
    <w:p w:rsidR="00F9164F" w:rsidRDefault="00D06D37" w:rsidP="00F9164F">
      <w:pPr>
        <w:shd w:val="clear" w:color="auto" w:fill="FFFFFF"/>
        <w:spacing w:after="180"/>
        <w:rPr>
          <w:rFonts w:ascii="Georgia" w:hAnsi="Georgia" w:cs="Times New Roman"/>
          <w:color w:val="1D2129"/>
          <w:sz w:val="26"/>
          <w:szCs w:val="26"/>
        </w:rPr>
      </w:pPr>
      <w:r w:rsidRPr="00F9164F">
        <w:rPr>
          <w:rFonts w:ascii="Georgia" w:hAnsi="Georgia" w:cs="Times New Roman"/>
          <w:color w:val="1D2129"/>
          <w:sz w:val="26"/>
          <w:szCs w:val="26"/>
        </w:rPr>
        <w:t xml:space="preserve">5. Tiedän, mitä tarkoittaa rakentava ja tavoitteellinen keskustelu. </w:t>
      </w:r>
      <w:r w:rsidR="00A64EB6">
        <w:rPr>
          <w:rFonts w:ascii="Georgia" w:hAnsi="Georgia" w:cs="Times New Roman"/>
          <w:color w:val="1D2129"/>
          <w:sz w:val="26"/>
          <w:szCs w:val="26"/>
        </w:rPr>
        <w:t>3</w:t>
      </w:r>
    </w:p>
    <w:p w:rsidR="00D06D37" w:rsidRPr="00F9164F" w:rsidRDefault="00D06D37" w:rsidP="00F9164F">
      <w:pPr>
        <w:shd w:val="clear" w:color="auto" w:fill="FFFFFF"/>
        <w:spacing w:after="180"/>
        <w:rPr>
          <w:rFonts w:ascii="Georgia" w:hAnsi="Georgia" w:cs="Times New Roman"/>
          <w:color w:val="1D2129"/>
          <w:sz w:val="26"/>
          <w:szCs w:val="26"/>
        </w:rPr>
      </w:pPr>
      <w:r w:rsidRPr="00F9164F">
        <w:rPr>
          <w:rFonts w:ascii="Georgia" w:hAnsi="Georgia" w:cs="Times New Roman"/>
          <w:color w:val="1D2129"/>
          <w:sz w:val="26"/>
          <w:szCs w:val="26"/>
        </w:rPr>
        <w:t>6. Osaan keskustella rakentavasti ja tavoitteellisesti.</w:t>
      </w:r>
      <w:r w:rsidR="00A64EB6">
        <w:rPr>
          <w:rFonts w:ascii="Georgia" w:hAnsi="Georgia" w:cs="Times New Roman"/>
          <w:color w:val="1D2129"/>
          <w:sz w:val="26"/>
          <w:szCs w:val="26"/>
        </w:rPr>
        <w:t xml:space="preserve"> 4</w:t>
      </w:r>
    </w:p>
    <w:p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414"/>
    <w:multiLevelType w:val="hybridMultilevel"/>
    <w:tmpl w:val="32E60A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2805"/>
    <w:multiLevelType w:val="multilevel"/>
    <w:tmpl w:val="1C0E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C448D"/>
    <w:multiLevelType w:val="hybridMultilevel"/>
    <w:tmpl w:val="1632F6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37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64EB6"/>
    <w:rsid w:val="00AC3FB9"/>
    <w:rsid w:val="00AF7589"/>
    <w:rsid w:val="00D06D37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64F"/>
    <w:rsid w:val="00F919F8"/>
    <w:rsid w:val="00FA2C56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5802"/>
  <w15:chartTrackingRefBased/>
  <w15:docId w15:val="{2B600DBD-7C3E-4063-A532-55F072EE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4yxo">
    <w:name w:val="_4yxo"/>
    <w:basedOn w:val="Kappaleenoletusfontti"/>
    <w:rsid w:val="00D0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8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1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5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6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Yrjölä Kirsi Hannele</dc:creator>
  <cp:keywords/>
  <dc:description/>
  <cp:lastModifiedBy>Hakkarainen Veera Kristiina</cp:lastModifiedBy>
  <cp:revision>3</cp:revision>
  <dcterms:created xsi:type="dcterms:W3CDTF">2017-10-05T17:47:00Z</dcterms:created>
  <dcterms:modified xsi:type="dcterms:W3CDTF">2017-10-06T06:47:00Z</dcterms:modified>
</cp:coreProperties>
</file>