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D903" w14:textId="23B8E751" w:rsidR="0038539E" w:rsidRPr="003E5A03" w:rsidRDefault="21F1CB93" w:rsidP="21F1CB93">
      <w:pPr>
        <w:pStyle w:val="Otsikko3"/>
        <w:shd w:val="clear" w:color="auto" w:fill="FFFFFF" w:themeFill="background1"/>
        <w:spacing w:before="450" w:after="150"/>
        <w:rPr>
          <w:rFonts w:asciiTheme="minorHAnsi" w:hAnsiTheme="minorHAnsi" w:cstheme="minorBidi"/>
          <w:color w:val="1F1F1F"/>
          <w:sz w:val="18"/>
          <w:szCs w:val="18"/>
        </w:rPr>
      </w:pPr>
      <w:bookmarkStart w:id="0" w:name="_GoBack"/>
      <w:bookmarkEnd w:id="0"/>
      <w:r w:rsidRPr="21F1CB93">
        <w:rPr>
          <w:rStyle w:val="ng-scope"/>
          <w:rFonts w:asciiTheme="minorHAnsi" w:hAnsiTheme="minorHAnsi" w:cstheme="minorBidi"/>
          <w:b/>
          <w:bCs/>
          <w:color w:val="1F1F1F"/>
          <w:sz w:val="18"/>
          <w:szCs w:val="18"/>
        </w:rPr>
        <w:t>Arviointi</w:t>
      </w:r>
    </w:p>
    <w:p w14:paraId="3F8965E6" w14:textId="7777777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166901" w:rsidRPr="0016690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työskentelee lähihoitajan työtä ohjaavien säädösten ja ohjeiden mukaan.</w:t>
      </w:r>
    </w:p>
    <w:p w14:paraId="11AF5D7A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63363D9E" w14:textId="77777777" w:rsidTr="0EC725B5">
        <w:tc>
          <w:tcPr>
            <w:tcW w:w="1635" w:type="dxa"/>
            <w:hideMark/>
          </w:tcPr>
          <w:p w14:paraId="39329077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58A9E78" w14:textId="77777777" w:rsidR="00166901" w:rsidRPr="00166901" w:rsidRDefault="00166901" w:rsidP="0016690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toistuvissa tilanteissa</w:t>
            </w:r>
          </w:p>
          <w:p w14:paraId="67E6837B" w14:textId="77777777" w:rsidR="0038539E" w:rsidRPr="00704164" w:rsidRDefault="00166901" w:rsidP="0016690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toimii kestävän kehityksen periaatteiden mukaisesti</w:t>
            </w:r>
          </w:p>
        </w:tc>
        <w:tc>
          <w:tcPr>
            <w:tcW w:w="2374" w:type="dxa"/>
          </w:tcPr>
          <w:p w14:paraId="672A6659" w14:textId="77777777" w:rsidR="0038539E" w:rsidRPr="003E5A03" w:rsidRDefault="0038539E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caps/>
                <w:sz w:val="18"/>
                <w:szCs w:val="18"/>
              </w:rPr>
            </w:pPr>
          </w:p>
        </w:tc>
      </w:tr>
      <w:tr w:rsidR="0038539E" w:rsidRPr="003E5A03" w14:paraId="185D3395" w14:textId="77777777" w:rsidTr="0EC725B5">
        <w:tc>
          <w:tcPr>
            <w:tcW w:w="1635" w:type="dxa"/>
            <w:hideMark/>
          </w:tcPr>
          <w:p w14:paraId="1C24C63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F8424AB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A37501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554D4030" w14:textId="77777777" w:rsidTr="0EC725B5">
        <w:tc>
          <w:tcPr>
            <w:tcW w:w="1635" w:type="dxa"/>
            <w:hideMark/>
          </w:tcPr>
          <w:p w14:paraId="3DA6171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4F2365BE" w14:textId="77777777" w:rsidR="00166901" w:rsidRPr="00166901" w:rsidRDefault="00166901" w:rsidP="0016690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muuttuvissa tilanteissa</w:t>
            </w:r>
          </w:p>
          <w:p w14:paraId="7A57000F" w14:textId="77777777" w:rsidR="0038539E" w:rsidRPr="006869D7" w:rsidRDefault="00166901" w:rsidP="0016690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toimii kestävän kehityksen periaatteiden mukaisesti ja perustelee toimintaansa</w:t>
            </w:r>
          </w:p>
        </w:tc>
        <w:tc>
          <w:tcPr>
            <w:tcW w:w="2374" w:type="dxa"/>
          </w:tcPr>
          <w:p w14:paraId="5DAB6C7B" w14:textId="77777777" w:rsidR="0038539E" w:rsidRPr="003E5A03" w:rsidRDefault="0038539E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39FA1A43" w14:textId="77777777" w:rsidTr="0EC725B5">
        <w:tc>
          <w:tcPr>
            <w:tcW w:w="1635" w:type="dxa"/>
            <w:hideMark/>
          </w:tcPr>
          <w:p w14:paraId="68B4A99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4FD42C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2EB378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3F1FB19" w14:textId="77777777" w:rsidTr="0EC725B5">
        <w:tc>
          <w:tcPr>
            <w:tcW w:w="1635" w:type="dxa"/>
            <w:hideMark/>
          </w:tcPr>
          <w:p w14:paraId="3EAE678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6881574" w14:textId="77777777" w:rsidR="00166901" w:rsidRPr="00166901" w:rsidRDefault="00166901" w:rsidP="0016690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perustellen niillä ratkaisujaan</w:t>
            </w:r>
          </w:p>
          <w:p w14:paraId="0CE9FE9A" w14:textId="77777777" w:rsidR="003E5A03" w:rsidRPr="00236D7A" w:rsidRDefault="00166901" w:rsidP="0016690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166901">
              <w:rPr>
                <w:rFonts w:asciiTheme="minorHAnsi" w:hAnsiTheme="minorHAnsi"/>
                <w:sz w:val="18"/>
                <w:szCs w:val="18"/>
              </w:rPr>
              <w:t>toimii kestävän kehityksen periaatteiden mukaisesti, perustelee toimintaansa ja tekee kehittämisehdotuksia.</w:t>
            </w:r>
          </w:p>
        </w:tc>
        <w:tc>
          <w:tcPr>
            <w:tcW w:w="2374" w:type="dxa"/>
          </w:tcPr>
          <w:p w14:paraId="6A05A809" w14:textId="77777777" w:rsidR="003E5A03" w:rsidRPr="003E5A03" w:rsidRDefault="003E5A03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5C8B4EC" w14:textId="77777777"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236D7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suunnittelee </w:t>
      </w:r>
      <w:r w:rsidR="00215E96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työtään.</w:t>
      </w:r>
    </w:p>
    <w:p w14:paraId="13063990" w14:textId="77777777" w:rsidR="00215E96" w:rsidRPr="00215E96" w:rsidRDefault="00215E96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215E96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Suunnitelmallinen työskentely</w:t>
      </w:r>
    </w:p>
    <w:p w14:paraId="0A0627F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41AC3D38" w14:textId="77777777" w:rsidTr="0EC725B5">
        <w:tc>
          <w:tcPr>
            <w:tcW w:w="1635" w:type="dxa"/>
            <w:hideMark/>
          </w:tcPr>
          <w:p w14:paraId="1D9AA315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9F4E1B0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suunnittelee ja asettaa tarvelähtöisesti tavoitteita työlleen yhdessä joidenkin asiakkaiden kanssa</w:t>
            </w:r>
          </w:p>
          <w:p w14:paraId="1471B5BF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tekee työtä asiakaslähtöisesti joidenkin asiakkaiden kanssa</w:t>
            </w:r>
          </w:p>
          <w:p w14:paraId="32B4C833" w14:textId="77777777" w:rsidR="0038539E" w:rsidRPr="00236D7A" w:rsidRDefault="002F7BCA" w:rsidP="002F7BCA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suunnittelee päivittäiset työtehtävänsä työryhmän jäsenenä</w:t>
            </w:r>
          </w:p>
        </w:tc>
        <w:tc>
          <w:tcPr>
            <w:tcW w:w="2374" w:type="dxa"/>
          </w:tcPr>
          <w:p w14:paraId="5A39BBE3" w14:textId="77777777" w:rsidR="0038539E" w:rsidRPr="003E5A03" w:rsidRDefault="0038539E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8539E" w:rsidRPr="003E5A03" w14:paraId="06D401EC" w14:textId="77777777" w:rsidTr="0EC725B5">
        <w:tc>
          <w:tcPr>
            <w:tcW w:w="1635" w:type="dxa"/>
            <w:hideMark/>
          </w:tcPr>
          <w:p w14:paraId="5EC0CAD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86FF72F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1C8F39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2C838ED4" w14:textId="77777777" w:rsidTr="0EC725B5">
        <w:tc>
          <w:tcPr>
            <w:tcW w:w="1635" w:type="dxa"/>
            <w:hideMark/>
          </w:tcPr>
          <w:p w14:paraId="6962D7C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1E76185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suunnittelee ja asettaa tavoitteita työlleen asiakkaan tarpeet ja kulttuurin huomioiden yhdessä asiakkaan kanssa</w:t>
            </w:r>
          </w:p>
          <w:p w14:paraId="4046A295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tekee työtä asiakas- ja kulttuurilähtöisesti</w:t>
            </w:r>
          </w:p>
          <w:p w14:paraId="0A98571D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suunnittelee päivittäiset työtehtävänsä ottaen huomioon työpaikan viikoittaiset suunnitelmat</w:t>
            </w:r>
          </w:p>
          <w:p w14:paraId="58FC102A" w14:textId="77777777" w:rsidR="0038539E" w:rsidRPr="00236D7A" w:rsidRDefault="002F7BCA" w:rsidP="002F7BCA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toimii moniammatillisen työryhmän jäsenenä lähihoitajan vastuualueella</w:t>
            </w:r>
          </w:p>
        </w:tc>
        <w:tc>
          <w:tcPr>
            <w:tcW w:w="2374" w:type="dxa"/>
          </w:tcPr>
          <w:p w14:paraId="72A3D3EC" w14:textId="77777777" w:rsidR="0038539E" w:rsidRPr="003E5A03" w:rsidRDefault="0038539E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8539E" w:rsidRPr="003E5A03" w14:paraId="0C8B3C66" w14:textId="77777777" w:rsidTr="0EC725B5">
        <w:tc>
          <w:tcPr>
            <w:tcW w:w="1635" w:type="dxa"/>
            <w:hideMark/>
          </w:tcPr>
          <w:p w14:paraId="5D5CA1C0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02712B2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D0B940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30550221" w14:textId="77777777" w:rsidTr="0EC725B5">
        <w:tc>
          <w:tcPr>
            <w:tcW w:w="1635" w:type="dxa"/>
            <w:hideMark/>
          </w:tcPr>
          <w:p w14:paraId="773E406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7D5E06C" w14:textId="77777777" w:rsidR="002F7BCA" w:rsidRPr="002F7BCA" w:rsidRDefault="002F7BCA" w:rsidP="002F7BCA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asettaa tavoitteita työlleen yhdessä asiakkaiden kanssa tarve- ja kulttuurilähtöisesti ja suunnittelee työtään sen pohjalta</w:t>
            </w:r>
          </w:p>
          <w:p w14:paraId="26D770D7" w14:textId="77777777" w:rsidR="002F7BCA" w:rsidRPr="002F7BCA" w:rsidRDefault="002F7BCA" w:rsidP="002F7BCA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esittää vaihtoehtoisia toimintatapoja ja tekee työtä asiakaslähtöisesti perustellen toimintaansa</w:t>
            </w:r>
          </w:p>
          <w:p w14:paraId="3260DC31" w14:textId="77777777" w:rsidR="002F7BCA" w:rsidRPr="002F7BCA" w:rsidRDefault="002F7BCA" w:rsidP="002F7BCA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ja ottaa huomioon työpaikan muut toiminnan suunnitelmat</w:t>
            </w:r>
          </w:p>
          <w:p w14:paraId="3FA92192" w14:textId="77777777" w:rsidR="0038539E" w:rsidRPr="00236D7A" w:rsidRDefault="002F7BCA" w:rsidP="002F7BCA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toimii moniammatillisen työryhmän jäsenenä lähihoitajan vastuualueella.</w:t>
            </w:r>
          </w:p>
        </w:tc>
        <w:tc>
          <w:tcPr>
            <w:tcW w:w="2374" w:type="dxa"/>
          </w:tcPr>
          <w:p w14:paraId="0E27B00A" w14:textId="77777777" w:rsidR="0038539E" w:rsidRPr="003E5A03" w:rsidRDefault="0038539E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32F27698" w14:textId="77777777" w:rsidR="002F7BCA" w:rsidRPr="00215E96" w:rsidRDefault="002F7BCA" w:rsidP="002F7BC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lastRenderedPageBreak/>
        <w:t>Asiakaslähtöisen suunnitelman laatiminen</w:t>
      </w:r>
    </w:p>
    <w:p w14:paraId="31E343F8" w14:textId="77777777" w:rsidR="002F7BCA" w:rsidRPr="003E5A03" w:rsidRDefault="002F7BCA" w:rsidP="002F7BC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F7BCA" w:rsidRPr="003E5A03" w14:paraId="7A3FC15B" w14:textId="77777777" w:rsidTr="0EC725B5">
        <w:tc>
          <w:tcPr>
            <w:tcW w:w="1635" w:type="dxa"/>
            <w:hideMark/>
          </w:tcPr>
          <w:p w14:paraId="233313D3" w14:textId="77777777" w:rsidR="002F7BCA" w:rsidRPr="003E5A03" w:rsidRDefault="002F7BCA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9A71893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osallistuu asiakkaalle tehtävän terveyttä ja hyvinvointia edistävän suunnitelman laatimiseen yhdessä asiakkaan ja läheistensä kanssa</w:t>
            </w:r>
          </w:p>
          <w:p w14:paraId="316FE9C6" w14:textId="77777777" w:rsidR="002F7BCA" w:rsidRPr="00236D7A" w:rsidRDefault="002F7BCA" w:rsidP="002F7BCA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toteuttaa suunnitelmaa yhdessä työryhmän kanssa</w:t>
            </w:r>
          </w:p>
        </w:tc>
        <w:tc>
          <w:tcPr>
            <w:tcW w:w="2374" w:type="dxa"/>
          </w:tcPr>
          <w:p w14:paraId="60061E4C" w14:textId="77777777" w:rsidR="002F7BCA" w:rsidRPr="003E5A03" w:rsidRDefault="002F7BC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F7BCA" w:rsidRPr="003E5A03" w14:paraId="39921300" w14:textId="77777777" w:rsidTr="0EC725B5">
        <w:tc>
          <w:tcPr>
            <w:tcW w:w="1635" w:type="dxa"/>
            <w:hideMark/>
          </w:tcPr>
          <w:p w14:paraId="18476417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C1E3C70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4EAFD9C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BCA" w:rsidRPr="003E5A03" w14:paraId="6C57F531" w14:textId="77777777" w:rsidTr="0EC725B5">
        <w:tc>
          <w:tcPr>
            <w:tcW w:w="1635" w:type="dxa"/>
            <w:hideMark/>
          </w:tcPr>
          <w:p w14:paraId="487435E3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F60B4D2" w14:textId="77777777" w:rsidR="002F7BCA" w:rsidRPr="002F7BCA" w:rsidRDefault="002F7BCA" w:rsidP="002F7BCA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laatii asiakkaalle terveyttä ja hyvinvointia edistävän suunnitelman yhdessä asiakkaan ja läheistensä kanssa käyttäen suomalaista hoitotyön luokitusta</w:t>
            </w:r>
          </w:p>
          <w:p w14:paraId="0E792643" w14:textId="77777777" w:rsidR="002F7BCA" w:rsidRPr="00236D7A" w:rsidRDefault="002F7BCA" w:rsidP="002F7BCA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toteuttaa ja arvioi suunnitelmaa yhdessä työryhmän kanssa</w:t>
            </w:r>
          </w:p>
        </w:tc>
        <w:tc>
          <w:tcPr>
            <w:tcW w:w="2374" w:type="dxa"/>
          </w:tcPr>
          <w:p w14:paraId="4B94D5A5" w14:textId="77777777" w:rsidR="002F7BCA" w:rsidRPr="003E5A03" w:rsidRDefault="002F7BC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F7BCA" w:rsidRPr="003E5A03" w14:paraId="3244E3EE" w14:textId="77777777" w:rsidTr="0EC725B5">
        <w:tc>
          <w:tcPr>
            <w:tcW w:w="1635" w:type="dxa"/>
            <w:hideMark/>
          </w:tcPr>
          <w:p w14:paraId="7A135829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4912AF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DEEC669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BCA" w:rsidRPr="003E5A03" w14:paraId="0D60080D" w14:textId="77777777" w:rsidTr="0EC725B5">
        <w:tc>
          <w:tcPr>
            <w:tcW w:w="1635" w:type="dxa"/>
            <w:hideMark/>
          </w:tcPr>
          <w:p w14:paraId="44D9224A" w14:textId="77777777" w:rsidR="002F7BCA" w:rsidRPr="003E5A03" w:rsidRDefault="002F7BCA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F757A16" w14:textId="77777777" w:rsidR="002F7BCA" w:rsidRPr="002F7BCA" w:rsidRDefault="002F7BCA" w:rsidP="002F7BCA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laatii asiakkaalle terveyttä ja hyvinvointia edistävän suunnitelman yhdessä asiakkaan ja hänen läheistensä kanssa käyttäen suomalaista hoitotyön luokitusta</w:t>
            </w:r>
          </w:p>
          <w:p w14:paraId="701F183D" w14:textId="77777777" w:rsidR="002F7BCA" w:rsidRPr="00236D7A" w:rsidRDefault="002F7BCA" w:rsidP="002F7BCA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F7BCA">
              <w:rPr>
                <w:rFonts w:asciiTheme="minorHAnsi" w:hAnsiTheme="minorHAnsi"/>
                <w:sz w:val="18"/>
                <w:szCs w:val="18"/>
              </w:rPr>
              <w:t>toteuttaa ja arvioi asiakkaalle tehtävää suunnitelmaa käyttäen suomalaista hoitotyön luokitusta neuvotellen yhdessä asiakkaan sekä hänen verkostonsa sekä muiden ammattiryhmien kanssa suunnitelmaa laatiessaan.</w:t>
            </w:r>
          </w:p>
        </w:tc>
        <w:tc>
          <w:tcPr>
            <w:tcW w:w="2374" w:type="dxa"/>
          </w:tcPr>
          <w:p w14:paraId="3656B9AB" w14:textId="77777777" w:rsidR="002F7BCA" w:rsidRPr="003E5A03" w:rsidRDefault="002F7BC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592A93EE" w14:textId="77777777" w:rsidR="00190E7E" w:rsidRPr="00215E96" w:rsidRDefault="00190E7E" w:rsidP="00190E7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Omavalvonnan toteuttaminen</w:t>
      </w:r>
    </w:p>
    <w:p w14:paraId="2A6258FF" w14:textId="77777777" w:rsidR="00190E7E" w:rsidRPr="003E5A03" w:rsidRDefault="00190E7E" w:rsidP="00190E7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190E7E" w:rsidRPr="003E5A03" w14:paraId="489E5E61" w14:textId="77777777" w:rsidTr="0EC725B5">
        <w:tc>
          <w:tcPr>
            <w:tcW w:w="1635" w:type="dxa"/>
            <w:hideMark/>
          </w:tcPr>
          <w:p w14:paraId="645A29C4" w14:textId="77777777" w:rsidR="00190E7E" w:rsidRPr="003E5A03" w:rsidRDefault="00190E7E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4E3A8202" w14:textId="77777777" w:rsidR="00AD4942" w:rsidRPr="00AD4942" w:rsidRDefault="00AD4942" w:rsidP="00AD494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perehtyy työpaikan eri omavalvontasuunnitelmiin ja toteuttaa yksikön omavalvontaa osana työryhmää</w:t>
            </w:r>
          </w:p>
          <w:p w14:paraId="7DF46EB4" w14:textId="77777777" w:rsidR="00190E7E" w:rsidRPr="00236D7A" w:rsidRDefault="00AD4942" w:rsidP="00AD4942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työskentelee omavalvontamääräysten mukaisesti</w:t>
            </w:r>
          </w:p>
        </w:tc>
        <w:tc>
          <w:tcPr>
            <w:tcW w:w="2374" w:type="dxa"/>
          </w:tcPr>
          <w:p w14:paraId="45FB0818" w14:textId="77777777" w:rsidR="00190E7E" w:rsidRPr="003E5A03" w:rsidRDefault="00190E7E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190E7E" w:rsidRPr="003E5A03" w14:paraId="023C4949" w14:textId="77777777" w:rsidTr="0EC725B5">
        <w:tc>
          <w:tcPr>
            <w:tcW w:w="1635" w:type="dxa"/>
            <w:hideMark/>
          </w:tcPr>
          <w:p w14:paraId="1CAA922B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3905CC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49F31CB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0E7E" w:rsidRPr="003E5A03" w14:paraId="76476C11" w14:textId="77777777" w:rsidTr="0EC725B5">
        <w:tc>
          <w:tcPr>
            <w:tcW w:w="1635" w:type="dxa"/>
            <w:hideMark/>
          </w:tcPr>
          <w:p w14:paraId="2F8F3A87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1421C45" w14:textId="77777777" w:rsidR="00AD4942" w:rsidRPr="00AD4942" w:rsidRDefault="00AD4942" w:rsidP="00AD4942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toteuttaa yksikön omavalvontaa ja perehtyy työpaikan eri omavalvontasuunnitelmiin</w:t>
            </w:r>
          </w:p>
          <w:p w14:paraId="0A48E4C2" w14:textId="77777777" w:rsidR="00190E7E" w:rsidRPr="00236D7A" w:rsidRDefault="00AD4942" w:rsidP="00AD4942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työskentelee omavalvontamääräysten mukaisesti</w:t>
            </w:r>
          </w:p>
        </w:tc>
        <w:tc>
          <w:tcPr>
            <w:tcW w:w="2374" w:type="dxa"/>
          </w:tcPr>
          <w:p w14:paraId="53128261" w14:textId="77777777" w:rsidR="00190E7E" w:rsidRPr="003E5A03" w:rsidRDefault="00190E7E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190E7E" w:rsidRPr="003E5A03" w14:paraId="1BF6BD33" w14:textId="77777777" w:rsidTr="0EC725B5">
        <w:tc>
          <w:tcPr>
            <w:tcW w:w="1635" w:type="dxa"/>
            <w:hideMark/>
          </w:tcPr>
          <w:p w14:paraId="61E7AABF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97291EE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2486C05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0E7E" w:rsidRPr="003E5A03" w14:paraId="728556A6" w14:textId="77777777" w:rsidTr="0EC725B5">
        <w:tc>
          <w:tcPr>
            <w:tcW w:w="1635" w:type="dxa"/>
            <w:hideMark/>
          </w:tcPr>
          <w:p w14:paraId="1E363E39" w14:textId="77777777" w:rsidR="00190E7E" w:rsidRPr="003E5A03" w:rsidRDefault="00190E7E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6D11B4F" w14:textId="77777777" w:rsidR="00AD4942" w:rsidRPr="00AD4942" w:rsidRDefault="00AD4942" w:rsidP="00AD4942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toteuttaa yksikön omavalvontaa ja perehtyy aktiivisesti työpaikan omavalvontasuunnitelmiin lähihoitajan työn näkökulmasta</w:t>
            </w:r>
          </w:p>
          <w:p w14:paraId="3E870548" w14:textId="77777777" w:rsidR="00190E7E" w:rsidRPr="00236D7A" w:rsidRDefault="00AD4942" w:rsidP="00AD4942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työskentelee omavalvontamääräysten mukaisesti ja tekee kehittämisehdotuksia.</w:t>
            </w:r>
          </w:p>
        </w:tc>
        <w:tc>
          <w:tcPr>
            <w:tcW w:w="2374" w:type="dxa"/>
          </w:tcPr>
          <w:p w14:paraId="4101652C" w14:textId="77777777" w:rsidR="00190E7E" w:rsidRPr="003E5A03" w:rsidRDefault="00190E7E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CB1FB8A" w14:textId="77777777" w:rsidR="0038539E" w:rsidRPr="00AD4942" w:rsidRDefault="00AD494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i w:val="0"/>
          <w:color w:val="FFFFFF"/>
          <w:sz w:val="18"/>
          <w:szCs w:val="18"/>
        </w:rPr>
      </w:pPr>
      <w:r w:rsidRPr="00AD4942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>Opiskelija toimii vuorovaikutuksessa asiakkaan kanssa.</w:t>
      </w:r>
    </w:p>
    <w:p w14:paraId="280C165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4DA44986" w14:textId="77777777" w:rsidTr="0EC725B5">
        <w:tc>
          <w:tcPr>
            <w:tcW w:w="1635" w:type="dxa"/>
            <w:hideMark/>
          </w:tcPr>
          <w:p w14:paraId="029640CD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T1</w:t>
            </w:r>
          </w:p>
        </w:tc>
        <w:tc>
          <w:tcPr>
            <w:tcW w:w="11118" w:type="dxa"/>
            <w:hideMark/>
          </w:tcPr>
          <w:p w14:paraId="3DC7D46F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toimii ammatillisesti vuorovaikutustilanteissa osana työryhmää</w:t>
            </w:r>
          </w:p>
          <w:p w14:paraId="29B620BA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oman käyttäytymisensä vaikutukset vuorovaikutustilanteissa</w:t>
            </w:r>
          </w:p>
          <w:p w14:paraId="7175FF23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ohjaa asiakasta toistuvissa päivittäisissä tilanteissa hyödyntäen selkokieltä ja puhetta tukevia ja korvaavia kommunikointikeinoja</w:t>
            </w:r>
          </w:p>
          <w:p w14:paraId="47D020BD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kohtaa asiakkaan ja tämän lähiverkoston työryhmän jäsenenä</w:t>
            </w:r>
          </w:p>
          <w:p w14:paraId="50245AA4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asiakkaan eleet ja ilmeet</w:t>
            </w:r>
          </w:p>
          <w:p w14:paraId="78D7CD11" w14:textId="77777777" w:rsidR="003E5A03" w:rsidRPr="00077D00" w:rsidRDefault="00AD4942" w:rsidP="00AD494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käyttää kosketusta vuorovaikutuksen tukena</w:t>
            </w:r>
          </w:p>
        </w:tc>
        <w:tc>
          <w:tcPr>
            <w:tcW w:w="2374" w:type="dxa"/>
          </w:tcPr>
          <w:p w14:paraId="4B99056E" w14:textId="77777777" w:rsidR="003E5A03" w:rsidRPr="003E5A03" w:rsidRDefault="003E5A03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17091C1F" w14:textId="77777777" w:rsidTr="0EC725B5">
        <w:tc>
          <w:tcPr>
            <w:tcW w:w="1635" w:type="dxa"/>
            <w:hideMark/>
          </w:tcPr>
          <w:p w14:paraId="757A7242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263984A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299C43A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111F3CBF" w14:textId="77777777" w:rsidTr="0EC725B5">
        <w:tc>
          <w:tcPr>
            <w:tcW w:w="1635" w:type="dxa"/>
            <w:hideMark/>
          </w:tcPr>
          <w:p w14:paraId="02A24B12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89BCBF2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toimii ammatillisesti vuorovaikutustilanteissa</w:t>
            </w:r>
          </w:p>
          <w:p w14:paraId="38CA943D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oman käyttäytymisensä vaikutukset vuorovaikutustilanteissa</w:t>
            </w:r>
          </w:p>
          <w:p w14:paraId="3911DC7F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ohjaa asiakasta hyödyntäen selkokieltä ja puhetta tukevia ja korvaavia kommunikointikeinoja</w:t>
            </w:r>
          </w:p>
          <w:p w14:paraId="6FCA8318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kohtaa asiakkaan, omaiset ja lähiverkoston välittävästi</w:t>
            </w:r>
          </w:p>
          <w:p w14:paraId="0E5E2592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asiakkaan eleet ja ilmeet</w:t>
            </w:r>
          </w:p>
          <w:p w14:paraId="6B2AD6D4" w14:textId="77777777" w:rsidR="003E5A03" w:rsidRPr="00077D00" w:rsidRDefault="00AD4942" w:rsidP="00AD494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käyttää kosketusta vuorovaikutuksen tukena</w:t>
            </w:r>
          </w:p>
        </w:tc>
        <w:tc>
          <w:tcPr>
            <w:tcW w:w="2374" w:type="dxa"/>
          </w:tcPr>
          <w:p w14:paraId="4DDBEF00" w14:textId="77777777" w:rsidR="003E5A03" w:rsidRPr="003E5A03" w:rsidRDefault="003E5A03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3E5A03" w:rsidRPr="003E5A03" w14:paraId="1F38CA9A" w14:textId="77777777" w:rsidTr="0EC725B5">
        <w:tc>
          <w:tcPr>
            <w:tcW w:w="1635" w:type="dxa"/>
            <w:hideMark/>
          </w:tcPr>
          <w:p w14:paraId="01BEED4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80C947E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61D77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08715540" w14:textId="77777777" w:rsidTr="0EC725B5">
        <w:tc>
          <w:tcPr>
            <w:tcW w:w="1635" w:type="dxa"/>
            <w:hideMark/>
          </w:tcPr>
          <w:p w14:paraId="1DAE23E4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27C9E775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toimii ammatillisesti vaihtuvissa vuorovaikutustilanteissa</w:t>
            </w:r>
          </w:p>
          <w:p w14:paraId="48840A04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oman käyttäytymisensä vaikutukset vuorovaikutustilanteissa</w:t>
            </w:r>
          </w:p>
          <w:p w14:paraId="4CBEBD26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ohjaa asiakasta hyödyntäen selkokieltä ja puhetta tukevia ja korvaavia kommunikointikeinoja monipuolisesti eri tilanteissa</w:t>
            </w:r>
          </w:p>
          <w:p w14:paraId="59F983DB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kohtaa asiakkaan, omaiset ja tämän lähiverkoston välittävästi huomioiden muuttuvat tilanteet</w:t>
            </w:r>
          </w:p>
          <w:p w14:paraId="1EA9E8D8" w14:textId="77777777" w:rsidR="00AD4942" w:rsidRPr="00AD4942" w:rsidRDefault="00AD4942" w:rsidP="00AD4942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huomioi asiakkaan eleet ja ilmeet</w:t>
            </w:r>
          </w:p>
          <w:p w14:paraId="783FFFD5" w14:textId="77777777" w:rsidR="003E5A03" w:rsidRPr="00077D00" w:rsidRDefault="00AD4942" w:rsidP="00AD4942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käyttää kosketusta vuorovaikutuksen tukena.</w:t>
            </w:r>
          </w:p>
        </w:tc>
        <w:tc>
          <w:tcPr>
            <w:tcW w:w="2374" w:type="dxa"/>
          </w:tcPr>
          <w:p w14:paraId="3CF2D8B6" w14:textId="77777777" w:rsidR="003E5A03" w:rsidRPr="003E5A03" w:rsidRDefault="003E5A03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1BF62F94" w14:textId="77777777"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AD4942" w:rsidRPr="00AD494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käyttää asiakkaan toimintakykyä edistävää ja voimavaralähtöistä työotetta.</w:t>
      </w:r>
    </w:p>
    <w:p w14:paraId="226C2701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23A8D6B6" w14:textId="77777777" w:rsidTr="0EC725B5">
        <w:tc>
          <w:tcPr>
            <w:tcW w:w="1635" w:type="dxa"/>
            <w:hideMark/>
          </w:tcPr>
          <w:p w14:paraId="14C871CC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7A47F8E" w14:textId="77777777" w:rsidR="00AD4942" w:rsidRPr="00AD4942" w:rsidRDefault="00AD4942" w:rsidP="00AD49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arvioi asiakkaan voimavarat hyödyntäen havainnointia ja asiakkaan sekä omaisten haastattelua</w:t>
            </w:r>
          </w:p>
          <w:p w14:paraId="4F305812" w14:textId="77777777" w:rsidR="00AD4942" w:rsidRPr="00AD4942" w:rsidRDefault="00AD4942" w:rsidP="00AD4942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käyttää asiakkaan toimintakykyä tukevaa ja voimavaralähtöistä työotetta</w:t>
            </w:r>
          </w:p>
          <w:p w14:paraId="2F11DFA5" w14:textId="77777777" w:rsidR="00236D7A" w:rsidRPr="00CA7EBA" w:rsidRDefault="00AD4942" w:rsidP="00AD4942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D4942">
              <w:rPr>
                <w:rFonts w:asciiTheme="minorHAnsi" w:hAnsiTheme="minorHAnsi"/>
                <w:sz w:val="18"/>
                <w:szCs w:val="18"/>
              </w:rPr>
              <w:t>kuulee asiakkaan mielipiteitä ja toiveita tukien työryhmän jäsenenä asiakkaan osallisuutta ja elämän merkityksellisyyttä</w:t>
            </w:r>
          </w:p>
        </w:tc>
        <w:tc>
          <w:tcPr>
            <w:tcW w:w="2374" w:type="dxa"/>
          </w:tcPr>
          <w:p w14:paraId="0FB78278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CB4FF2E" w14:textId="77777777" w:rsidTr="0EC725B5">
        <w:tc>
          <w:tcPr>
            <w:tcW w:w="1635" w:type="dxa"/>
            <w:hideMark/>
          </w:tcPr>
          <w:p w14:paraId="619CF4E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060C44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FC3994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3AAD79C" w14:textId="77777777" w:rsidTr="0EC725B5">
        <w:tc>
          <w:tcPr>
            <w:tcW w:w="1635" w:type="dxa"/>
            <w:hideMark/>
          </w:tcPr>
          <w:p w14:paraId="05EED3B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378ECF5" w14:textId="77777777" w:rsidR="00397619" w:rsidRPr="00397619" w:rsidRDefault="00397619" w:rsidP="00397619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arvioi asiakkaan voimavarat hyödyntäen havainnointia sekä asiakkaan ja omaisten haastattelua</w:t>
            </w:r>
          </w:p>
          <w:p w14:paraId="2880EE38" w14:textId="77777777" w:rsidR="00397619" w:rsidRPr="00397619" w:rsidRDefault="00397619" w:rsidP="00397619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käyttää suunnitelmallisesti ja edistäen asiakkaan toimintakykyä tukevaa ja voimavaralähtöistä työotetta</w:t>
            </w:r>
          </w:p>
          <w:p w14:paraId="186587F9" w14:textId="77777777" w:rsidR="00236D7A" w:rsidRPr="00CA7EBA" w:rsidRDefault="00397619" w:rsidP="00397619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kuulee asiakkaan mielipiteitä ja toiveita tukien asiakkaan osallisuutta ja elämän merkityksellisyyttä</w:t>
            </w:r>
          </w:p>
        </w:tc>
        <w:tc>
          <w:tcPr>
            <w:tcW w:w="2374" w:type="dxa"/>
          </w:tcPr>
          <w:p w14:paraId="0562CB0E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6EFE0E22" w14:textId="77777777" w:rsidTr="0EC725B5">
        <w:tc>
          <w:tcPr>
            <w:tcW w:w="1635" w:type="dxa"/>
            <w:hideMark/>
          </w:tcPr>
          <w:p w14:paraId="25A67A7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DAC506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CE0A4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24B7B7F" w14:textId="77777777" w:rsidTr="0EC725B5">
        <w:tc>
          <w:tcPr>
            <w:tcW w:w="1635" w:type="dxa"/>
            <w:hideMark/>
          </w:tcPr>
          <w:p w14:paraId="34536C8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14:paraId="6C38BBC6" w14:textId="77777777" w:rsidR="00397619" w:rsidRPr="00397619" w:rsidRDefault="00397619" w:rsidP="00397619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arvioi asiakkaan voimavarat hyödyntäen havainnointia sekä asiakkaan ja omaisten haastattelua</w:t>
            </w:r>
          </w:p>
          <w:p w14:paraId="2D1BD483" w14:textId="77777777" w:rsidR="00397619" w:rsidRPr="00397619" w:rsidRDefault="00397619" w:rsidP="00397619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käyttää suunnitelmallisesti, tavoitteellisesti ja joustavasti asiakkaan toimintakykyä edistävää voimavaralähtöistä työotetta</w:t>
            </w:r>
          </w:p>
          <w:p w14:paraId="7D95EE4F" w14:textId="77777777" w:rsidR="00397619" w:rsidRPr="00397619" w:rsidRDefault="00397619" w:rsidP="00397619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kuulee asiakkaan mielipiteitä ja toiveita tukien monipuolisesti asiakkaan osallisuutta ja elämän merkityksellisyyttä</w:t>
            </w:r>
          </w:p>
          <w:p w14:paraId="0A2D1CDF" w14:textId="77777777" w:rsidR="00236D7A" w:rsidRPr="00CA7EBA" w:rsidRDefault="00397619" w:rsidP="00397619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huomioi asiakkaan läheiset ja sosiaalisen hyvinvoinnin verkostot.</w:t>
            </w:r>
          </w:p>
        </w:tc>
        <w:tc>
          <w:tcPr>
            <w:tcW w:w="2374" w:type="dxa"/>
          </w:tcPr>
          <w:p w14:paraId="62EBF3C5" w14:textId="77777777" w:rsidR="00236D7A" w:rsidRPr="003E5A03" w:rsidRDefault="00236D7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1C7CB398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397619" w:rsidRPr="00397619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motivoi asiakasta terveyttä ja hyvinvointia edistävään omahoitoon ja ehkäisemään riskejä.</w:t>
      </w:r>
    </w:p>
    <w:p w14:paraId="6264B965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634773B" w14:textId="77777777" w:rsidTr="0EC725B5">
        <w:tc>
          <w:tcPr>
            <w:tcW w:w="1635" w:type="dxa"/>
            <w:hideMark/>
          </w:tcPr>
          <w:p w14:paraId="3C2C14F9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FDA1AB5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motivoi asiakasta terveyttä ja hyvinvointia edistävään omahoitoon</w:t>
            </w:r>
          </w:p>
          <w:p w14:paraId="5F1F87E7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tunnistaa perhe- ja lähisuhdeväkivallan uhkan ja kaltoinkohtelun ja toimii tilanteissa työpaikalla sovitulla tavalla</w:t>
            </w:r>
          </w:p>
          <w:p w14:paraId="7AB413B1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selvittää ja ehkäisee kansanterveydellisiä riskejä ja tapaturmia työryhmän jäsenenä</w:t>
            </w:r>
          </w:p>
          <w:p w14:paraId="61DCAF5F" w14:textId="77777777" w:rsidR="00236D7A" w:rsidRPr="007549C5" w:rsidRDefault="00397619" w:rsidP="00397619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edistää tuttujen asiakkaiden fyysistä ja psyykkistä terveyttä sekä turvallisuutta ja hyvinvointia</w:t>
            </w:r>
          </w:p>
        </w:tc>
        <w:tc>
          <w:tcPr>
            <w:tcW w:w="2374" w:type="dxa"/>
          </w:tcPr>
          <w:p w14:paraId="6D98A12B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E4AFACC" w14:textId="77777777" w:rsidTr="0EC725B5">
        <w:tc>
          <w:tcPr>
            <w:tcW w:w="1635" w:type="dxa"/>
            <w:hideMark/>
          </w:tcPr>
          <w:p w14:paraId="7D2325F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082F29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2946DB8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8D2E736" w14:textId="77777777" w:rsidTr="0EC725B5">
        <w:tc>
          <w:tcPr>
            <w:tcW w:w="1635" w:type="dxa"/>
            <w:hideMark/>
          </w:tcPr>
          <w:p w14:paraId="629EEFD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9D68FB7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motivoi asiakasta terveyttä ja hyvinvointia edistävään omahoitoon sekä elämäntapamuutoksiin</w:t>
            </w:r>
          </w:p>
          <w:p w14:paraId="394E129C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tunnistaa perhe- ja lähisuhdeväkivallan uhkan ja kaltoinkohtelun ja tuo sen tiedoksi työryhmälle</w:t>
            </w:r>
          </w:p>
          <w:p w14:paraId="1488F425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tunnistaa ja ehkäisee kansanterveydellisiä riskejä ja tapaturmia</w:t>
            </w:r>
          </w:p>
          <w:p w14:paraId="1775D2BB" w14:textId="77777777" w:rsidR="00236D7A" w:rsidRPr="007549C5" w:rsidRDefault="00397619" w:rsidP="00397619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edistää erilaisten ja eri-ikäisten asiakkaiden fyysistä ja psyykkistä terveyttä sekä turvallisuutta ja hyvinvointia</w:t>
            </w:r>
          </w:p>
        </w:tc>
        <w:tc>
          <w:tcPr>
            <w:tcW w:w="2374" w:type="dxa"/>
          </w:tcPr>
          <w:p w14:paraId="5997CC1D" w14:textId="77777777" w:rsidR="00236D7A" w:rsidRPr="003E5A03" w:rsidRDefault="00236D7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0FADA60B" w14:textId="77777777" w:rsidTr="0EC725B5">
        <w:tc>
          <w:tcPr>
            <w:tcW w:w="1635" w:type="dxa"/>
            <w:hideMark/>
          </w:tcPr>
          <w:p w14:paraId="2667D09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CF28DA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10FFD3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414BEC0C" w14:textId="77777777" w:rsidTr="0EC725B5">
        <w:tc>
          <w:tcPr>
            <w:tcW w:w="1635" w:type="dxa"/>
            <w:hideMark/>
          </w:tcPr>
          <w:p w14:paraId="5D76DBA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F5513C9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motivoi itsenäisesti asiakasta terveyttä ja hyvinvointia edistävään omahoitoon sekä elämäntapamuutoksiin</w:t>
            </w:r>
          </w:p>
          <w:p w14:paraId="34467022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edistää monipuolisesti erilaisten ja eri-ikäisten asiakkaiden fyysistä ja psyykkistä terveyttä sekä turvallisuutta ja hyvinvointia muuttuvissa tilanteissa</w:t>
            </w:r>
          </w:p>
          <w:p w14:paraId="64CBC292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tunnistaa perhe- ja lähisuhdeväkivallan uhkan ja kaltoinkohtelun ja ottaa sen puheeksi työryhmässä</w:t>
            </w:r>
          </w:p>
          <w:p w14:paraId="7BF19444" w14:textId="77777777" w:rsidR="00397619" w:rsidRPr="00397619" w:rsidRDefault="00397619" w:rsidP="00397619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tunnistaa, ehkäisee ja ohjaa asiakasta välttämään kansanterveydellisiä riskejä ja tapaturmia</w:t>
            </w:r>
          </w:p>
          <w:p w14:paraId="6C1A1AAA" w14:textId="77777777" w:rsidR="00236D7A" w:rsidRPr="00397619" w:rsidRDefault="00397619" w:rsidP="00397619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397619">
              <w:rPr>
                <w:rFonts w:asciiTheme="minorHAnsi" w:hAnsiTheme="minorHAnsi"/>
                <w:sz w:val="18"/>
                <w:szCs w:val="18"/>
              </w:rPr>
              <w:t>tarjoaa asiakkaalle mahdollisuuksia selviytyä päivittäisissä toiminnoissa hyödyntäen asiakkaan omaa verkostoa ja ympäristön tarjoamia mahdollisuuksia.</w:t>
            </w:r>
          </w:p>
          <w:p w14:paraId="6B699379" w14:textId="77777777" w:rsidR="00397619" w:rsidRDefault="00397619" w:rsidP="0039761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9F23F" w14:textId="77777777" w:rsidR="00397619" w:rsidRPr="00397619" w:rsidRDefault="00397619" w:rsidP="0039761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F72F646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69330607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7563AF" w:rsidRPr="007563A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ohjaa </w:t>
      </w:r>
      <w:r w:rsidR="00736DB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asiakasta toiminnallisuuteen</w:t>
      </w:r>
      <w:r w:rsidR="007563AF" w:rsidRPr="007563A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6C8D1559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ED41299" w14:textId="77777777" w:rsidTr="0EC725B5">
        <w:tc>
          <w:tcPr>
            <w:tcW w:w="1635" w:type="dxa"/>
            <w:hideMark/>
          </w:tcPr>
          <w:p w14:paraId="627BFB51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T1</w:t>
            </w:r>
          </w:p>
        </w:tc>
        <w:tc>
          <w:tcPr>
            <w:tcW w:w="11118" w:type="dxa"/>
            <w:hideMark/>
          </w:tcPr>
          <w:p w14:paraId="5A4E9971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ohjaa ja kannustaa asiakasta toiminnallisuuteen päivittäisissä toiminnoissa</w:t>
            </w:r>
          </w:p>
          <w:p w14:paraId="37A9618E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mahdollistaa asiakkaalle soveltuvan liikunnan ja ulkoilun</w:t>
            </w:r>
          </w:p>
          <w:p w14:paraId="0843CEAA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tarjoaa asiakkaalle toimintaa käyttäen eri toiminnallisia menetelmiä</w:t>
            </w:r>
          </w:p>
          <w:p w14:paraId="1F9237F4" w14:textId="77777777" w:rsidR="00236D7A" w:rsidRPr="007563AF" w:rsidRDefault="00736DBE" w:rsidP="00736DBE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huomioi asiakkaan mielenkiinnon kohteet ohjatessaan asiakasta sosiaaliseen toimintaan sekä tarjoaa uusia osallistumisen mahdollisuuksia</w:t>
            </w:r>
          </w:p>
        </w:tc>
        <w:tc>
          <w:tcPr>
            <w:tcW w:w="2374" w:type="dxa"/>
          </w:tcPr>
          <w:p w14:paraId="08CE6F91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470B1111" w14:textId="77777777" w:rsidTr="0EC725B5">
        <w:tc>
          <w:tcPr>
            <w:tcW w:w="1635" w:type="dxa"/>
            <w:hideMark/>
          </w:tcPr>
          <w:p w14:paraId="771C9FE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79D9A1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1CDCEAD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5E4D7A0" w14:textId="77777777" w:rsidTr="0EC725B5">
        <w:tc>
          <w:tcPr>
            <w:tcW w:w="1635" w:type="dxa"/>
            <w:hideMark/>
          </w:tcPr>
          <w:p w14:paraId="43C3A10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AD38FE7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ohjaa ja kannustaa asiakasta toiminnallisuuteen sekä tukee osallisuutta</w:t>
            </w:r>
          </w:p>
          <w:p w14:paraId="2C9CB2AD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ohjaa asiakkaalle soveltuvaa liikuntaa ja mahdollistaa ulkoilun osana hoitoa ja huolenpitoa</w:t>
            </w:r>
          </w:p>
          <w:p w14:paraId="309B1596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tarjoaa aktiivisesti asiakkaalle toimintaa käyttäen eri toiminnallisia menetelmiä</w:t>
            </w:r>
          </w:p>
          <w:p w14:paraId="41F19046" w14:textId="77777777" w:rsidR="00236D7A" w:rsidRPr="007563AF" w:rsidRDefault="00736DBE" w:rsidP="00736DBE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huomioi asiakkaan mielenkiinnon kohteet ohjatessaan asiakasta sosiaaliseen toimintaan sekä tarjoaa uusia osallistumisen mahdollisuuksia</w:t>
            </w:r>
          </w:p>
        </w:tc>
        <w:tc>
          <w:tcPr>
            <w:tcW w:w="2374" w:type="dxa"/>
          </w:tcPr>
          <w:p w14:paraId="6BB9E253" w14:textId="77777777" w:rsidR="00236D7A" w:rsidRPr="003E5A03" w:rsidRDefault="00236D7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17B4AE12" w14:textId="77777777" w:rsidTr="0EC725B5">
        <w:tc>
          <w:tcPr>
            <w:tcW w:w="1635" w:type="dxa"/>
            <w:hideMark/>
          </w:tcPr>
          <w:p w14:paraId="0E2A1B4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FF64FC3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23DE523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40D2CDA" w14:textId="77777777" w:rsidTr="0EC725B5">
        <w:tc>
          <w:tcPr>
            <w:tcW w:w="1635" w:type="dxa"/>
            <w:hideMark/>
          </w:tcPr>
          <w:p w14:paraId="66F2F02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49CF571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ohjaa ja kannustaa asiakasta monipuolisesti toiminnallisuuteen ja tukee osallisuutta huomioiden läheiset ja muun verkoston</w:t>
            </w:r>
          </w:p>
          <w:p w14:paraId="5D07BF8B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tarjoaa asiakkaalle aktiivisesti mahdollisuuksia soveltuvaan liikuntaan ja ulkoiluun ja toteuttaa niitä osana hoitoa ja huolenpitoa</w:t>
            </w:r>
          </w:p>
          <w:p w14:paraId="79D0F7BC" w14:textId="77777777" w:rsidR="00736DBE" w:rsidRPr="00736DBE" w:rsidRDefault="00736DBE" w:rsidP="00736DBE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tarjoaa asiakkaalle aktiivisesti ja luovasti toimintaa käyttäen eri toiminnallisia menetelmiä</w:t>
            </w:r>
          </w:p>
          <w:p w14:paraId="04481D91" w14:textId="77777777" w:rsidR="00236D7A" w:rsidRPr="007563AF" w:rsidRDefault="00736DBE" w:rsidP="00736DBE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36DBE">
              <w:rPr>
                <w:rFonts w:asciiTheme="minorHAnsi" w:hAnsiTheme="minorHAnsi"/>
                <w:sz w:val="18"/>
                <w:szCs w:val="18"/>
              </w:rPr>
              <w:t>huomioi asiakkaan mielenkiinnon kohteet ohjatessaan asiakasta sosiaaliseen toimintaan sekä tarjoaa uusia osallistumisen mahdollisuuksia.</w:t>
            </w:r>
          </w:p>
        </w:tc>
        <w:tc>
          <w:tcPr>
            <w:tcW w:w="2374" w:type="dxa"/>
          </w:tcPr>
          <w:p w14:paraId="52E56223" w14:textId="77777777" w:rsidR="00236D7A" w:rsidRPr="003E5A03" w:rsidRDefault="00236D7A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DE53295" w14:textId="77777777"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C210F4" w:rsidRPr="00C210F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käyttää alan työmenetelmiä, -välineitä ja materiaaleja asiakkaan perushoidossa ja huolenpidossa, saattohoidossa ja lääkehoidossa.</w:t>
      </w:r>
    </w:p>
    <w:p w14:paraId="4F4191B4" w14:textId="77777777" w:rsidR="00C210F4" w:rsidRPr="00C210F4" w:rsidRDefault="00C210F4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C210F4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Asiakkaan perushoito ja huolenpito</w:t>
      </w:r>
    </w:p>
    <w:p w14:paraId="76613BD6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178C1D4" w14:textId="77777777" w:rsidTr="0EC725B5">
        <w:tc>
          <w:tcPr>
            <w:tcW w:w="1635" w:type="dxa"/>
            <w:hideMark/>
          </w:tcPr>
          <w:p w14:paraId="21597CB1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4605B45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perushoitoa ja huolenpitoa asiakas- ja tarvelähtöisesti</w:t>
            </w:r>
          </w:p>
          <w:p w14:paraId="28E5C95C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soveltaa työssään näyttöön perustuvia käytäntöjä</w:t>
            </w:r>
          </w:p>
          <w:p w14:paraId="77649A2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noudattaa aseptisen työskentelyn periaatteita</w:t>
            </w:r>
          </w:p>
          <w:p w14:paraId="6CEB41DB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terveen ihmisen rakenteen ja toiminnan sekä perusliikkumisen avustamisen periaatteet</w:t>
            </w:r>
          </w:p>
          <w:p w14:paraId="3090CBB7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sairauksien aiheuttamat muutokset elimistön normaalissa rakenteessa ja toiminnassa</w:t>
            </w:r>
          </w:p>
          <w:p w14:paraId="57F4391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työryhmän jäsenenä asiakkaan elintoimintoja ja toimintakykyä, kirjaa havaintojaan sekä tiedottaa niistä sovitulla tavalla</w:t>
            </w:r>
          </w:p>
          <w:p w14:paraId="7DAB0AD2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muisti-, pitkäaikais- ja kansansairauksia sairastavien perushoitoa ja edistää toimintakykyisyyttä työryhmän ohjeiden mukaan</w:t>
            </w:r>
          </w:p>
          <w:p w14:paraId="5C1B5B91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suun terveyden edistämistä ja suun perushoitoa</w:t>
            </w:r>
          </w:p>
          <w:p w14:paraId="13357174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jalkojen perushoitoa</w:t>
            </w:r>
          </w:p>
          <w:p w14:paraId="1F7186D1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mielenterveys- ja päihdesairauksia sairastavien hoitoa ja edistää toimintakykyisyyttä työryhmän ohjeiden mukaan</w:t>
            </w:r>
          </w:p>
          <w:p w14:paraId="19765ABE" w14:textId="77777777" w:rsidR="00236D7A" w:rsidRPr="00650857" w:rsidRDefault="00C210F4" w:rsidP="00C210F4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kivunhoitoa käyttäen erilaisia kivunlievitysmenetelmiä työryhmän jäsenenä</w:t>
            </w:r>
          </w:p>
        </w:tc>
        <w:tc>
          <w:tcPr>
            <w:tcW w:w="2374" w:type="dxa"/>
          </w:tcPr>
          <w:p w14:paraId="07547A01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47242AC" w14:textId="77777777" w:rsidTr="0EC725B5">
        <w:tc>
          <w:tcPr>
            <w:tcW w:w="1635" w:type="dxa"/>
            <w:hideMark/>
          </w:tcPr>
          <w:p w14:paraId="0372EDB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95DF7C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043CB0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EA85427" w14:textId="77777777" w:rsidTr="0EC725B5">
        <w:tc>
          <w:tcPr>
            <w:tcW w:w="1635" w:type="dxa"/>
            <w:hideMark/>
          </w:tcPr>
          <w:p w14:paraId="5955387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5792D26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perushoitoa ja huolenpitoa asiakas- ja tarvelähtöisesti</w:t>
            </w:r>
          </w:p>
          <w:p w14:paraId="58AEDF2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soveltaa työssään näyttöön perustuvia käytäntöjä</w:t>
            </w:r>
          </w:p>
          <w:p w14:paraId="0D123280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lastRenderedPageBreak/>
              <w:t>noudattaa aseptisen työskentelyn periaatteita</w:t>
            </w:r>
          </w:p>
          <w:p w14:paraId="49A05BAB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terveen ihmisen rakenteen ja toiminnan sekä perusliikkumisen avustamisen periaatteet</w:t>
            </w:r>
          </w:p>
          <w:p w14:paraId="3B88AE7B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sairauksien aiheuttamat muutokset elimistön normaalissa rakenteessa ja toiminnassa</w:t>
            </w:r>
          </w:p>
          <w:p w14:paraId="0FC18FA5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asiakkaan elintoimintoja ja oireita sekä toimintakykyä, kirjaa havaintojaan sekä tiedottaa niistä</w:t>
            </w:r>
          </w:p>
          <w:p w14:paraId="753868D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muisti-, pitkäaikais- ja kansansairauksia sairastavien perushoitoa ja edistää toimintakykyisyyttä tavoitteellisesti ja oma-aloitteisesti</w:t>
            </w:r>
          </w:p>
          <w:p w14:paraId="064FD5CD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mielenterveys- ja päihdesairauksia sairastavien hoitoa ja edistää toimintakykyisyyttä tavoitteellisesti ja oma-aloitteisesti</w:t>
            </w:r>
          </w:p>
          <w:p w14:paraId="3E6430E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suun terveyden edistämistä ja suun perushoitoa sekä tunnistaa suun perushoidon haasteita</w:t>
            </w:r>
          </w:p>
          <w:p w14:paraId="59B8E9F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jalkojen perushoitoa ja tunnistaa jalkojen hoidon haasteita</w:t>
            </w:r>
          </w:p>
          <w:p w14:paraId="7C1C045C" w14:textId="77777777" w:rsidR="00236D7A" w:rsidRPr="00650857" w:rsidRDefault="00C210F4" w:rsidP="00C210F4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asiakkaan kipua ja toteuttaa kivunhoitoa käyttäen erilaisia kivunlievitysmenetelmiä</w:t>
            </w:r>
          </w:p>
        </w:tc>
        <w:tc>
          <w:tcPr>
            <w:tcW w:w="2374" w:type="dxa"/>
          </w:tcPr>
          <w:p w14:paraId="07459315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6D87D8EA" w14:textId="77777777" w:rsidTr="0EC725B5">
        <w:tc>
          <w:tcPr>
            <w:tcW w:w="1635" w:type="dxa"/>
            <w:hideMark/>
          </w:tcPr>
          <w:p w14:paraId="1DEF119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0A45F64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537F28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9A7198A" w14:textId="77777777" w:rsidTr="0EC725B5">
        <w:tc>
          <w:tcPr>
            <w:tcW w:w="1635" w:type="dxa"/>
            <w:hideMark/>
          </w:tcPr>
          <w:p w14:paraId="5AAE0B3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01D1AB75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perushoitoa ja huolenpitoa asiakas- ja tarvelähtöisesti moniammatillisena yhteistyönä</w:t>
            </w:r>
          </w:p>
          <w:p w14:paraId="3FBA1D2B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soveltaa työssään näyttöön perustuvia käytäntöjä</w:t>
            </w:r>
          </w:p>
          <w:p w14:paraId="62B2C9DF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noudattaa aseptisen työskentelyn periaatteita</w:t>
            </w:r>
          </w:p>
          <w:p w14:paraId="44017FD4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terveen ihmisen rakenteen ja toiminnan sekä perusliikkumisen avustamisen periaatteet</w:t>
            </w:r>
          </w:p>
          <w:p w14:paraId="2B288BC6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sairauksien aiheuttamat muutokset elimistön normaalissa rakenteessa ja toiminnassa</w:t>
            </w:r>
          </w:p>
          <w:p w14:paraId="1FBB93CB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asiakkaan elintoimintoja, oireita ja toimintakykyä, kirjaa havaintojaan sekä tiedottaa niistä ja toimii itsenäisesti muuttuvissa tilanteissa</w:t>
            </w:r>
          </w:p>
          <w:p w14:paraId="74B4C133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oma-aloitteisesti ja asiakaslähtöisesti muisti-, pitkäaikais- ja kansansairauksia sairastavien perushoitoa, edistää toimintakykyisyyttä ja arvioi käyttämiään työmenetelmiä</w:t>
            </w:r>
          </w:p>
          <w:p w14:paraId="50198CC2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oma-aloitteisesti ja asiakaslähtöisesti mielenterveys- ja päihdesairauksia sairastavien hoitoa ja edistää toimintakykyisyyttä verkoston huomioiden</w:t>
            </w:r>
          </w:p>
          <w:p w14:paraId="45F9D871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yksilöllistä suun terveyden edistämistä ja perushoitoa, tunnistaa suun perushoidon haasteita sekä tekee yhteistyötä asiantuntijoiden kanssa</w:t>
            </w:r>
          </w:p>
          <w:p w14:paraId="6889F0C7" w14:textId="77777777" w:rsidR="00C210F4" w:rsidRPr="00C210F4" w:rsidRDefault="00C210F4" w:rsidP="00C210F4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yksilöllistä jalkojen perushoitoa, tunnistaa jalkojen hoidon haasteita sekä tekee yhteistyötä asiantuntijoiden kanssa</w:t>
            </w:r>
          </w:p>
          <w:p w14:paraId="33AEFECA" w14:textId="77777777" w:rsidR="00650857" w:rsidRPr="00650857" w:rsidRDefault="00C210F4" w:rsidP="00C210F4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asiakkaan kipua ja toteuttaa kivunhoitoa käyttäen erilaisia kivunlievitysmenetelmiä huomioiden muutokset asiakkaan tilassa ja toimintakyvyssä.</w:t>
            </w:r>
          </w:p>
        </w:tc>
        <w:tc>
          <w:tcPr>
            <w:tcW w:w="2374" w:type="dxa"/>
          </w:tcPr>
          <w:p w14:paraId="6DFB9E20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0DF9E56" w14:textId="77777777" w:rsidR="00C210F4" w:rsidRDefault="00C210F4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</w:p>
    <w:p w14:paraId="44E871BC" w14:textId="77777777" w:rsidR="00C210F4" w:rsidRPr="00C210F4" w:rsidRDefault="00C210F4" w:rsidP="00C210F4"/>
    <w:p w14:paraId="208FF11E" w14:textId="77777777" w:rsidR="00C210F4" w:rsidRPr="00C210F4" w:rsidRDefault="00C210F4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C210F4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Päivittäisissä toiminnoissa ohjaaminen</w:t>
      </w:r>
    </w:p>
    <w:p w14:paraId="1FC2224E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E4AE32E" w14:textId="77777777" w:rsidTr="0EC725B5">
        <w:tc>
          <w:tcPr>
            <w:tcW w:w="1635" w:type="dxa"/>
            <w:hideMark/>
          </w:tcPr>
          <w:p w14:paraId="1C4BB2DE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B1597A1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 toistuvissa työtilanteissa</w:t>
            </w:r>
          </w:p>
          <w:p w14:paraId="4DB003A2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havaitsee joitakin asiakkaan sosiaalisen tuen tarpeita tai ongelmia ja tiedottaa havainnoistaan työryhmälle</w:t>
            </w:r>
          </w:p>
          <w:p w14:paraId="74D5B8CC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lastRenderedPageBreak/>
              <w:t>huomioi asiakkaan seksuaali- ja lisääntymisterveyden</w:t>
            </w:r>
          </w:p>
          <w:p w14:paraId="2D47E775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seksuaalisen suuntautumisen moninaisuuden osana työryhmää</w:t>
            </w:r>
          </w:p>
          <w:p w14:paraId="4DF33DF0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kulttuurin osana työryhmää</w:t>
            </w:r>
          </w:p>
          <w:p w14:paraId="653492FC" w14:textId="77777777" w:rsidR="00236D7A" w:rsidRPr="002B2D0C" w:rsidRDefault="00C210F4" w:rsidP="00C210F4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unen ja levon tarpeen</w:t>
            </w:r>
          </w:p>
        </w:tc>
        <w:tc>
          <w:tcPr>
            <w:tcW w:w="2374" w:type="dxa"/>
          </w:tcPr>
          <w:p w14:paraId="144A5D23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59958587" w14:textId="77777777" w:rsidTr="0EC725B5">
        <w:tc>
          <w:tcPr>
            <w:tcW w:w="1635" w:type="dxa"/>
            <w:hideMark/>
          </w:tcPr>
          <w:p w14:paraId="735DF4A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DDBA5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38610E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8201A92" w14:textId="77777777" w:rsidTr="0EC725B5">
        <w:tc>
          <w:tcPr>
            <w:tcW w:w="1635" w:type="dxa"/>
            <w:hideMark/>
          </w:tcPr>
          <w:p w14:paraId="43CA375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6AE3196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</w:t>
            </w:r>
          </w:p>
          <w:p w14:paraId="66713533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tunnistaa sosiaalisia ongelmia ja hyvinvoinnin tilaa sekä ottaa ne huomioon työryhmän ohjeiden mukaan</w:t>
            </w:r>
          </w:p>
          <w:p w14:paraId="5F125C31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seksuaali- ja lisääntymisterveyden</w:t>
            </w:r>
          </w:p>
          <w:p w14:paraId="6D1A1356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seksuaalisen suuntautumisen moninaisuuden</w:t>
            </w:r>
          </w:p>
          <w:p w14:paraId="1E03AA35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kulttuurin</w:t>
            </w:r>
          </w:p>
          <w:p w14:paraId="5961C381" w14:textId="77777777" w:rsidR="00236D7A" w:rsidRPr="002B2D0C" w:rsidRDefault="00C210F4" w:rsidP="00C210F4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unen ja levon tarpeen ja tarjoaa joitain keinoja unen ja levon puutteisiin</w:t>
            </w:r>
          </w:p>
        </w:tc>
        <w:tc>
          <w:tcPr>
            <w:tcW w:w="2374" w:type="dxa"/>
          </w:tcPr>
          <w:p w14:paraId="637805D2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36D7A" w:rsidRPr="003E5A03" w14:paraId="23EEAA77" w14:textId="77777777" w:rsidTr="0EC725B5">
        <w:tc>
          <w:tcPr>
            <w:tcW w:w="1635" w:type="dxa"/>
            <w:hideMark/>
          </w:tcPr>
          <w:p w14:paraId="587EFB7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5244809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463F29E8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687D0E7" w14:textId="77777777" w:rsidTr="0EC725B5">
        <w:tc>
          <w:tcPr>
            <w:tcW w:w="1635" w:type="dxa"/>
            <w:hideMark/>
          </w:tcPr>
          <w:p w14:paraId="4B4A5E0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100BFC8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tukee, ohjaa ja motivoi asiakkaita selviytymään päivittäisissä toiminnoissa voimavaralähtöisesti vaihtuvissa tilanteissa. Selvittää asiakkaan toimintakykyä tukien asiakkaan sosiaalisia verkostoja, hyvinvoinnin tilaa, tuen tarpeita ja ongelmia</w:t>
            </w:r>
          </w:p>
          <w:p w14:paraId="5A182B92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asiakasta hakemaan apua</w:t>
            </w:r>
          </w:p>
          <w:p w14:paraId="2C2AB79A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yksilöllisesti asiakkaan seksuaali- ja lisääntymisterveyden</w:t>
            </w:r>
          </w:p>
          <w:p w14:paraId="231074DF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seksuaalisen suuntautumisen moninaisuuden</w:t>
            </w:r>
          </w:p>
          <w:p w14:paraId="130F1992" w14:textId="77777777" w:rsidR="00C210F4" w:rsidRPr="00C210F4" w:rsidRDefault="00C210F4" w:rsidP="00C210F4">
            <w:pPr>
              <w:pStyle w:val="Luettelokappale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kulttuurin ja toteuttaa perushoitoa kulttuurin mukaisesti vaihtuvissa tilanteissa</w:t>
            </w:r>
          </w:p>
          <w:p w14:paraId="323ACC9E" w14:textId="77777777" w:rsidR="00236D7A" w:rsidRPr="002B2D0C" w:rsidRDefault="00C210F4" w:rsidP="00C210F4">
            <w:pPr>
              <w:pStyle w:val="Luettelokappale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unen ja levon tarpeen ja tarjoaa erilaisia hoidon vaihtoehtoja unen ja levon puutteisiin ja ymmärtää unen ja levon merkityksen asiakkaan toimintakykyyn ja hyvinvointiin</w:t>
            </w:r>
          </w:p>
        </w:tc>
        <w:tc>
          <w:tcPr>
            <w:tcW w:w="2374" w:type="dxa"/>
          </w:tcPr>
          <w:p w14:paraId="3B7B4B86" w14:textId="77777777" w:rsidR="00236D7A" w:rsidRPr="003E5A03" w:rsidRDefault="00236D7A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38D725C6" w14:textId="77777777" w:rsidR="00C210F4" w:rsidRPr="00C210F4" w:rsidRDefault="00C210F4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C210F4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Saattohoidossa toimiminen</w:t>
      </w:r>
    </w:p>
    <w:p w14:paraId="75E6030E" w14:textId="77777777" w:rsidR="002B2D0C" w:rsidRPr="00236D7A" w:rsidRDefault="002B2D0C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B2D0C" w:rsidRPr="003E5A03" w14:paraId="4563988A" w14:textId="77777777" w:rsidTr="0EC725B5">
        <w:tc>
          <w:tcPr>
            <w:tcW w:w="1635" w:type="dxa"/>
            <w:hideMark/>
          </w:tcPr>
          <w:p w14:paraId="6C5DE7A5" w14:textId="77777777" w:rsidR="002B2D0C" w:rsidRPr="003E5A03" w:rsidRDefault="002B2D0C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3950F03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hyödyntää työssään tietoa saattohoidosta ja kuolevan potilaan hoidosta</w:t>
            </w:r>
          </w:p>
          <w:p w14:paraId="2B95055D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ja omaiset saattohoidossa</w:t>
            </w:r>
          </w:p>
          <w:p w14:paraId="2F607277" w14:textId="77777777" w:rsidR="002B2D0C" w:rsidRPr="002B2D0C" w:rsidRDefault="00C210F4" w:rsidP="00C210F4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osallistuu työryhmän jäsenenä saattohoitoon ja kuolevan potilaan hoitoon</w:t>
            </w:r>
          </w:p>
        </w:tc>
        <w:tc>
          <w:tcPr>
            <w:tcW w:w="2374" w:type="dxa"/>
          </w:tcPr>
          <w:p w14:paraId="3A0FF5F2" w14:textId="77777777" w:rsidR="002B2D0C" w:rsidRPr="003E5A03" w:rsidRDefault="002B2D0C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41A9E707" w14:textId="77777777" w:rsidTr="0EC725B5">
        <w:tc>
          <w:tcPr>
            <w:tcW w:w="1635" w:type="dxa"/>
            <w:hideMark/>
          </w:tcPr>
          <w:p w14:paraId="416201C6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06DA9D59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630AD66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30232FBD" w14:textId="77777777" w:rsidTr="0EC725B5">
        <w:tc>
          <w:tcPr>
            <w:tcW w:w="1635" w:type="dxa"/>
            <w:hideMark/>
          </w:tcPr>
          <w:p w14:paraId="246336D3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6D3B4E57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perustelee ratkaisujaan tiedolla kuolevan potilaan hoidosta</w:t>
            </w:r>
          </w:p>
          <w:p w14:paraId="0E8A7934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asiakkaan kulttuurin ja omaiset saattohoidossa</w:t>
            </w:r>
          </w:p>
          <w:p w14:paraId="7DD717B9" w14:textId="77777777" w:rsidR="002B2D0C" w:rsidRPr="002B2D0C" w:rsidRDefault="00C210F4" w:rsidP="00C210F4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osallistuu työryhmän jäsenenä saattohoitoon ja kuolevan potilaan hoitoon</w:t>
            </w:r>
          </w:p>
        </w:tc>
        <w:tc>
          <w:tcPr>
            <w:tcW w:w="2374" w:type="dxa"/>
          </w:tcPr>
          <w:p w14:paraId="61829076" w14:textId="77777777" w:rsidR="002B2D0C" w:rsidRPr="003E5A03" w:rsidRDefault="002B2D0C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017DF4DA" w14:textId="77777777" w:rsidTr="0EC725B5">
        <w:tc>
          <w:tcPr>
            <w:tcW w:w="1635" w:type="dxa"/>
            <w:hideMark/>
          </w:tcPr>
          <w:p w14:paraId="4729E8F5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335D330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2BA226A1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7BB683D5" w14:textId="77777777" w:rsidTr="0EC725B5">
        <w:tc>
          <w:tcPr>
            <w:tcW w:w="1635" w:type="dxa"/>
            <w:hideMark/>
          </w:tcPr>
          <w:p w14:paraId="60A716F0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1B16FEC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perustelee monipuolisesti ratkaisujaan kuolevan potilaan hoidosta</w:t>
            </w:r>
          </w:p>
          <w:p w14:paraId="69BFB8B6" w14:textId="77777777" w:rsidR="00C210F4" w:rsidRPr="00C210F4" w:rsidRDefault="00C210F4" w:rsidP="00C210F4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lastRenderedPageBreak/>
              <w:t>huomioi asiakkaan kulttuurin ja omaiset saattohoidossa</w:t>
            </w:r>
          </w:p>
          <w:p w14:paraId="7AD7B2AB" w14:textId="77777777" w:rsidR="002B2D0C" w:rsidRPr="002B2D0C" w:rsidRDefault="00C210F4" w:rsidP="00C210F4">
            <w:pPr>
              <w:pStyle w:val="Luettelokappale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osallistuu työryhmän jäsenenä saattohoitoon ja kuolevan potilaan hoitoon.</w:t>
            </w:r>
          </w:p>
        </w:tc>
        <w:tc>
          <w:tcPr>
            <w:tcW w:w="2374" w:type="dxa"/>
          </w:tcPr>
          <w:p w14:paraId="17AD93B2" w14:textId="77777777" w:rsidR="002B2D0C" w:rsidRPr="003E5A03" w:rsidRDefault="002B2D0C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0B5F17FB" w14:textId="77777777" w:rsidR="00C210F4" w:rsidRPr="00C210F4" w:rsidRDefault="00C210F4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18"/>
          <w:szCs w:val="18"/>
        </w:rPr>
      </w:pPr>
      <w:r w:rsidRPr="00C210F4">
        <w:rPr>
          <w:rFonts w:asciiTheme="minorHAnsi" w:hAnsiTheme="minorHAnsi" w:cstheme="minorHAnsi"/>
          <w:bCs w:val="0"/>
          <w:i w:val="0"/>
          <w:color w:val="1F1F1F"/>
          <w:sz w:val="18"/>
          <w:szCs w:val="18"/>
        </w:rPr>
        <w:t>Lääkehoidon toteuttaminen</w:t>
      </w:r>
    </w:p>
    <w:p w14:paraId="69DD6F62" w14:textId="77777777" w:rsidR="002B2D0C" w:rsidRPr="00236D7A" w:rsidRDefault="002B2D0C" w:rsidP="002B2D0C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B2D0C" w:rsidRPr="003E5A03" w14:paraId="1CEC4465" w14:textId="77777777" w:rsidTr="0EC725B5">
        <w:tc>
          <w:tcPr>
            <w:tcW w:w="1635" w:type="dxa"/>
            <w:hideMark/>
          </w:tcPr>
          <w:p w14:paraId="05B7E8C1" w14:textId="77777777" w:rsidR="002B2D0C" w:rsidRPr="003E5A03" w:rsidRDefault="002B2D0C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4BD6FE0F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5495D521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yleisimpien lääketietokantojen toimintaperiaatteet ja hyödyntää niitä työssään työryhmän kanssa</w:t>
            </w:r>
          </w:p>
          <w:p w14:paraId="29ED169C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tunnistaa asiakkaan lääkehoidon tarpeen ja tarkistaa asiakkaan lääkityslistan ajantasaisuuden ja selvittää mahdolliset riskitiedot kuten lääkeaineallergiat osana työryhmää</w:t>
            </w:r>
          </w:p>
          <w:p w14:paraId="0698949A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käsittelee ja annostelee lääkkeet aseptisesti, virheettömästi ja turvallisesti</w:t>
            </w:r>
          </w:p>
          <w:p w14:paraId="6FAB7A74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3643665C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antaa lääkkeet luonnollista tietä injektiona ihon alle ja lihakseen sekä hengityksen kautta ohjeiden mukaan</w:t>
            </w:r>
          </w:p>
          <w:p w14:paraId="1D6888AD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tarkkailee tavallisimpien muisti-, pitkäaikais- ja kansansairauksissa, mielenterveys- ja päihdesairauksissa käytettävien lääkkeiden vaikutuksia, yhteisvaikutuksia, monilääkityksiä ja tunnistaa yleisimpiä haitta- ja sivuvaikutuksia sekä huomioi mahdollisia lääkkeiden väärinkäytön ilmiöitä ja tiedottaa niistä työryhmässä</w:t>
            </w:r>
          </w:p>
          <w:p w14:paraId="4264A214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asiakasta työyksikön ohjeiden mukaisesti sähköisen lääkemääräyksen tulkinnassa ja voimassaoloajassa, lääkkeiden käytössä, säilyttämisessä, hävittämisessä sekä tietää tavallisimpien muisti-, pitkäaikais- ja kansansairauksien sekä mielenterveys- ja päihdesairauksien lääkehoidon</w:t>
            </w:r>
          </w:p>
          <w:p w14:paraId="2C8CF8C5" w14:textId="77777777" w:rsidR="002B2D0C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työyksikön lääkityspoikkeamien raportointimenetelmän</w:t>
            </w:r>
          </w:p>
        </w:tc>
        <w:tc>
          <w:tcPr>
            <w:tcW w:w="2374" w:type="dxa"/>
          </w:tcPr>
          <w:p w14:paraId="0DE4B5B7" w14:textId="77777777" w:rsidR="002B2D0C" w:rsidRPr="003E5A03" w:rsidRDefault="002B2D0C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299C0B23" w14:textId="77777777" w:rsidTr="0EC725B5">
        <w:tc>
          <w:tcPr>
            <w:tcW w:w="1635" w:type="dxa"/>
            <w:hideMark/>
          </w:tcPr>
          <w:p w14:paraId="5C2E9AB4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3AFA869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6204FF1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3F958B06" w14:textId="77777777" w:rsidTr="0EC725B5">
        <w:tc>
          <w:tcPr>
            <w:tcW w:w="1635" w:type="dxa"/>
            <w:hideMark/>
          </w:tcPr>
          <w:p w14:paraId="423428DE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7F5241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1E9EF0DF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yleisimpien lääketietokantojen toimintaperiaatteet ja hyödyntää niitä työssään</w:t>
            </w:r>
          </w:p>
          <w:p w14:paraId="4EAE4BFC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käsittelee ja annostelee lääkkeet aseptisesti, virheettömästi ja turvallisesti</w:t>
            </w:r>
          </w:p>
          <w:p w14:paraId="56DFE328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13A9CE45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tunnistaa asiakkaan lääkehoidon tarpeen ja muutostarpeen, tarkistaa asiakkaan lääkityslistan ajantasaisuuden ja selvittää mahdolliset riskitiedot kuten lääkeaineallergiat</w:t>
            </w:r>
          </w:p>
          <w:p w14:paraId="6D111A59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antaa lääkkeet luonnollista tietä, injektiona ihon alle ja lihakseen ja hengitettynä ohjeiden mukaan</w:t>
            </w:r>
          </w:p>
          <w:p w14:paraId="4403FC77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ja tarkkailee tavallisimpien muisti-, pitkäaikais- ja kansansairauksissa sekä mielenterveys- ja päihdesairauksissa käytettävien lääkkeiden vaikutuksia, yhteisvaikutuksia ja monilääkityksiä, tunnistaa yleisimpiä haitta- ja sivuvaikutuksia sekä huomioi mahdollisia lääkkeiden väärinkäytön ilmiöitä ja tiedottaa niistä työryhmässä</w:t>
            </w:r>
          </w:p>
          <w:p w14:paraId="68A242BA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asiakasta ja hänen lähiverkostoaan työyksikön ohjeiden mukaisesti sähköisen lääkemääräyksen tulkinnassa ja voimassaoloajassa, lääkkeiden käytössä, säilyttämisessä ja hävittämisessä sekä hallitsee tavallisimpien muisti-, pitkäaikais- ja kansansairauksien sekä mielenterveys- ja päihdesairauksien lääkehoidon</w:t>
            </w:r>
          </w:p>
          <w:p w14:paraId="7D9E1058" w14:textId="77777777" w:rsidR="002B2D0C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työyksikön lääkityspoikkeamien raportointimenetelmän ja toimii ohjeiden mukaisesti sekä ilmoittaa lääkityspoikkeamasta</w:t>
            </w:r>
          </w:p>
        </w:tc>
        <w:tc>
          <w:tcPr>
            <w:tcW w:w="2374" w:type="dxa"/>
          </w:tcPr>
          <w:p w14:paraId="2DBF0D7D" w14:textId="77777777" w:rsidR="002B2D0C" w:rsidRPr="003E5A03" w:rsidRDefault="002B2D0C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2B2D0C" w:rsidRPr="003E5A03" w14:paraId="4A864C76" w14:textId="77777777" w:rsidTr="0EC725B5">
        <w:tc>
          <w:tcPr>
            <w:tcW w:w="1635" w:type="dxa"/>
            <w:hideMark/>
          </w:tcPr>
          <w:p w14:paraId="3C6791F4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6F0AD6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B62F1B3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2D0C" w:rsidRPr="003E5A03" w14:paraId="5B13480C" w14:textId="77777777" w:rsidTr="0EC725B5">
        <w:tc>
          <w:tcPr>
            <w:tcW w:w="1635" w:type="dxa"/>
            <w:hideMark/>
          </w:tcPr>
          <w:p w14:paraId="4011BD29" w14:textId="77777777" w:rsidR="002B2D0C" w:rsidRPr="003E5A03" w:rsidRDefault="002B2D0C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14:paraId="5B7B1CDF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14:paraId="50E15D38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yleisimpien lääketietokantojen toimintaperiaatteet ja hyödyntää niitä aktiivisesti työssään</w:t>
            </w:r>
          </w:p>
          <w:p w14:paraId="3A967787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käsittelee ja annostelee lääkkeet aseptisesti, virheettömästi ja turvallisesti</w:t>
            </w:r>
          </w:p>
          <w:p w14:paraId="5C14ABA3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14:paraId="46E2FEF6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tunnistaa asiakkaan lääkehoidon tarpeen ja muutostarpeen, tarkistaa asiakkaan lääkityslistan ajantasaisuuden ja selvittää mahdolliset riskitiedot kuten lääkeaineallergiat</w:t>
            </w:r>
          </w:p>
          <w:p w14:paraId="204DF7A2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antaa lääkkeet luonnollista tietä, injektiona ihon alle ja lihakseen ja hengitettynä ohjeiden ja tilanteen mukaisesti</w:t>
            </w:r>
          </w:p>
          <w:p w14:paraId="54E3081E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tietää, tarkkailee ja perustelee tavallisimpien muisti-, pitkäaikais- ja kansansairauksissa sekä mielenterveys- ja päihdesairauksissa käytettävien lääkkeiden vaikutuksia, yhteisvaikutuksia ja monilääkityksiä ja tunnistaa yleisimpiä haitta- ja sivuvaikutuksia sekä huomioi mahdollisia lääkkeiden väärinkäytön ilmiöitä ja tiedottaa niistä työryhmässä sekä ehkäisee niitä</w:t>
            </w:r>
          </w:p>
          <w:p w14:paraId="3E481E2F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aktiivisesti asiakasta ja hänen lähiverkostoaan työyksikön ohjeiden mukaisesti sähköisen lääkemääräyksen tulkinnassa, voimassaoloajassa, lääkkeiden käytössä, säilyttämisessä ja hävittämisessä sekä hallitsee tavallisimpien muisti-, pitkäaikais- ja kansansairauksien sekä mielenterveys- ja päihdesairauksien lääkehoidon</w:t>
            </w:r>
          </w:p>
          <w:p w14:paraId="7ACE5C09" w14:textId="77777777" w:rsidR="002B2D0C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tietää työyksikön lääkityspoikkeamien raportointimenetelmän ja toimii ohjeiden mukaisesti ja ilmoittaa lääkityspoikkeamasta.</w:t>
            </w:r>
          </w:p>
        </w:tc>
        <w:tc>
          <w:tcPr>
            <w:tcW w:w="2374" w:type="dxa"/>
          </w:tcPr>
          <w:p w14:paraId="02F2C34E" w14:textId="77777777" w:rsidR="002B2D0C" w:rsidRPr="003E5A03" w:rsidRDefault="002B2D0C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78C9B5C" w14:textId="77777777" w:rsidR="00C210F4" w:rsidRPr="00C210F4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18"/>
          <w:szCs w:val="18"/>
        </w:rPr>
      </w:pPr>
      <w:r>
        <w:rPr>
          <w:rFonts w:asciiTheme="minorHAnsi" w:hAnsiTheme="minorHAnsi" w:cstheme="minorHAnsi"/>
          <w:bCs w:val="0"/>
          <w:i w:val="0"/>
          <w:color w:val="1F1F1F"/>
          <w:sz w:val="18"/>
          <w:szCs w:val="18"/>
        </w:rPr>
        <w:t>Asiakkaan ravitsemuksessa ja ruoan hankinnassa ohjaaminen</w:t>
      </w:r>
    </w:p>
    <w:p w14:paraId="4B54EC8A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542E14D2" w14:textId="77777777" w:rsidTr="0EC725B5">
        <w:tc>
          <w:tcPr>
            <w:tcW w:w="1635" w:type="dxa"/>
            <w:hideMark/>
          </w:tcPr>
          <w:p w14:paraId="68467F2C" w14:textId="77777777"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39FC1AD2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arvioi ja huomioi asiakkaan ravitsemustarpeen ja ruokatilanteen sekä suun terveyden</w:t>
            </w:r>
          </w:p>
          <w:p w14:paraId="34CC2030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ravitsemussuositukset ja erityisruokavaliot sekä uskonnolliset ja eettiset ruokavaliot sekä suun terveyden ohjatessaan asiakasta ravitsemuksessa</w:t>
            </w:r>
          </w:p>
          <w:p w14:paraId="2E07D006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asiakkaan ravitsemushoitoa</w:t>
            </w:r>
          </w:p>
        </w:tc>
        <w:tc>
          <w:tcPr>
            <w:tcW w:w="2374" w:type="dxa"/>
          </w:tcPr>
          <w:p w14:paraId="680A4E5D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3D115D93" w14:textId="77777777" w:rsidTr="0EC725B5">
        <w:tc>
          <w:tcPr>
            <w:tcW w:w="1635" w:type="dxa"/>
            <w:hideMark/>
          </w:tcPr>
          <w:p w14:paraId="79F7A3E8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92E9E00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9219836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AA8E7C7" w14:textId="77777777" w:rsidTr="0EC725B5">
        <w:tc>
          <w:tcPr>
            <w:tcW w:w="1635" w:type="dxa"/>
            <w:hideMark/>
          </w:tcPr>
          <w:p w14:paraId="1C1AA74D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2E653AB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arvioi ja huomioi kokonaisvaltaisesti asiakkaan ravitsemuksen tarpeen ja ruokatilanteen sekä suun terveyden</w:t>
            </w:r>
          </w:p>
          <w:p w14:paraId="344C644A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motivoi ja ohjaa asiakasta ravitsemuksessa huomioiden ravitsemussuositukset ja erityisruokavaliot, uskonnolliset ja eettiset ruokavaliot sekä suun terveyden</w:t>
            </w:r>
          </w:p>
          <w:p w14:paraId="78DBAFC6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asiakkaan ravitsemushoitoa</w:t>
            </w:r>
          </w:p>
          <w:p w14:paraId="72BFA9FA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huomioi esteettisyyden ravitsemuksessa</w:t>
            </w:r>
          </w:p>
        </w:tc>
        <w:tc>
          <w:tcPr>
            <w:tcW w:w="2374" w:type="dxa"/>
          </w:tcPr>
          <w:p w14:paraId="296FEF7D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1C6B9E9F" w14:textId="77777777" w:rsidTr="0EC725B5">
        <w:tc>
          <w:tcPr>
            <w:tcW w:w="1635" w:type="dxa"/>
            <w:hideMark/>
          </w:tcPr>
          <w:p w14:paraId="20F40778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2EF4138C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7194DBDC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1FC2C478" w14:textId="77777777" w:rsidTr="0EC725B5">
        <w:tc>
          <w:tcPr>
            <w:tcW w:w="1635" w:type="dxa"/>
            <w:hideMark/>
          </w:tcPr>
          <w:p w14:paraId="4E589892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2FFB5D0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arvioi ja huomioi kokonaisvaltaisesti asiakkaan ravitsemuksen tarpeen ja suun terveyden sekä varmistaa ruoan saannin moniammatillisena yhteistyönä</w:t>
            </w:r>
          </w:p>
          <w:p w14:paraId="4C094234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motivoi ja ohjaa monipuolisesti asiakasta ravitsemuksessa huomioiden ravitsemussuositukset ja erityisruokavaliot, uskonnolliset ja eettiset ruokavaliot sekä suun terveyden</w:t>
            </w:r>
          </w:p>
          <w:p w14:paraId="621D9E1D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toteuttaa asiakkaan ravitsemushoitoa</w:t>
            </w:r>
          </w:p>
          <w:p w14:paraId="15702093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lastRenderedPageBreak/>
              <w:t>huomioi monipuolisesti esteettisyyden ravitsemuksessa.</w:t>
            </w:r>
          </w:p>
        </w:tc>
        <w:tc>
          <w:tcPr>
            <w:tcW w:w="2374" w:type="dxa"/>
          </w:tcPr>
          <w:p w14:paraId="769D0D3C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DE3BDB3" w14:textId="77777777" w:rsidR="00C210F4" w:rsidRPr="003E5A03" w:rsidRDefault="00C210F4" w:rsidP="00C210F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antaa tietoa palveluista.</w:t>
      </w:r>
    </w:p>
    <w:p w14:paraId="4E3D05EC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0500618A" w14:textId="77777777" w:rsidTr="0EC725B5">
        <w:tc>
          <w:tcPr>
            <w:tcW w:w="1635" w:type="dxa"/>
            <w:hideMark/>
          </w:tcPr>
          <w:p w14:paraId="2537FAE5" w14:textId="77777777"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7437932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antaa asiakkaalle ja lähiverkostolle tietoa sosiaali- ja terveysalan palveluista ja etuuksista työryhmän kanssa</w:t>
            </w:r>
          </w:p>
        </w:tc>
        <w:tc>
          <w:tcPr>
            <w:tcW w:w="2374" w:type="dxa"/>
          </w:tcPr>
          <w:p w14:paraId="54CD245A" w14:textId="77777777" w:rsidR="00C210F4" w:rsidRPr="003E5A03" w:rsidRDefault="00C210F4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06D230DD" w14:textId="77777777" w:rsidTr="0EC725B5">
        <w:tc>
          <w:tcPr>
            <w:tcW w:w="1635" w:type="dxa"/>
            <w:hideMark/>
          </w:tcPr>
          <w:p w14:paraId="3F09E537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79C1309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231BE67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2B949E22" w14:textId="77777777" w:rsidTr="0EC725B5">
        <w:tc>
          <w:tcPr>
            <w:tcW w:w="1635" w:type="dxa"/>
            <w:hideMark/>
          </w:tcPr>
          <w:p w14:paraId="10DA5989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359C25D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palveluohjauksen prosessin ja antaa asiakkaalle ja lähiverkostolle tietoa sosiaali- ja terveysalan palveluista ja etuuksista</w:t>
            </w:r>
          </w:p>
          <w:p w14:paraId="25A07492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tuo esille joitain asiakasta vahvistavia palveluita ja vaihtoehtoja</w:t>
            </w:r>
          </w:p>
          <w:p w14:paraId="20F219BC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tukee asiakasta ja tämä lähiverkostoa päätöksenteossa</w:t>
            </w:r>
          </w:p>
        </w:tc>
        <w:tc>
          <w:tcPr>
            <w:tcW w:w="2374" w:type="dxa"/>
          </w:tcPr>
          <w:p w14:paraId="36FEB5B0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048F2273" w14:textId="77777777" w:rsidTr="0EC725B5">
        <w:tc>
          <w:tcPr>
            <w:tcW w:w="1635" w:type="dxa"/>
            <w:hideMark/>
          </w:tcPr>
          <w:p w14:paraId="06F0A5F3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7621D46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0D7AA69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DB03062" w14:textId="77777777" w:rsidTr="0EC725B5">
        <w:tc>
          <w:tcPr>
            <w:tcW w:w="1635" w:type="dxa"/>
            <w:hideMark/>
          </w:tcPr>
          <w:p w14:paraId="36704347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CC55615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tuntee palveluohjauksen prosessin ja antaa asiakkaalle ja lähiverkostolle monipuolista tietoa sosiaali- ja terveysalan palveluista ja etuuksista</w:t>
            </w:r>
          </w:p>
          <w:p w14:paraId="7E64E760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asiakasta tarvittavien palveluiden piiriin huomioiden asiakkaan ja lähiverkoston tarpeet ja perustelee toimintaansa</w:t>
            </w:r>
          </w:p>
          <w:p w14:paraId="20A7354B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tuo esille erilaisia asiakasta vahvistavia palveluita ja tarjoaa vaihtoehtoja asiakkaalle ja tämän lähiverkostolle</w:t>
            </w:r>
          </w:p>
          <w:p w14:paraId="2AE83D56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tukee asiakasta ja hänen lähiverkostoaan päätöksenteossa.</w:t>
            </w:r>
          </w:p>
        </w:tc>
        <w:tc>
          <w:tcPr>
            <w:tcW w:w="2374" w:type="dxa"/>
          </w:tcPr>
          <w:p w14:paraId="7196D064" w14:textId="77777777" w:rsidR="00C210F4" w:rsidRPr="003E5A03" w:rsidRDefault="00C210F4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49ACA46" w14:textId="77777777" w:rsidR="00C210F4" w:rsidRPr="003E5A03" w:rsidRDefault="00C210F4" w:rsidP="00C210F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Pr="00C210F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ohjaa apuvälineiden ja hyvinvointia tukevan teknologian käytössä ja huollossa.</w:t>
      </w:r>
    </w:p>
    <w:p w14:paraId="699CCD5B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45B8194E" w14:textId="77777777" w:rsidTr="0EC725B5">
        <w:tc>
          <w:tcPr>
            <w:tcW w:w="1635" w:type="dxa"/>
            <w:hideMark/>
          </w:tcPr>
          <w:p w14:paraId="72E0C8E4" w14:textId="77777777"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5C4545B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hyödyntää hyvinvointia sekä toimintakykyä tukevaa teknologiaa ja apuvälineitä</w:t>
            </w:r>
          </w:p>
          <w:p w14:paraId="68C50CD6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apuvälineiden käytössä</w:t>
            </w:r>
          </w:p>
          <w:p w14:paraId="61A43C1B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ja käyttää asiakkaan liikkumisen ja siirtymisen apuvälineitä turvallisesti</w:t>
            </w:r>
          </w:p>
        </w:tc>
        <w:tc>
          <w:tcPr>
            <w:tcW w:w="2374" w:type="dxa"/>
          </w:tcPr>
          <w:p w14:paraId="34FF1C98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2776A15C" w14:textId="77777777" w:rsidTr="0EC725B5">
        <w:tc>
          <w:tcPr>
            <w:tcW w:w="1635" w:type="dxa"/>
            <w:hideMark/>
          </w:tcPr>
          <w:p w14:paraId="24740242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D1BB546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6D072C0D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856C0FE" w14:textId="77777777" w:rsidTr="0EC725B5">
        <w:tc>
          <w:tcPr>
            <w:tcW w:w="1635" w:type="dxa"/>
            <w:hideMark/>
          </w:tcPr>
          <w:p w14:paraId="117EDEA1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E1CD85E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hyvinvointia sekä toimintakykyä tukevan teknologian käytössä ja huollossa ja hyödyntää hyvinvointiteknologian mahdollisuuksia työssään</w:t>
            </w:r>
          </w:p>
          <w:p w14:paraId="3D13AD24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apuvälineiden käytössä ja huollossa</w:t>
            </w:r>
          </w:p>
          <w:p w14:paraId="7205618D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ja käyttää asiakkaan liikkumisen ja siirtymisen apuvälineitä turvallisesti</w:t>
            </w:r>
          </w:p>
        </w:tc>
        <w:tc>
          <w:tcPr>
            <w:tcW w:w="2374" w:type="dxa"/>
          </w:tcPr>
          <w:p w14:paraId="48A21919" w14:textId="77777777" w:rsidR="00C210F4" w:rsidRPr="003E5A03" w:rsidRDefault="00C210F4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7750247F" w14:textId="77777777" w:rsidTr="0EC725B5">
        <w:tc>
          <w:tcPr>
            <w:tcW w:w="1635" w:type="dxa"/>
            <w:hideMark/>
          </w:tcPr>
          <w:p w14:paraId="010CA1C0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0F30F561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BD18F9B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0341D7E6" w14:textId="77777777" w:rsidTr="0EC725B5">
        <w:tc>
          <w:tcPr>
            <w:tcW w:w="1635" w:type="dxa"/>
            <w:hideMark/>
          </w:tcPr>
          <w:p w14:paraId="35AC74F0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5E234C2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monipuolisesti hyvinvointia ja toimintakykyä tukevan teknologian käytössä</w:t>
            </w:r>
          </w:p>
          <w:p w14:paraId="0C187098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lastRenderedPageBreak/>
              <w:t>kartoittaa asiakkaan apuvälinetarpeen ja hyödyntää apuvälineiden ja hyvinvointiteknologian jakelukanavia</w:t>
            </w:r>
          </w:p>
          <w:p w14:paraId="0916D10E" w14:textId="77777777" w:rsidR="00C210F4" w:rsidRPr="00C210F4" w:rsidRDefault="00C210F4" w:rsidP="00C210F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monipuolisesti apuvälineiden käytössä ja huollossa ja ehkäisee toiminnallaan laitteisiin liittyvien vaaratilanteiden syntymistä</w:t>
            </w:r>
          </w:p>
          <w:p w14:paraId="551B9C60" w14:textId="77777777" w:rsidR="00C210F4" w:rsidRPr="002B2D0C" w:rsidRDefault="00C210F4" w:rsidP="00C210F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210F4">
              <w:rPr>
                <w:rFonts w:asciiTheme="minorHAnsi" w:hAnsiTheme="minorHAnsi"/>
                <w:sz w:val="18"/>
                <w:szCs w:val="18"/>
              </w:rPr>
              <w:t>ohjaa ja käyttää asiakkaan liikkumisen ja siirtymisen apuvälineitä turvallisesti.</w:t>
            </w:r>
          </w:p>
        </w:tc>
        <w:tc>
          <w:tcPr>
            <w:tcW w:w="2374" w:type="dxa"/>
          </w:tcPr>
          <w:p w14:paraId="238601FE" w14:textId="77777777" w:rsidR="00C210F4" w:rsidRPr="003E5A03" w:rsidRDefault="00C210F4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4AFD2D0A" w14:textId="77777777" w:rsidR="00C210F4" w:rsidRPr="003E5A03" w:rsidRDefault="00C210F4" w:rsidP="00C210F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553357" w:rsidRPr="0055335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ylläpitää turvallisuutta, työkykyään ja työhyvinvointiaan.</w:t>
      </w:r>
    </w:p>
    <w:p w14:paraId="0F9C392A" w14:textId="77777777" w:rsidR="00553357" w:rsidRPr="00553357" w:rsidRDefault="00553357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553357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Työhyvinvoinnin ja turvallisuuden huomioonottaminen</w:t>
      </w:r>
    </w:p>
    <w:p w14:paraId="72E86109" w14:textId="77777777"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14:paraId="23091C85" w14:textId="77777777" w:rsidTr="0EC725B5">
        <w:tc>
          <w:tcPr>
            <w:tcW w:w="1635" w:type="dxa"/>
            <w:hideMark/>
          </w:tcPr>
          <w:p w14:paraId="2CD28D4D" w14:textId="77777777"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4314C94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noudattaa työhyvinvointi- ja työturvallisuusohjeita sekä -määräyksiä</w:t>
            </w:r>
          </w:p>
          <w:p w14:paraId="242DB4D6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tuntee työpaikan turvallisuussuunnitelman</w:t>
            </w:r>
          </w:p>
          <w:p w14:paraId="74A2566B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tuntee vaaratilanteiden ilmoittamisen käytännöt ja toimii osana työryhmää tilanteen edellyttämällä tavalla</w:t>
            </w:r>
          </w:p>
          <w:p w14:paraId="269C961D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ylläpitää työkykyään ja työssä jaksamistaan</w:t>
            </w:r>
          </w:p>
          <w:p w14:paraId="44B897B9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hyödyntää terveysliikuntaa sekä ehkäisee työtapaturmia</w:t>
            </w:r>
          </w:p>
          <w:p w14:paraId="34388308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työskentelee turvallisesti soveltaen työryhmän jäsenenä ergonomian ja työturvallisuuden periaatteita ja ehkäisten työstä aiheutuvia tapaturmia ja haittoja</w:t>
            </w:r>
          </w:p>
          <w:p w14:paraId="3323D104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ja huomioi työskentelyssään hoitotyön fyysiset ja psyykkiset kuormitustekijät</w:t>
            </w:r>
          </w:p>
          <w:p w14:paraId="5933D781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ymmärtää ergonomian ja asiakkaan toimintakyvyn ylläpitämisen merkityksen tuki- ja liikuntaelinongelmien ennaltaehkäisyssä ja hoidon laadussa</w:t>
            </w:r>
          </w:p>
          <w:p w14:paraId="7E46786D" w14:textId="77777777" w:rsidR="00C210F4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asiakkaan toimintakyvyn ja valitsee hänen toimintakykyään tukevan auttamistavan ja apuvälineen</w:t>
            </w:r>
          </w:p>
        </w:tc>
        <w:tc>
          <w:tcPr>
            <w:tcW w:w="2374" w:type="dxa"/>
          </w:tcPr>
          <w:p w14:paraId="0F3CABC7" w14:textId="77777777" w:rsidR="00C210F4" w:rsidRPr="003E5A03" w:rsidRDefault="00C210F4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30F6FD95" w14:textId="77777777" w:rsidTr="0EC725B5">
        <w:tc>
          <w:tcPr>
            <w:tcW w:w="1635" w:type="dxa"/>
            <w:hideMark/>
          </w:tcPr>
          <w:p w14:paraId="0B237596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4F88256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B08B5D1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274D477" w14:textId="77777777" w:rsidTr="0EC725B5">
        <w:tc>
          <w:tcPr>
            <w:tcW w:w="1635" w:type="dxa"/>
            <w:hideMark/>
          </w:tcPr>
          <w:p w14:paraId="3EF19EA7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CEFF4AC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noudattaa työhyvinvointi- ja työturvallisuusohjeita sekä -määräyksiä ja torjuu työn aiheuttamia haittoja</w:t>
            </w:r>
          </w:p>
          <w:p w14:paraId="1D79EBE1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tuntee työpaikan turvallisuussuunnitelman</w:t>
            </w:r>
          </w:p>
          <w:p w14:paraId="716176F7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tuntee vaaratilanteiden ilmoittamisen käytännöt ja toimii tilanteen edellyttämällä tavalla</w:t>
            </w:r>
          </w:p>
          <w:p w14:paraId="0E4727ED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ylläpitää työkykyään ja työssä jaksamistaan</w:t>
            </w:r>
          </w:p>
          <w:p w14:paraId="02EA0CD3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hyödyntää terveysliikuntaa sekä ehkäisee työtapaturmia</w:t>
            </w:r>
          </w:p>
          <w:p w14:paraId="120118D5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työskentelee turvallisesti soveltaen työryhmän jäsenenä ergonomian ja työturvallisuuden periaatteita ja ehkäisten työstä aiheutuvia tapaturmia ja haittoja</w:t>
            </w:r>
          </w:p>
          <w:p w14:paraId="5BBA7EE8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ja huomioi työskentelyssään hoitotyön fyysiset ja psyykkiset kuormitustekijät ja ennaltaehkäisee niitä</w:t>
            </w:r>
          </w:p>
          <w:p w14:paraId="2B277B6E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ymmärtää ergonomian ja asiakkaan toimintakyvyn ylläpitämisen merkityksen tuki- ja liikuntaelinongelmien ennaltaehkäisyssä ja hoidon laadussa ja perustelee toimintaansa</w:t>
            </w:r>
          </w:p>
          <w:p w14:paraId="214C2EF0" w14:textId="77777777" w:rsidR="00C210F4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asiakkaan toimintakyvyn ja valitsee hänen toimintakykyään tukevan auttamistavan ja apuvälineen</w:t>
            </w:r>
          </w:p>
        </w:tc>
        <w:tc>
          <w:tcPr>
            <w:tcW w:w="2374" w:type="dxa"/>
          </w:tcPr>
          <w:p w14:paraId="16DEB4AB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C210F4" w:rsidRPr="003E5A03" w14:paraId="3651B1E6" w14:textId="77777777" w:rsidTr="0EC725B5">
        <w:tc>
          <w:tcPr>
            <w:tcW w:w="1635" w:type="dxa"/>
            <w:hideMark/>
          </w:tcPr>
          <w:p w14:paraId="36215BCA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B9897E8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AD9C6F4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14:paraId="3BF1B9AC" w14:textId="77777777" w:rsidTr="0EC725B5">
        <w:tc>
          <w:tcPr>
            <w:tcW w:w="1635" w:type="dxa"/>
            <w:hideMark/>
          </w:tcPr>
          <w:p w14:paraId="0A0C7018" w14:textId="77777777"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E5EDA52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noudattaa työhyvinvointi- ja työturvallisuusohjeita sekä -määräyksiä ehkäisten työn aiheuttamia riskitekijöitä</w:t>
            </w:r>
          </w:p>
          <w:p w14:paraId="2E11E09A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tuntee työpaikan turvallisuussuunnitelman</w:t>
            </w:r>
          </w:p>
          <w:p w14:paraId="6FF9EC34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lastRenderedPageBreak/>
              <w:t>tuntee vaaratilanteiden ilmoittamisen käytännöt ja toimii tilanteen edellyttämällä tavalla perustellen toimintaansa</w:t>
            </w:r>
          </w:p>
          <w:p w14:paraId="7FFD34B4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ylläpitää työkykyään ja työssä jaksamistaan</w:t>
            </w:r>
          </w:p>
          <w:p w14:paraId="535E91BF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hyödyntää terveysliikuntaa sekä ehkäisee työtapaturmia</w:t>
            </w:r>
          </w:p>
          <w:p w14:paraId="6B6B972B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työskentelee turvallisesti soveltaen työryhmän jäsenenä ergonomian ja työturvallisuuden periaatteita ja ehkäisten työstä aiheutuvia tapaturmia ja haittoja</w:t>
            </w:r>
          </w:p>
          <w:p w14:paraId="35460B5F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ja huomioi työskentelyssään hoitotyön fyysiset ja psyykkiset kuormitustekijät ja ennaltaehkäisee niitä ja perustelee toimintaansa</w:t>
            </w:r>
          </w:p>
          <w:p w14:paraId="3EDD313E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ymmärtää ergonomian ja asiakkaan toimintakyvyn ylläpitämisen merkityksen tuki- ja liikuntaelinongelmien ennaltaehkäisyssä ja hoidon laadussa ja perustelee monipuolisesti toimintaansa</w:t>
            </w:r>
          </w:p>
          <w:p w14:paraId="7208A7C3" w14:textId="77777777" w:rsidR="00C210F4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arvioi asiakkaan toimintakyvyn ja valitsee hänen toimintakykyään tukevan auttamistavan ja apuvälineen.</w:t>
            </w:r>
          </w:p>
        </w:tc>
        <w:tc>
          <w:tcPr>
            <w:tcW w:w="2374" w:type="dxa"/>
          </w:tcPr>
          <w:p w14:paraId="4B1F511A" w14:textId="77777777" w:rsidR="00C210F4" w:rsidRPr="003E5A03" w:rsidRDefault="00C210F4" w:rsidP="0EC725B5">
            <w:pPr>
              <w:spacing w:before="100" w:beforeAutospacing="1" w:after="100" w:afterAutospacing="1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2E8B6CCE" w14:textId="77777777" w:rsidR="00553357" w:rsidRPr="00553357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Asiakasturvallisuuden huomioon ottaminen</w:t>
      </w:r>
    </w:p>
    <w:p w14:paraId="2BD9B16B" w14:textId="77777777"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14:paraId="02E8ED64" w14:textId="77777777" w:rsidTr="0EC725B5">
        <w:tc>
          <w:tcPr>
            <w:tcW w:w="1635" w:type="dxa"/>
            <w:hideMark/>
          </w:tcPr>
          <w:p w14:paraId="43331DFA" w14:textId="77777777" w:rsidR="00553357" w:rsidRPr="003E5A03" w:rsidRDefault="00553357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09168F50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huomioi potilasasiakirjojen käsittelyyn liittyvän tietoturvan ja salassapidon</w:t>
            </w:r>
          </w:p>
          <w:p w14:paraId="38940177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14:paraId="5F80CD09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huomioi tartuntatautien torjuntatyön säädökset ja estää toiminnallaan tartuntojen leviämisen</w:t>
            </w:r>
          </w:p>
          <w:p w14:paraId="6FB9860F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käyttää turvallisesti apuvälineitä avustustilanteissa</w:t>
            </w:r>
          </w:p>
          <w:p w14:paraId="4CE49162" w14:textId="77777777" w:rsidR="00553357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toimii työryhmän jäsenenä asiakkaan hoidossa huomioiden myös haasteellisesti käyttäytyvän asiakkaan</w:t>
            </w:r>
          </w:p>
        </w:tc>
        <w:tc>
          <w:tcPr>
            <w:tcW w:w="2374" w:type="dxa"/>
          </w:tcPr>
          <w:p w14:paraId="65F9C3DC" w14:textId="77777777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553357" w:rsidRPr="003E5A03" w14:paraId="756CC3AC" w14:textId="77777777" w:rsidTr="0EC725B5">
        <w:tc>
          <w:tcPr>
            <w:tcW w:w="1635" w:type="dxa"/>
            <w:hideMark/>
          </w:tcPr>
          <w:p w14:paraId="1F9FC59F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256B112F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5023141B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1C413CFC" w14:textId="77777777" w:rsidTr="0EC725B5">
        <w:tc>
          <w:tcPr>
            <w:tcW w:w="1635" w:type="dxa"/>
            <w:hideMark/>
          </w:tcPr>
          <w:p w14:paraId="1C25A6E8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354A1215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huomioi potilasasiakirjojen käsittelyyn liittyvän tietoturvan ja toimii salassapito-ohjeiden mukaan</w:t>
            </w:r>
          </w:p>
          <w:p w14:paraId="46F4B2E4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14:paraId="533600E3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huomioi tartuntatautien torjuntatyön säädökset ja estää toiminnallaan tartuntojen leviämisen</w:t>
            </w:r>
          </w:p>
          <w:p w14:paraId="0D500023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käyttää turvallisesti ja sujuvasti apuvälineitä avustustilanteissa</w:t>
            </w:r>
          </w:p>
          <w:p w14:paraId="4206FBD9" w14:textId="77777777" w:rsidR="00553357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kohtaa haasteellisesti käyttäytyvän asiakkaan ja huomioi työpaikan turvallisuuskäytännöt</w:t>
            </w:r>
          </w:p>
        </w:tc>
        <w:tc>
          <w:tcPr>
            <w:tcW w:w="2374" w:type="dxa"/>
          </w:tcPr>
          <w:p w14:paraId="1F3B1409" w14:textId="77777777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553357" w:rsidRPr="003E5A03" w14:paraId="1FD7BE39" w14:textId="77777777" w:rsidTr="0EC725B5">
        <w:tc>
          <w:tcPr>
            <w:tcW w:w="1635" w:type="dxa"/>
            <w:hideMark/>
          </w:tcPr>
          <w:p w14:paraId="75973FDC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15C6580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562C75D1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2BD450FF" w14:textId="77777777" w:rsidTr="0EC725B5">
        <w:tc>
          <w:tcPr>
            <w:tcW w:w="1635" w:type="dxa"/>
            <w:hideMark/>
          </w:tcPr>
          <w:p w14:paraId="5FF35D66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138BC95F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käsittelee potilasasiakirjoja ohjeiden mukaan ja huomioi tietoturvan ja salassapidon sekä toimii salassapito-ohjeiden mukaan</w:t>
            </w:r>
          </w:p>
          <w:p w14:paraId="390D58B7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14:paraId="0195C7DE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huomioi tartuntatautien torjuntatyön säädökset ja estää toiminnallaan tartuntojen leviämisen</w:t>
            </w:r>
          </w:p>
          <w:p w14:paraId="33AAD076" w14:textId="77777777" w:rsidR="00553357" w:rsidRPr="00553357" w:rsidRDefault="00553357" w:rsidP="0055335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käyttää turvallisesti ja sujuvasti apuvälineitä avustustilanteissa sekä perustelee toimintaansa</w:t>
            </w:r>
          </w:p>
          <w:p w14:paraId="2572D8D5" w14:textId="77777777" w:rsidR="00553357" w:rsidRPr="002B2D0C" w:rsidRDefault="00553357" w:rsidP="0055335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553357">
              <w:rPr>
                <w:rFonts w:asciiTheme="minorHAnsi" w:hAnsiTheme="minorHAnsi"/>
                <w:sz w:val="18"/>
                <w:szCs w:val="18"/>
              </w:rPr>
              <w:t>ehkäisee haasteellisia tilanteita, kohtaa haasteellisesti käyttäytyvän asiakkaan ja soveltaa työpaikan turvallisuuskäytäntöjä.</w:t>
            </w:r>
          </w:p>
        </w:tc>
        <w:tc>
          <w:tcPr>
            <w:tcW w:w="2374" w:type="dxa"/>
          </w:tcPr>
          <w:p w14:paraId="664355AD" w14:textId="77777777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0C5EAAF3" w14:textId="77777777" w:rsidR="00553357" w:rsidRPr="003E5A03" w:rsidRDefault="00553357" w:rsidP="00553357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EB7940" w:rsidRPr="00EB7940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kehittää toimintaansa ja perustelee ratkaisujaan ammatillisella tiedolla.</w:t>
      </w:r>
    </w:p>
    <w:p w14:paraId="4586A46E" w14:textId="77777777"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14:paraId="287AF9F2" w14:textId="77777777" w:rsidTr="0EC725B5">
        <w:tc>
          <w:tcPr>
            <w:tcW w:w="1635" w:type="dxa"/>
            <w:hideMark/>
          </w:tcPr>
          <w:p w14:paraId="24C5CEEF" w14:textId="77777777" w:rsidR="00553357" w:rsidRPr="003E5A03" w:rsidRDefault="00553357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Tyydyttävä T1</w:t>
            </w:r>
          </w:p>
        </w:tc>
        <w:tc>
          <w:tcPr>
            <w:tcW w:w="11118" w:type="dxa"/>
            <w:hideMark/>
          </w:tcPr>
          <w:p w14:paraId="4A7F8C6C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arvioi omaa toimintaansa ja ammatillista kehittymistään sekä muuttaa toimintaansa saamansa palautteen perusteella</w:t>
            </w:r>
          </w:p>
          <w:p w14:paraId="03A0AC11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  <w:p w14:paraId="5FE7783A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hyödyntää työssään näyttöön perustuvaa tietoa ja hakee tietoa työryhmän jäsenenä luotettavista lähteistä</w:t>
            </w:r>
          </w:p>
          <w:p w14:paraId="12D60D30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tekee päätöksiä työryhmän kanssa lähihoitajan vastuualueella</w:t>
            </w:r>
          </w:p>
          <w:p w14:paraId="06F3D718" w14:textId="77777777" w:rsidR="00553357" w:rsidRPr="002B2D0C" w:rsidRDefault="001E24C9" w:rsidP="001E24C9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havaitsee asiakkaan terveyden ja hyvinvoinnin edistämiseen liittyviä kehittämiskohteita</w:t>
            </w:r>
          </w:p>
        </w:tc>
        <w:tc>
          <w:tcPr>
            <w:tcW w:w="2374" w:type="dxa"/>
          </w:tcPr>
          <w:p w14:paraId="1A965116" w14:textId="77777777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553357" w:rsidRPr="003E5A03" w14:paraId="22E665CD" w14:textId="77777777" w:rsidTr="0EC725B5">
        <w:tc>
          <w:tcPr>
            <w:tcW w:w="1635" w:type="dxa"/>
            <w:hideMark/>
          </w:tcPr>
          <w:p w14:paraId="15C1C73D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AD7DB00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7DF4E37C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360293B1" w14:textId="77777777" w:rsidTr="0EC725B5">
        <w:tc>
          <w:tcPr>
            <w:tcW w:w="1635" w:type="dxa"/>
            <w:hideMark/>
          </w:tcPr>
          <w:p w14:paraId="724F314D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B25CADB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arvioi omaa toimintaansa ja ammatillista kehittymistään sekä antaa palautetta ja hyödyntää saamaansa palautetta</w:t>
            </w:r>
          </w:p>
          <w:p w14:paraId="260633FF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  <w:p w14:paraId="7B9C8BD0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perustelee työhönsä liittyviä ratkaisuja näyttöön perustuvalla tiedolla ja hakee tietoa luotettavista lähteistä</w:t>
            </w:r>
          </w:p>
          <w:p w14:paraId="54E252D4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tekee itsenäisiä päätöksiä lähihoitajan vastuualueella</w:t>
            </w:r>
          </w:p>
          <w:p w14:paraId="30966736" w14:textId="77777777" w:rsidR="00553357" w:rsidRPr="002B2D0C" w:rsidRDefault="001E24C9" w:rsidP="001E24C9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tekee kehittämisehdotuksia asiakkaan terveyden ja hyvinvoinnin lisäämiseksi</w:t>
            </w:r>
          </w:p>
        </w:tc>
        <w:tc>
          <w:tcPr>
            <w:tcW w:w="2374" w:type="dxa"/>
          </w:tcPr>
          <w:p w14:paraId="44FB30F8" w14:textId="77777777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00553357" w:rsidRPr="003E5A03" w14:paraId="334C6EE1" w14:textId="77777777" w:rsidTr="0EC725B5">
        <w:tc>
          <w:tcPr>
            <w:tcW w:w="1635" w:type="dxa"/>
            <w:hideMark/>
          </w:tcPr>
          <w:p w14:paraId="7D66346F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0DD9C9B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1DA6542E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14:paraId="1011C45B" w14:textId="77777777" w:rsidTr="0EC725B5">
        <w:tc>
          <w:tcPr>
            <w:tcW w:w="1635" w:type="dxa"/>
            <w:hideMark/>
          </w:tcPr>
          <w:p w14:paraId="568EFC85" w14:textId="77777777"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C142022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arvioi omaa toimintaansa ja ammatillista kehittymistään sekä antaa palautetta ja hyödyntää saamaansa palautetta monipuolisesti</w:t>
            </w:r>
          </w:p>
          <w:p w14:paraId="6CB4BF72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  <w:p w14:paraId="10B3E158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perustelee monipuolisesti työhönsä liittyviä ratkaisuja näyttöön perustuvalla tiedolla ja hakee tietoa luotettavista lähteistä</w:t>
            </w:r>
          </w:p>
          <w:p w14:paraId="62323407" w14:textId="77777777" w:rsidR="001E24C9" w:rsidRPr="001E24C9" w:rsidRDefault="001E24C9" w:rsidP="001E24C9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tekee itsenäisiä päätöksiä lähihoitajan vastuualueella yhteistyössä asiakkaan sekä tämän läheisten ja verkoston kanssa</w:t>
            </w:r>
          </w:p>
          <w:p w14:paraId="05CB3925" w14:textId="77777777" w:rsidR="00553357" w:rsidRPr="002B2D0C" w:rsidRDefault="001E24C9" w:rsidP="001E24C9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1E24C9">
              <w:rPr>
                <w:rFonts w:asciiTheme="minorHAnsi" w:hAnsiTheme="minorHAnsi"/>
                <w:sz w:val="18"/>
                <w:szCs w:val="18"/>
              </w:rPr>
              <w:t>tekee realistisia kehittämisehdotuksia asiakkaan terveyden ja hyvinvoinnin lisäämiseksi ja toimii aktiivisesti hyvinvointia edistäen.</w:t>
            </w:r>
          </w:p>
        </w:tc>
        <w:tc>
          <w:tcPr>
            <w:tcW w:w="2374" w:type="dxa"/>
          </w:tcPr>
          <w:p w14:paraId="3041E394" w14:textId="60FCD7F9" w:rsidR="00553357" w:rsidRPr="003E5A03" w:rsidRDefault="00553357" w:rsidP="0EC725B5">
            <w:pPr>
              <w:spacing w:before="100" w:beforeAutospacing="1" w:after="100" w:afterAutospacing="1"/>
              <w:ind w:left="360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</w:tbl>
    <w:p w14:paraId="722B00AE" w14:textId="77777777" w:rsidR="00C20573" w:rsidRPr="00C20573" w:rsidRDefault="00C20573" w:rsidP="00C20573">
      <w:pPr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F0C5" w14:textId="77777777" w:rsidR="00ED4CD8" w:rsidRDefault="00ED4CD8">
      <w:r>
        <w:separator/>
      </w:r>
    </w:p>
  </w:endnote>
  <w:endnote w:type="continuationSeparator" w:id="0">
    <w:p w14:paraId="431DA838" w14:textId="77777777" w:rsidR="00ED4CD8" w:rsidRDefault="00ED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2431CDC" w14:textId="77777777"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424" w14:textId="77777777" w:rsidR="00ED4CD8" w:rsidRDefault="00ED4CD8">
      <w:r>
        <w:separator/>
      </w:r>
    </w:p>
  </w:footnote>
  <w:footnote w:type="continuationSeparator" w:id="0">
    <w:p w14:paraId="03A0E3F4" w14:textId="77777777" w:rsidR="00ED4CD8" w:rsidRDefault="00ED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ECCA" w14:textId="4E18F9FF"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3A52BE" wp14:editId="0777777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5A7160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5A7160">
      <w:rPr>
        <w:rFonts w:ascii="Calibri" w:hAnsi="Calibri"/>
        <w:bCs/>
        <w:noProof/>
      </w:rPr>
      <w:t>13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4EB3B872" w14:textId="77777777"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14:paraId="1AF72091" w14:textId="77777777"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393C61">
      <w:rPr>
        <w:rFonts w:ascii="Calibri" w:hAnsi="Calibri"/>
        <w:bCs/>
      </w:rPr>
      <w:t>Hyvinvoinnin ja toimintakyvyn edistäminen, 30 osp</w:t>
    </w:r>
  </w:p>
  <w:p w14:paraId="05D0201C" w14:textId="77777777"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25DC1EEC" w14:textId="77777777"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14:paraId="42C6D796" w14:textId="77777777"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54F3"/>
    <w:rsid w:val="000A457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C44FC"/>
    <w:rsid w:val="001C668B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93C61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73FB2"/>
    <w:rsid w:val="00592F6C"/>
    <w:rsid w:val="00596759"/>
    <w:rsid w:val="005A2927"/>
    <w:rsid w:val="005A48A1"/>
    <w:rsid w:val="005A7160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36DBE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5382"/>
    <w:rsid w:val="00AB671F"/>
    <w:rsid w:val="00AC7BE4"/>
    <w:rsid w:val="00AD4942"/>
    <w:rsid w:val="00AD6E9B"/>
    <w:rsid w:val="00AE56FE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10F4"/>
    <w:rsid w:val="00C22A3F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B43A1"/>
    <w:rsid w:val="00EB6F2B"/>
    <w:rsid w:val="00EB7940"/>
    <w:rsid w:val="00EC24F2"/>
    <w:rsid w:val="00EC26BC"/>
    <w:rsid w:val="00ED4CD8"/>
    <w:rsid w:val="00EF16B8"/>
    <w:rsid w:val="00F050F8"/>
    <w:rsid w:val="00F05CD1"/>
    <w:rsid w:val="00F20E51"/>
    <w:rsid w:val="00F218D6"/>
    <w:rsid w:val="00F3206B"/>
    <w:rsid w:val="00F46965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  <w:rsid w:val="0EC725B5"/>
    <w:rsid w:val="21F1CB93"/>
    <w:rsid w:val="66FDF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868FE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0">
    <w:name w:val="Table Grid0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A691-475D-424F-8AFB-0CB6DDEBD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CD1D1-B087-4836-B355-256A4459D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D514F-7F44-4298-8B55-BFBD6231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DC961-5BE5-49E8-824F-C00CE08C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3472</Words>
  <Characters>28127</Characters>
  <Application>Microsoft Office Word</Application>
  <DocSecurity>0</DocSecurity>
  <Lines>234</Lines>
  <Paragraphs>63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2020-04-01T07:00:00Z</dcterms:created>
  <dcterms:modified xsi:type="dcterms:W3CDTF">2020-04-01T07:00:00Z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