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AA7" w:rsidRPr="001030FE" w:rsidRDefault="00215D54">
      <w:pPr>
        <w:rPr>
          <w:rFonts w:cstheme="minorHAnsi"/>
          <w:sz w:val="32"/>
          <w:szCs w:val="32"/>
        </w:rPr>
      </w:pPr>
      <w:r w:rsidRPr="001030FE">
        <w:rPr>
          <w:rFonts w:cstheme="minorHAnsi"/>
          <w:sz w:val="32"/>
          <w:szCs w:val="32"/>
        </w:rPr>
        <w:t>HI5 Kesälukio</w:t>
      </w:r>
    </w:p>
    <w:p w:rsidR="00215D54" w:rsidRDefault="00215D54">
      <w:pPr>
        <w:rPr>
          <w:rFonts w:cstheme="minorHAnsi"/>
          <w:b/>
          <w:sz w:val="32"/>
          <w:szCs w:val="32"/>
          <w:u w:val="single"/>
        </w:rPr>
      </w:pPr>
      <w:r w:rsidRPr="001030FE">
        <w:rPr>
          <w:rFonts w:cstheme="minorHAnsi"/>
          <w:sz w:val="32"/>
          <w:szCs w:val="32"/>
        </w:rPr>
        <w:t>Dokumenttitehtävät.</w:t>
      </w:r>
      <w:r w:rsidR="00150204" w:rsidRPr="001030FE">
        <w:rPr>
          <w:rFonts w:cstheme="minorHAnsi"/>
          <w:sz w:val="32"/>
          <w:szCs w:val="32"/>
        </w:rPr>
        <w:t xml:space="preserve"> </w:t>
      </w:r>
      <w:r w:rsidR="00150204" w:rsidRPr="001030FE">
        <w:rPr>
          <w:rFonts w:cstheme="minorHAnsi"/>
          <w:b/>
          <w:sz w:val="32"/>
          <w:szCs w:val="32"/>
          <w:u w:val="single"/>
        </w:rPr>
        <w:t>Valitse kaksi dokumenttia joihin vastaat.</w:t>
      </w:r>
    </w:p>
    <w:p w:rsidR="001030FE" w:rsidRPr="001030FE" w:rsidRDefault="001030FE">
      <w:pPr>
        <w:rPr>
          <w:rFonts w:cstheme="minorHAnsi"/>
          <w:sz w:val="32"/>
          <w:szCs w:val="32"/>
        </w:rPr>
      </w:pPr>
    </w:p>
    <w:p w:rsidR="00215D54" w:rsidRPr="001030FE" w:rsidRDefault="00215D54" w:rsidP="00215D54">
      <w:pPr>
        <w:spacing w:after="0" w:line="240" w:lineRule="auto"/>
        <w:rPr>
          <w:rFonts w:cstheme="minorHAnsi"/>
          <w:b/>
          <w:sz w:val="24"/>
          <w:szCs w:val="24"/>
        </w:rPr>
      </w:pPr>
      <w:bookmarkStart w:id="0" w:name="5.A"/>
      <w:r w:rsidRPr="001030FE">
        <w:rPr>
          <w:rFonts w:cstheme="minorHAnsi"/>
          <w:b/>
          <w:sz w:val="24"/>
          <w:szCs w:val="24"/>
        </w:rPr>
        <w:t>Dokumentti 1.</w:t>
      </w:r>
    </w:p>
    <w:p w:rsidR="00150204" w:rsidRPr="001030FE" w:rsidRDefault="00150204" w:rsidP="00215D54">
      <w:pPr>
        <w:spacing w:after="0" w:line="240" w:lineRule="auto"/>
        <w:rPr>
          <w:rFonts w:cstheme="minorHAnsi"/>
          <w:b/>
          <w:sz w:val="24"/>
          <w:szCs w:val="24"/>
        </w:rPr>
      </w:pPr>
    </w:p>
    <w:p w:rsidR="00150204" w:rsidRPr="001030FE" w:rsidRDefault="00150204" w:rsidP="00150204">
      <w:pPr>
        <w:pStyle w:val="Luettelokappale"/>
        <w:numPr>
          <w:ilvl w:val="0"/>
          <w:numId w:val="2"/>
        </w:numPr>
        <w:rPr>
          <w:rFonts w:cstheme="minorHAnsi"/>
          <w:sz w:val="28"/>
          <w:szCs w:val="28"/>
        </w:rPr>
      </w:pPr>
      <w:r w:rsidRPr="001030FE">
        <w:rPr>
          <w:rFonts w:cstheme="minorHAnsi"/>
          <w:sz w:val="28"/>
          <w:szCs w:val="28"/>
        </w:rPr>
        <w:t>Lue tekstikatkelmat ja pohdi niiden avulla nimitysten hyödyn aika ja vapauden aika osuvuutta. (12 p.)</w:t>
      </w:r>
    </w:p>
    <w:p w:rsidR="00150204" w:rsidRPr="001030FE" w:rsidRDefault="00150204" w:rsidP="00150204">
      <w:pPr>
        <w:pStyle w:val="Luettelokappale"/>
        <w:numPr>
          <w:ilvl w:val="0"/>
          <w:numId w:val="2"/>
        </w:numPr>
        <w:rPr>
          <w:rFonts w:cstheme="minorHAnsi"/>
          <w:sz w:val="28"/>
          <w:szCs w:val="28"/>
        </w:rPr>
      </w:pPr>
      <w:r w:rsidRPr="001030FE">
        <w:rPr>
          <w:rFonts w:cstheme="minorHAnsi"/>
          <w:sz w:val="28"/>
          <w:szCs w:val="28"/>
        </w:rPr>
        <w:t>Tarkastele, miten tietoa uusista keksinnöistä ja menetelmistä välitettiin kansalle hyödyn aikana (vapauden aikana). (8 p.)</w:t>
      </w:r>
    </w:p>
    <w:p w:rsidR="00150204" w:rsidRPr="001030FE" w:rsidRDefault="00150204" w:rsidP="00215D54">
      <w:pPr>
        <w:spacing w:after="0" w:line="240" w:lineRule="auto"/>
        <w:rPr>
          <w:rFonts w:cstheme="minorHAnsi"/>
          <w:b/>
          <w:sz w:val="24"/>
          <w:szCs w:val="24"/>
        </w:rPr>
      </w:pPr>
    </w:p>
    <w:p w:rsidR="00215D54" w:rsidRPr="001030FE" w:rsidRDefault="00215D54" w:rsidP="00215D54">
      <w:pPr>
        <w:spacing w:after="0" w:line="240" w:lineRule="auto"/>
        <w:rPr>
          <w:rFonts w:cstheme="minorHAnsi"/>
          <w:sz w:val="24"/>
          <w:szCs w:val="24"/>
        </w:rPr>
      </w:pPr>
    </w:p>
    <w:p w:rsidR="00215D54" w:rsidRPr="001030FE" w:rsidRDefault="00215D54" w:rsidP="00150204">
      <w:pPr>
        <w:pStyle w:val="Luettelokappale"/>
        <w:numPr>
          <w:ilvl w:val="0"/>
          <w:numId w:val="3"/>
        </w:numPr>
        <w:spacing w:after="0" w:line="240" w:lineRule="auto"/>
        <w:rPr>
          <w:rFonts w:eastAsia="Times New Roman" w:cstheme="minorHAnsi"/>
          <w:sz w:val="24"/>
          <w:szCs w:val="24"/>
          <w:lang w:eastAsia="fi-FI"/>
        </w:rPr>
      </w:pPr>
      <w:r w:rsidRPr="001030FE">
        <w:rPr>
          <w:rFonts w:eastAsia="Times New Roman" w:cstheme="minorHAnsi"/>
          <w:sz w:val="24"/>
          <w:szCs w:val="24"/>
          <w:lang w:eastAsia="fi-FI"/>
        </w:rPr>
        <w:t xml:space="preserve">Tekstikatkelma: </w:t>
      </w:r>
      <w:r w:rsidRPr="001030FE">
        <w:rPr>
          <w:rFonts w:eastAsia="Times New Roman" w:cstheme="minorHAnsi"/>
          <w:i/>
          <w:iCs/>
          <w:sz w:val="24"/>
          <w:szCs w:val="24"/>
          <w:lang w:eastAsia="fi-FI"/>
        </w:rPr>
        <w:t>Suomenkieliset Tieto-Sanomat</w:t>
      </w:r>
      <w:bookmarkEnd w:id="0"/>
      <w:r w:rsidRPr="001030FE">
        <w:rPr>
          <w:rFonts w:eastAsia="Times New Roman" w:cstheme="minorHAnsi"/>
          <w:sz w:val="24"/>
          <w:szCs w:val="24"/>
          <w:lang w:eastAsia="fi-FI"/>
        </w:rPr>
        <w:t xml:space="preserve"> </w:t>
      </w:r>
    </w:p>
    <w:p w:rsidR="00215D54" w:rsidRPr="001030FE" w:rsidRDefault="00215D54" w:rsidP="00215D54">
      <w:pPr>
        <w:spacing w:before="100" w:beforeAutospacing="1" w:after="100" w:afterAutospacing="1" w:line="240" w:lineRule="auto"/>
        <w:rPr>
          <w:rFonts w:eastAsia="Times New Roman" w:cstheme="minorHAnsi"/>
          <w:sz w:val="24"/>
          <w:szCs w:val="24"/>
          <w:lang w:eastAsia="fi-FI"/>
        </w:rPr>
      </w:pPr>
      <w:proofErr w:type="spellStart"/>
      <w:r w:rsidRPr="001030FE">
        <w:rPr>
          <w:rFonts w:eastAsia="Times New Roman" w:cstheme="minorHAnsi"/>
          <w:sz w:val="24"/>
          <w:szCs w:val="24"/>
          <w:lang w:eastAsia="fi-FI"/>
        </w:rPr>
        <w:t>Porkanat</w:t>
      </w:r>
      <w:proofErr w:type="spellEnd"/>
      <w:r w:rsidRPr="001030FE">
        <w:rPr>
          <w:rFonts w:eastAsia="Times New Roman" w:cstheme="minorHAnsi"/>
          <w:sz w:val="24"/>
          <w:szCs w:val="24"/>
          <w:lang w:eastAsia="fi-FI"/>
        </w:rPr>
        <w:t xml:space="preserve">, jotka Ruotsin kielellä kutsutaan Morot, </w:t>
      </w:r>
      <w:proofErr w:type="spellStart"/>
      <w:r w:rsidRPr="001030FE">
        <w:rPr>
          <w:rFonts w:eastAsia="Times New Roman" w:cstheme="minorHAnsi"/>
          <w:sz w:val="24"/>
          <w:szCs w:val="24"/>
          <w:lang w:eastAsia="fi-FI"/>
        </w:rPr>
        <w:t>owat</w:t>
      </w:r>
      <w:proofErr w:type="spellEnd"/>
      <w:r w:rsidRPr="001030FE">
        <w:rPr>
          <w:rFonts w:eastAsia="Times New Roman" w:cstheme="minorHAnsi"/>
          <w:sz w:val="24"/>
          <w:szCs w:val="24"/>
          <w:lang w:eastAsia="fi-FI"/>
        </w:rPr>
        <w:t xml:space="preserve"> </w:t>
      </w:r>
      <w:proofErr w:type="spellStart"/>
      <w:r w:rsidRPr="001030FE">
        <w:rPr>
          <w:rFonts w:eastAsia="Times New Roman" w:cstheme="minorHAnsi"/>
          <w:sz w:val="24"/>
          <w:szCs w:val="24"/>
          <w:lang w:eastAsia="fi-FI"/>
        </w:rPr>
        <w:t>ruskiat</w:t>
      </w:r>
      <w:proofErr w:type="spellEnd"/>
      <w:r w:rsidRPr="001030FE">
        <w:rPr>
          <w:rFonts w:eastAsia="Times New Roman" w:cstheme="minorHAnsi"/>
          <w:sz w:val="24"/>
          <w:szCs w:val="24"/>
          <w:lang w:eastAsia="fi-FI"/>
        </w:rPr>
        <w:t xml:space="preserve"> ja pitkulaiset.</w:t>
      </w:r>
    </w:p>
    <w:p w:rsidR="00215D54" w:rsidRPr="001030FE" w:rsidRDefault="00215D54" w:rsidP="00215D54">
      <w:pPr>
        <w:spacing w:before="100" w:beforeAutospacing="1" w:after="100" w:afterAutospacing="1" w:line="240" w:lineRule="auto"/>
        <w:rPr>
          <w:rFonts w:eastAsia="Times New Roman" w:cstheme="minorHAnsi"/>
          <w:sz w:val="24"/>
          <w:szCs w:val="24"/>
          <w:lang w:eastAsia="fi-FI"/>
        </w:rPr>
      </w:pPr>
      <w:r w:rsidRPr="001030FE">
        <w:rPr>
          <w:rFonts w:eastAsia="Times New Roman" w:cstheme="minorHAnsi"/>
          <w:sz w:val="24"/>
          <w:szCs w:val="24"/>
          <w:lang w:eastAsia="fi-FI"/>
        </w:rPr>
        <w:t xml:space="preserve">Jotta yhteinen Kansa maalla </w:t>
      </w:r>
      <w:proofErr w:type="spellStart"/>
      <w:r w:rsidRPr="001030FE">
        <w:rPr>
          <w:rFonts w:eastAsia="Times New Roman" w:cstheme="minorHAnsi"/>
          <w:sz w:val="24"/>
          <w:szCs w:val="24"/>
          <w:lang w:eastAsia="fi-FI"/>
        </w:rPr>
        <w:t>kehoitettaisin</w:t>
      </w:r>
      <w:proofErr w:type="spellEnd"/>
      <w:r w:rsidRPr="001030FE">
        <w:rPr>
          <w:rFonts w:eastAsia="Times New Roman" w:cstheme="minorHAnsi"/>
          <w:sz w:val="24"/>
          <w:szCs w:val="24"/>
          <w:lang w:eastAsia="fi-FI"/>
        </w:rPr>
        <w:t xml:space="preserve"> enemmin ja ahkerammin kuin tähän asti vil</w:t>
      </w:r>
      <w:r w:rsidRPr="001030FE">
        <w:rPr>
          <w:rFonts w:eastAsia="Times New Roman" w:cstheme="minorHAnsi"/>
          <w:sz w:val="24"/>
          <w:szCs w:val="24"/>
          <w:lang w:eastAsia="fi-FI"/>
        </w:rPr>
        <w:softHyphen/>
        <w:t>je</w:t>
      </w:r>
      <w:r w:rsidRPr="001030FE">
        <w:rPr>
          <w:rFonts w:eastAsia="Times New Roman" w:cstheme="minorHAnsi"/>
          <w:sz w:val="24"/>
          <w:szCs w:val="24"/>
          <w:lang w:eastAsia="fi-FI"/>
        </w:rPr>
        <w:softHyphen/>
        <w:t>le</w:t>
      </w:r>
      <w:r w:rsidRPr="001030FE">
        <w:rPr>
          <w:rFonts w:eastAsia="Times New Roman" w:cstheme="minorHAnsi"/>
          <w:sz w:val="24"/>
          <w:szCs w:val="24"/>
          <w:lang w:eastAsia="fi-FI"/>
        </w:rPr>
        <w:softHyphen/>
        <w:t xml:space="preserve">mään </w:t>
      </w:r>
      <w:proofErr w:type="spellStart"/>
      <w:r w:rsidRPr="001030FE">
        <w:rPr>
          <w:rFonts w:eastAsia="Times New Roman" w:cstheme="minorHAnsi"/>
          <w:sz w:val="24"/>
          <w:szCs w:val="24"/>
          <w:lang w:eastAsia="fi-FI"/>
        </w:rPr>
        <w:t>taman</w:t>
      </w:r>
      <w:r w:rsidRPr="001030FE">
        <w:rPr>
          <w:rFonts w:eastAsia="Times New Roman" w:cstheme="minorHAnsi"/>
          <w:sz w:val="24"/>
          <w:szCs w:val="24"/>
          <w:lang w:eastAsia="fi-FI"/>
        </w:rPr>
        <w:softHyphen/>
        <w:t>kaltaisia</w:t>
      </w:r>
      <w:proofErr w:type="spellEnd"/>
      <w:r w:rsidRPr="001030FE">
        <w:rPr>
          <w:rFonts w:eastAsia="Times New Roman" w:cstheme="minorHAnsi"/>
          <w:sz w:val="24"/>
          <w:szCs w:val="24"/>
          <w:lang w:eastAsia="fi-FI"/>
        </w:rPr>
        <w:t xml:space="preserve"> juuria, lupaa Kuninkaallinen Tieto Akademia </w:t>
      </w:r>
      <w:proofErr w:type="spellStart"/>
      <w:r w:rsidRPr="001030FE">
        <w:rPr>
          <w:rFonts w:eastAsia="Times New Roman" w:cstheme="minorHAnsi"/>
          <w:sz w:val="24"/>
          <w:szCs w:val="24"/>
          <w:lang w:eastAsia="fi-FI"/>
        </w:rPr>
        <w:t>Stokholmisa</w:t>
      </w:r>
      <w:proofErr w:type="spellEnd"/>
      <w:r w:rsidRPr="001030FE">
        <w:rPr>
          <w:rFonts w:eastAsia="Times New Roman" w:cstheme="minorHAnsi"/>
          <w:sz w:val="24"/>
          <w:szCs w:val="24"/>
          <w:lang w:eastAsia="fi-FI"/>
        </w:rPr>
        <w:t xml:space="preserve"> tämän 1776 vuoden lo</w:t>
      </w:r>
      <w:r w:rsidRPr="001030FE">
        <w:rPr>
          <w:rFonts w:eastAsia="Times New Roman" w:cstheme="minorHAnsi"/>
          <w:sz w:val="24"/>
          <w:szCs w:val="24"/>
          <w:lang w:eastAsia="fi-FI"/>
        </w:rPr>
        <w:softHyphen/>
        <w:t>pul</w:t>
      </w:r>
      <w:r w:rsidRPr="001030FE">
        <w:rPr>
          <w:rFonts w:eastAsia="Times New Roman" w:cstheme="minorHAnsi"/>
          <w:sz w:val="24"/>
          <w:szCs w:val="24"/>
          <w:lang w:eastAsia="fi-FI"/>
        </w:rPr>
        <w:softHyphen/>
        <w:t xml:space="preserve">la Sata </w:t>
      </w:r>
      <w:proofErr w:type="spellStart"/>
      <w:r w:rsidRPr="001030FE">
        <w:rPr>
          <w:rFonts w:eastAsia="Times New Roman" w:cstheme="minorHAnsi"/>
          <w:sz w:val="24"/>
          <w:szCs w:val="24"/>
          <w:lang w:eastAsia="fi-FI"/>
        </w:rPr>
        <w:t>Talaria</w:t>
      </w:r>
      <w:proofErr w:type="spellEnd"/>
      <w:r w:rsidRPr="001030FE">
        <w:rPr>
          <w:rFonts w:eastAsia="Times New Roman" w:cstheme="minorHAnsi"/>
          <w:sz w:val="24"/>
          <w:szCs w:val="24"/>
          <w:lang w:eastAsia="fi-FI"/>
        </w:rPr>
        <w:t xml:space="preserve"> Kuparirahaa joka Maaherran kuntaan annet</w:t>
      </w:r>
      <w:r w:rsidRPr="001030FE">
        <w:rPr>
          <w:rFonts w:eastAsia="Times New Roman" w:cstheme="minorHAnsi"/>
          <w:sz w:val="24"/>
          <w:szCs w:val="24"/>
          <w:lang w:eastAsia="fi-FI"/>
        </w:rPr>
        <w:softHyphen/>
        <w:t>ta</w:t>
      </w:r>
      <w:r w:rsidRPr="001030FE">
        <w:rPr>
          <w:rFonts w:eastAsia="Times New Roman" w:cstheme="minorHAnsi"/>
          <w:sz w:val="24"/>
          <w:szCs w:val="24"/>
          <w:lang w:eastAsia="fi-FI"/>
        </w:rPr>
        <w:softHyphen/>
        <w:t>vaksi kun</w:t>
      </w:r>
      <w:r w:rsidRPr="001030FE">
        <w:rPr>
          <w:rFonts w:eastAsia="Times New Roman" w:cstheme="minorHAnsi"/>
          <w:sz w:val="24"/>
          <w:szCs w:val="24"/>
          <w:lang w:eastAsia="fi-FI"/>
        </w:rPr>
        <w:softHyphen/>
        <w:t>nia</w:t>
      </w:r>
      <w:r w:rsidRPr="001030FE">
        <w:rPr>
          <w:rFonts w:eastAsia="Times New Roman" w:cstheme="minorHAnsi"/>
          <w:sz w:val="24"/>
          <w:szCs w:val="24"/>
          <w:lang w:eastAsia="fi-FI"/>
        </w:rPr>
        <w:softHyphen/>
        <w:t>palk</w:t>
      </w:r>
      <w:r w:rsidRPr="001030FE">
        <w:rPr>
          <w:rFonts w:eastAsia="Times New Roman" w:cstheme="minorHAnsi"/>
          <w:sz w:val="24"/>
          <w:szCs w:val="24"/>
          <w:lang w:eastAsia="fi-FI"/>
        </w:rPr>
        <w:softHyphen/>
        <w:t>kioksi sille Talon</w:t>
      </w:r>
      <w:r w:rsidRPr="001030FE">
        <w:rPr>
          <w:rFonts w:eastAsia="Times New Roman" w:cstheme="minorHAnsi"/>
          <w:sz w:val="24"/>
          <w:szCs w:val="24"/>
          <w:lang w:eastAsia="fi-FI"/>
        </w:rPr>
        <w:softHyphen/>
        <w:t xml:space="preserve">pojalle – –, joka talonsa eli torppansa tiluksilla kylvää suurimman </w:t>
      </w:r>
      <w:proofErr w:type="spellStart"/>
      <w:r w:rsidRPr="001030FE">
        <w:rPr>
          <w:rFonts w:eastAsia="Times New Roman" w:cstheme="minorHAnsi"/>
          <w:sz w:val="24"/>
          <w:szCs w:val="24"/>
          <w:lang w:eastAsia="fi-FI"/>
        </w:rPr>
        <w:t>aukian</w:t>
      </w:r>
      <w:proofErr w:type="spellEnd"/>
      <w:r w:rsidRPr="001030FE">
        <w:rPr>
          <w:rFonts w:eastAsia="Times New Roman" w:cstheme="minorHAnsi"/>
          <w:sz w:val="24"/>
          <w:szCs w:val="24"/>
          <w:lang w:eastAsia="fi-FI"/>
        </w:rPr>
        <w:t xml:space="preserve"> ruokaisilla juurilla, </w:t>
      </w:r>
      <w:proofErr w:type="spellStart"/>
      <w:r w:rsidRPr="001030FE">
        <w:rPr>
          <w:rFonts w:eastAsia="Times New Roman" w:cstheme="minorHAnsi"/>
          <w:sz w:val="24"/>
          <w:szCs w:val="24"/>
          <w:lang w:eastAsia="fi-FI"/>
        </w:rPr>
        <w:t>niinkuin</w:t>
      </w:r>
      <w:proofErr w:type="spellEnd"/>
      <w:r w:rsidRPr="001030FE">
        <w:rPr>
          <w:rFonts w:eastAsia="Times New Roman" w:cstheme="minorHAnsi"/>
          <w:sz w:val="24"/>
          <w:szCs w:val="24"/>
          <w:lang w:eastAsia="fi-FI"/>
        </w:rPr>
        <w:t xml:space="preserve"> Maanpäärynöillä [perunoilla], Juuris</w:t>
      </w:r>
      <w:r w:rsidRPr="001030FE">
        <w:rPr>
          <w:rFonts w:eastAsia="Times New Roman" w:cstheme="minorHAnsi"/>
          <w:sz w:val="24"/>
          <w:szCs w:val="24"/>
          <w:lang w:eastAsia="fi-FI"/>
        </w:rPr>
        <w:softHyphen/>
        <w:t>koil</w:t>
      </w:r>
      <w:r w:rsidRPr="001030FE">
        <w:rPr>
          <w:rFonts w:eastAsia="Times New Roman" w:cstheme="minorHAnsi"/>
          <w:sz w:val="24"/>
          <w:szCs w:val="24"/>
          <w:lang w:eastAsia="fi-FI"/>
        </w:rPr>
        <w:softHyphen/>
        <w:t>la, Pork</w:t>
      </w:r>
      <w:r w:rsidRPr="001030FE">
        <w:rPr>
          <w:rFonts w:eastAsia="Times New Roman" w:cstheme="minorHAnsi"/>
          <w:sz w:val="24"/>
          <w:szCs w:val="24"/>
          <w:lang w:eastAsia="fi-FI"/>
        </w:rPr>
        <w:softHyphen/>
        <w:t>kanoil</w:t>
      </w:r>
      <w:r w:rsidRPr="001030FE">
        <w:rPr>
          <w:rFonts w:eastAsia="Times New Roman" w:cstheme="minorHAnsi"/>
          <w:sz w:val="24"/>
          <w:szCs w:val="24"/>
          <w:lang w:eastAsia="fi-FI"/>
        </w:rPr>
        <w:softHyphen/>
        <w:t>la tai Palsternakoilla elatukseksi se</w:t>
      </w:r>
      <w:r w:rsidRPr="001030FE">
        <w:rPr>
          <w:rFonts w:eastAsia="Times New Roman" w:cstheme="minorHAnsi"/>
          <w:sz w:val="24"/>
          <w:szCs w:val="24"/>
          <w:lang w:eastAsia="fi-FI"/>
        </w:rPr>
        <w:softHyphen/>
        <w:t>kä ihmisille että eläimille. Jos useampi yhdessä Maa</w:t>
      </w:r>
      <w:r w:rsidRPr="001030FE">
        <w:rPr>
          <w:rFonts w:eastAsia="Times New Roman" w:cstheme="minorHAnsi"/>
          <w:sz w:val="24"/>
          <w:szCs w:val="24"/>
          <w:lang w:eastAsia="fi-FI"/>
        </w:rPr>
        <w:softHyphen/>
        <w:t>herran kun</w:t>
      </w:r>
      <w:r w:rsidRPr="001030FE">
        <w:rPr>
          <w:rFonts w:eastAsia="Times New Roman" w:cstheme="minorHAnsi"/>
          <w:sz w:val="24"/>
          <w:szCs w:val="24"/>
          <w:lang w:eastAsia="fi-FI"/>
        </w:rPr>
        <w:softHyphen/>
        <w:t xml:space="preserve">nassa on kylvänyt melkein yhtä ison </w:t>
      </w:r>
      <w:proofErr w:type="spellStart"/>
      <w:r w:rsidRPr="001030FE">
        <w:rPr>
          <w:rFonts w:eastAsia="Times New Roman" w:cstheme="minorHAnsi"/>
          <w:sz w:val="24"/>
          <w:szCs w:val="24"/>
          <w:lang w:eastAsia="fi-FI"/>
        </w:rPr>
        <w:t>aukian</w:t>
      </w:r>
      <w:proofErr w:type="spellEnd"/>
      <w:r w:rsidRPr="001030FE">
        <w:rPr>
          <w:rFonts w:eastAsia="Times New Roman" w:cstheme="minorHAnsi"/>
          <w:sz w:val="24"/>
          <w:szCs w:val="24"/>
          <w:lang w:eastAsia="fi-FI"/>
        </w:rPr>
        <w:t>, se saa luva</w:t>
      </w:r>
      <w:r w:rsidRPr="001030FE">
        <w:rPr>
          <w:rFonts w:eastAsia="Times New Roman" w:cstheme="minorHAnsi"/>
          <w:sz w:val="24"/>
          <w:szCs w:val="24"/>
          <w:lang w:eastAsia="fi-FI"/>
        </w:rPr>
        <w:softHyphen/>
        <w:t>tun ra</w:t>
      </w:r>
      <w:r w:rsidRPr="001030FE">
        <w:rPr>
          <w:rFonts w:eastAsia="Times New Roman" w:cstheme="minorHAnsi"/>
          <w:sz w:val="24"/>
          <w:szCs w:val="24"/>
          <w:lang w:eastAsia="fi-FI"/>
        </w:rPr>
        <w:softHyphen/>
        <w:t>han, joka näyttää saa</w:t>
      </w:r>
      <w:r w:rsidRPr="001030FE">
        <w:rPr>
          <w:rFonts w:eastAsia="Times New Roman" w:cstheme="minorHAnsi"/>
          <w:sz w:val="24"/>
          <w:szCs w:val="24"/>
          <w:lang w:eastAsia="fi-FI"/>
        </w:rPr>
        <w:softHyphen/>
        <w:t>vut</w:t>
      </w:r>
      <w:r w:rsidRPr="001030FE">
        <w:rPr>
          <w:rFonts w:eastAsia="Times New Roman" w:cstheme="minorHAnsi"/>
          <w:sz w:val="24"/>
          <w:szCs w:val="24"/>
          <w:lang w:eastAsia="fi-FI"/>
        </w:rPr>
        <w:softHyphen/>
        <w:t>ta</w:t>
      </w:r>
      <w:r w:rsidRPr="001030FE">
        <w:rPr>
          <w:rFonts w:eastAsia="Times New Roman" w:cstheme="minorHAnsi"/>
          <w:sz w:val="24"/>
          <w:szCs w:val="24"/>
          <w:lang w:eastAsia="fi-FI"/>
        </w:rPr>
        <w:softHyphen/>
        <w:t>neen runsaimman tulon eli kasvun.</w:t>
      </w:r>
    </w:p>
    <w:p w:rsidR="00215D54" w:rsidRPr="001030FE" w:rsidRDefault="00215D54" w:rsidP="00215D54">
      <w:pPr>
        <w:spacing w:after="0" w:line="240" w:lineRule="auto"/>
        <w:rPr>
          <w:rFonts w:eastAsia="Times New Roman" w:cstheme="minorHAnsi"/>
          <w:i/>
          <w:sz w:val="24"/>
          <w:szCs w:val="24"/>
          <w:lang w:eastAsia="fi-FI"/>
        </w:rPr>
      </w:pPr>
      <w:r w:rsidRPr="001030FE">
        <w:rPr>
          <w:rFonts w:eastAsia="Times New Roman" w:cstheme="minorHAnsi"/>
          <w:i/>
          <w:sz w:val="24"/>
          <w:szCs w:val="24"/>
          <w:lang w:eastAsia="fi-FI"/>
        </w:rPr>
        <w:t xml:space="preserve">Lähde: </w:t>
      </w:r>
      <w:r w:rsidRPr="001030FE">
        <w:rPr>
          <w:rFonts w:eastAsia="Times New Roman" w:cstheme="minorHAnsi"/>
          <w:i/>
          <w:iCs/>
          <w:sz w:val="24"/>
          <w:szCs w:val="24"/>
          <w:lang w:eastAsia="fi-FI"/>
        </w:rPr>
        <w:t>Suomenkieliset Tieto-Sanomat</w:t>
      </w:r>
      <w:r w:rsidRPr="001030FE">
        <w:rPr>
          <w:rFonts w:eastAsia="Times New Roman" w:cstheme="minorHAnsi"/>
          <w:i/>
          <w:sz w:val="24"/>
          <w:szCs w:val="24"/>
          <w:lang w:eastAsia="fi-FI"/>
        </w:rPr>
        <w:t xml:space="preserve"> nro 1 (1776). Muokkaus: YTL.</w:t>
      </w:r>
    </w:p>
    <w:p w:rsidR="00215D54" w:rsidRPr="001030FE" w:rsidRDefault="00215D54" w:rsidP="00215D54">
      <w:pPr>
        <w:spacing w:after="0" w:line="240" w:lineRule="auto"/>
        <w:rPr>
          <w:rFonts w:eastAsia="Times New Roman" w:cstheme="minorHAnsi"/>
          <w:i/>
          <w:sz w:val="24"/>
          <w:szCs w:val="24"/>
          <w:lang w:eastAsia="fi-FI"/>
        </w:rPr>
      </w:pPr>
    </w:p>
    <w:p w:rsidR="00215D54" w:rsidRPr="001030FE" w:rsidRDefault="00215D54" w:rsidP="00215D54">
      <w:pPr>
        <w:spacing w:after="0" w:line="240" w:lineRule="auto"/>
        <w:rPr>
          <w:rFonts w:eastAsia="Times New Roman" w:cstheme="minorHAnsi"/>
          <w:i/>
          <w:sz w:val="24"/>
          <w:szCs w:val="24"/>
          <w:lang w:eastAsia="fi-FI"/>
        </w:rPr>
      </w:pPr>
    </w:p>
    <w:p w:rsidR="00215D54" w:rsidRPr="001030FE" w:rsidRDefault="00215D54" w:rsidP="00150204">
      <w:pPr>
        <w:pStyle w:val="Luettelokappale"/>
        <w:numPr>
          <w:ilvl w:val="0"/>
          <w:numId w:val="3"/>
        </w:numPr>
        <w:spacing w:after="0" w:line="240" w:lineRule="auto"/>
        <w:rPr>
          <w:rFonts w:eastAsia="Times New Roman" w:cstheme="minorHAnsi"/>
          <w:sz w:val="24"/>
          <w:szCs w:val="24"/>
          <w:lang w:eastAsia="fi-FI"/>
        </w:rPr>
      </w:pPr>
      <w:bookmarkStart w:id="1" w:name="5.B"/>
      <w:r w:rsidRPr="001030FE">
        <w:rPr>
          <w:rFonts w:eastAsia="Times New Roman" w:cstheme="minorHAnsi"/>
          <w:sz w:val="24"/>
          <w:szCs w:val="24"/>
          <w:lang w:eastAsia="fi-FI"/>
        </w:rPr>
        <w:t xml:space="preserve">Tekstikatkelma: Anders Chydenius, </w:t>
      </w:r>
      <w:r w:rsidRPr="001030FE">
        <w:rPr>
          <w:rFonts w:eastAsia="Times New Roman" w:cstheme="minorHAnsi"/>
          <w:iCs/>
          <w:sz w:val="24"/>
          <w:szCs w:val="24"/>
          <w:lang w:eastAsia="fi-FI"/>
        </w:rPr>
        <w:t>Kansallinen voitto</w:t>
      </w:r>
      <w:bookmarkEnd w:id="1"/>
      <w:r w:rsidRPr="001030FE">
        <w:rPr>
          <w:rFonts w:eastAsia="Times New Roman" w:cstheme="minorHAnsi"/>
          <w:sz w:val="24"/>
          <w:szCs w:val="24"/>
          <w:lang w:eastAsia="fi-FI"/>
        </w:rPr>
        <w:t xml:space="preserve"> </w:t>
      </w:r>
    </w:p>
    <w:p w:rsidR="00215D54" w:rsidRPr="001030FE" w:rsidRDefault="00215D54" w:rsidP="00215D54">
      <w:pPr>
        <w:spacing w:after="0" w:line="240" w:lineRule="auto"/>
        <w:rPr>
          <w:rFonts w:eastAsia="Times New Roman" w:cstheme="minorHAnsi"/>
          <w:i/>
          <w:sz w:val="24"/>
          <w:szCs w:val="24"/>
          <w:lang w:eastAsia="fi-FI"/>
        </w:rPr>
      </w:pPr>
    </w:p>
    <w:p w:rsidR="00215D54" w:rsidRPr="001030FE" w:rsidRDefault="00215D54" w:rsidP="00215D54">
      <w:pPr>
        <w:spacing w:before="100" w:beforeAutospacing="1" w:after="100" w:afterAutospacing="1" w:line="240" w:lineRule="auto"/>
        <w:rPr>
          <w:rFonts w:eastAsia="Times New Roman" w:cstheme="minorHAnsi"/>
          <w:sz w:val="24"/>
          <w:szCs w:val="24"/>
          <w:lang w:eastAsia="fi-FI"/>
        </w:rPr>
      </w:pPr>
      <w:r w:rsidRPr="001030FE">
        <w:rPr>
          <w:rFonts w:eastAsia="Times New Roman" w:cstheme="minorHAnsi"/>
          <w:sz w:val="24"/>
          <w:szCs w:val="24"/>
          <w:lang w:eastAsia="fi-FI"/>
        </w:rPr>
        <w:t>Älkäämme syyttäkö kansakuntaa ja sen luonnetta hitaudestaan; älkäämme myöskään syyt</w:t>
      </w:r>
      <w:r w:rsidRPr="001030FE">
        <w:rPr>
          <w:rFonts w:eastAsia="Times New Roman" w:cstheme="minorHAnsi"/>
          <w:sz w:val="24"/>
          <w:szCs w:val="24"/>
          <w:lang w:eastAsia="fi-FI"/>
        </w:rPr>
        <w:softHyphen/>
        <w:t>täkö tur</w:t>
      </w:r>
      <w:r w:rsidRPr="001030FE">
        <w:rPr>
          <w:rFonts w:eastAsia="Times New Roman" w:cstheme="minorHAnsi"/>
          <w:sz w:val="24"/>
          <w:szCs w:val="24"/>
          <w:lang w:eastAsia="fi-FI"/>
        </w:rPr>
        <w:softHyphen/>
        <w:t>mel</w:t>
      </w:r>
      <w:r w:rsidRPr="001030FE">
        <w:rPr>
          <w:rFonts w:eastAsia="Times New Roman" w:cstheme="minorHAnsi"/>
          <w:sz w:val="24"/>
          <w:szCs w:val="24"/>
          <w:lang w:eastAsia="fi-FI"/>
        </w:rPr>
        <w:softHyphen/>
        <w:t>tu</w:t>
      </w:r>
      <w:r w:rsidRPr="001030FE">
        <w:rPr>
          <w:rFonts w:eastAsia="Times New Roman" w:cstheme="minorHAnsi"/>
          <w:sz w:val="24"/>
          <w:szCs w:val="24"/>
          <w:lang w:eastAsia="fi-FI"/>
        </w:rPr>
        <w:softHyphen/>
        <w:t>nei</w:t>
      </w:r>
      <w:r w:rsidRPr="001030FE">
        <w:rPr>
          <w:rFonts w:eastAsia="Times New Roman" w:cstheme="minorHAnsi"/>
          <w:sz w:val="24"/>
          <w:szCs w:val="24"/>
          <w:lang w:eastAsia="fi-FI"/>
        </w:rPr>
        <w:softHyphen/>
        <w:t>ta tapoja. Pääsemmehän me helpoimmalla tällä tavalla, mutta ei val</w:t>
      </w:r>
      <w:r w:rsidRPr="001030FE">
        <w:rPr>
          <w:rFonts w:eastAsia="Times New Roman" w:cstheme="minorHAnsi"/>
          <w:sz w:val="24"/>
          <w:szCs w:val="24"/>
          <w:lang w:eastAsia="fi-FI"/>
        </w:rPr>
        <w:softHyphen/>
        <w:t>ta</w:t>
      </w:r>
      <w:r w:rsidRPr="001030FE">
        <w:rPr>
          <w:rFonts w:eastAsia="Times New Roman" w:cstheme="minorHAnsi"/>
          <w:sz w:val="24"/>
          <w:szCs w:val="24"/>
          <w:lang w:eastAsia="fi-FI"/>
        </w:rPr>
        <w:softHyphen/>
        <w:t>kuntaa siten auteta. Muualta on tämän epäkohdan alkusyy löydettävissä. Mitä enem</w:t>
      </w:r>
      <w:r w:rsidRPr="001030FE">
        <w:rPr>
          <w:rFonts w:eastAsia="Times New Roman" w:cstheme="minorHAnsi"/>
          <w:sz w:val="24"/>
          <w:szCs w:val="24"/>
          <w:lang w:eastAsia="fi-FI"/>
        </w:rPr>
        <w:softHyphen/>
        <w:t>män jossakin yhteis</w:t>
      </w:r>
      <w:r w:rsidRPr="001030FE">
        <w:rPr>
          <w:rFonts w:eastAsia="Times New Roman" w:cstheme="minorHAnsi"/>
          <w:sz w:val="24"/>
          <w:szCs w:val="24"/>
          <w:lang w:eastAsia="fi-FI"/>
        </w:rPr>
        <w:softHyphen/>
        <w:t>kunnassa toisilla on tilaisuus elää toisten työstä ja mitä vähemmän toiset saavat itse nauttia vaivansa hedelmiä, sitä enemmän ahkeruus lamautuu. Edelliset tulevat ylpeiksi, jälkimmäiset toivottomiksi, ja molemmat halut</w:t>
      </w:r>
      <w:r w:rsidRPr="001030FE">
        <w:rPr>
          <w:rFonts w:eastAsia="Times New Roman" w:cstheme="minorHAnsi"/>
          <w:sz w:val="24"/>
          <w:szCs w:val="24"/>
          <w:lang w:eastAsia="fi-FI"/>
        </w:rPr>
        <w:softHyphen/>
        <w:t>to</w:t>
      </w:r>
      <w:r w:rsidRPr="001030FE">
        <w:rPr>
          <w:rFonts w:eastAsia="Times New Roman" w:cstheme="minorHAnsi"/>
          <w:sz w:val="24"/>
          <w:szCs w:val="24"/>
          <w:lang w:eastAsia="fi-FI"/>
        </w:rPr>
        <w:softHyphen/>
        <w:t>miksi. Tämä perustus on niin luja ja ihmissydämen tunte</w:t>
      </w:r>
      <w:r w:rsidRPr="001030FE">
        <w:rPr>
          <w:rFonts w:eastAsia="Times New Roman" w:cstheme="minorHAnsi"/>
          <w:sz w:val="24"/>
          <w:szCs w:val="24"/>
          <w:lang w:eastAsia="fi-FI"/>
        </w:rPr>
        <w:softHyphen/>
        <w:t>muksen sekä joka</w:t>
      </w:r>
      <w:r w:rsidRPr="001030FE">
        <w:rPr>
          <w:rFonts w:eastAsia="Times New Roman" w:cstheme="minorHAnsi"/>
          <w:sz w:val="24"/>
          <w:szCs w:val="24"/>
          <w:lang w:eastAsia="fi-FI"/>
        </w:rPr>
        <w:softHyphen/>
        <w:t>päiväi</w:t>
      </w:r>
      <w:r w:rsidRPr="001030FE">
        <w:rPr>
          <w:rFonts w:eastAsia="Times New Roman" w:cstheme="minorHAnsi"/>
          <w:sz w:val="24"/>
          <w:szCs w:val="24"/>
          <w:lang w:eastAsia="fi-FI"/>
        </w:rPr>
        <w:softHyphen/>
        <w:t>sen koke</w:t>
      </w:r>
      <w:r w:rsidRPr="001030FE">
        <w:rPr>
          <w:rFonts w:eastAsia="Times New Roman" w:cstheme="minorHAnsi"/>
          <w:sz w:val="24"/>
          <w:szCs w:val="24"/>
          <w:lang w:eastAsia="fi-FI"/>
        </w:rPr>
        <w:softHyphen/>
        <w:t>muksen oikeaksi todis</w:t>
      </w:r>
      <w:r w:rsidRPr="001030FE">
        <w:rPr>
          <w:rFonts w:eastAsia="Times New Roman" w:cstheme="minorHAnsi"/>
          <w:sz w:val="24"/>
          <w:szCs w:val="24"/>
          <w:lang w:eastAsia="fi-FI"/>
        </w:rPr>
        <w:softHyphen/>
        <w:t>ta</w:t>
      </w:r>
      <w:r w:rsidRPr="001030FE">
        <w:rPr>
          <w:rFonts w:eastAsia="Times New Roman" w:cstheme="minorHAnsi"/>
          <w:sz w:val="24"/>
          <w:szCs w:val="24"/>
          <w:lang w:eastAsia="fi-FI"/>
        </w:rPr>
        <w:softHyphen/>
        <w:t>ma, etten pelkää kenenkään kykenevän sitä syillä kumo</w:t>
      </w:r>
      <w:r w:rsidRPr="001030FE">
        <w:rPr>
          <w:rFonts w:eastAsia="Times New Roman" w:cstheme="minorHAnsi"/>
          <w:sz w:val="24"/>
          <w:szCs w:val="24"/>
          <w:lang w:eastAsia="fi-FI"/>
        </w:rPr>
        <w:softHyphen/>
        <w:t>amaan. Työteliäisyys ja uut</w:t>
      </w:r>
      <w:r w:rsidRPr="001030FE">
        <w:rPr>
          <w:rFonts w:eastAsia="Times New Roman" w:cstheme="minorHAnsi"/>
          <w:sz w:val="24"/>
          <w:szCs w:val="24"/>
          <w:lang w:eastAsia="fi-FI"/>
        </w:rPr>
        <w:softHyphen/>
        <w:t>te</w:t>
      </w:r>
      <w:r w:rsidRPr="001030FE">
        <w:rPr>
          <w:rFonts w:eastAsia="Times New Roman" w:cstheme="minorHAnsi"/>
          <w:sz w:val="24"/>
          <w:szCs w:val="24"/>
          <w:lang w:eastAsia="fi-FI"/>
        </w:rPr>
        <w:softHyphen/>
        <w:t>ruus vaativat rei</w:t>
      </w:r>
      <w:r w:rsidRPr="001030FE">
        <w:rPr>
          <w:rFonts w:eastAsia="Times New Roman" w:cstheme="minorHAnsi"/>
          <w:sz w:val="24"/>
          <w:szCs w:val="24"/>
          <w:lang w:eastAsia="fi-FI"/>
        </w:rPr>
        <w:softHyphen/>
        <w:t>pasta mieltä ja her</w:t>
      </w:r>
      <w:r w:rsidRPr="001030FE">
        <w:rPr>
          <w:rFonts w:eastAsia="Times New Roman" w:cstheme="minorHAnsi"/>
          <w:sz w:val="24"/>
          <w:szCs w:val="24"/>
          <w:lang w:eastAsia="fi-FI"/>
        </w:rPr>
        <w:softHyphen/>
        <w:t>keämä</w:t>
      </w:r>
      <w:r w:rsidRPr="001030FE">
        <w:rPr>
          <w:rFonts w:eastAsia="Times New Roman" w:cstheme="minorHAnsi"/>
          <w:sz w:val="24"/>
          <w:szCs w:val="24"/>
          <w:lang w:eastAsia="fi-FI"/>
        </w:rPr>
        <w:softHyphen/>
        <w:t>töntä kil</w:t>
      </w:r>
      <w:r w:rsidRPr="001030FE">
        <w:rPr>
          <w:rFonts w:eastAsia="Times New Roman" w:cstheme="minorHAnsi"/>
          <w:sz w:val="24"/>
          <w:szCs w:val="24"/>
          <w:lang w:eastAsia="fi-FI"/>
        </w:rPr>
        <w:softHyphen/>
        <w:t>pai</w:t>
      </w:r>
      <w:r w:rsidRPr="001030FE">
        <w:rPr>
          <w:rFonts w:eastAsia="Times New Roman" w:cstheme="minorHAnsi"/>
          <w:sz w:val="24"/>
          <w:szCs w:val="24"/>
          <w:lang w:eastAsia="fi-FI"/>
        </w:rPr>
        <w:softHyphen/>
        <w:t xml:space="preserve">lua, </w:t>
      </w:r>
      <w:proofErr w:type="spellStart"/>
      <w:r w:rsidRPr="001030FE">
        <w:rPr>
          <w:rFonts w:eastAsia="Times New Roman" w:cstheme="minorHAnsi"/>
          <w:sz w:val="24"/>
          <w:szCs w:val="24"/>
          <w:lang w:eastAsia="fi-FI"/>
        </w:rPr>
        <w:t>jotteivät</w:t>
      </w:r>
      <w:proofErr w:type="spellEnd"/>
      <w:r w:rsidRPr="001030FE">
        <w:rPr>
          <w:rFonts w:eastAsia="Times New Roman" w:cstheme="minorHAnsi"/>
          <w:sz w:val="24"/>
          <w:szCs w:val="24"/>
          <w:lang w:eastAsia="fi-FI"/>
        </w:rPr>
        <w:t xml:space="preserve"> piankin laimenisi. Ne eivät koskaan an</w:t>
      </w:r>
      <w:r w:rsidRPr="001030FE">
        <w:rPr>
          <w:rFonts w:eastAsia="Times New Roman" w:cstheme="minorHAnsi"/>
          <w:sz w:val="24"/>
          <w:szCs w:val="24"/>
          <w:lang w:eastAsia="fi-FI"/>
        </w:rPr>
        <w:softHyphen/>
        <w:t>tau</w:t>
      </w:r>
      <w:r w:rsidRPr="001030FE">
        <w:rPr>
          <w:rFonts w:eastAsia="Times New Roman" w:cstheme="minorHAnsi"/>
          <w:sz w:val="24"/>
          <w:szCs w:val="24"/>
          <w:lang w:eastAsia="fi-FI"/>
        </w:rPr>
        <w:softHyphen/>
        <w:t>du ikeen alle, mutta kun vapaus, pikai</w:t>
      </w:r>
      <w:r w:rsidRPr="001030FE">
        <w:rPr>
          <w:rFonts w:eastAsia="Times New Roman" w:cstheme="minorHAnsi"/>
          <w:sz w:val="24"/>
          <w:szCs w:val="24"/>
          <w:lang w:eastAsia="fi-FI"/>
        </w:rPr>
        <w:softHyphen/>
        <w:t>nen menekki ja oma voitto niitä elähdyttävät, niin voi</w:t>
      </w:r>
      <w:r w:rsidRPr="001030FE">
        <w:rPr>
          <w:rFonts w:eastAsia="Times New Roman" w:cstheme="minorHAnsi"/>
          <w:sz w:val="24"/>
          <w:szCs w:val="24"/>
          <w:lang w:eastAsia="fi-FI"/>
        </w:rPr>
        <w:softHyphen/>
        <w:t>tetaan luontainen hitaus, jota iskuilla ja lyönneillä ei koskaan ajan</w:t>
      </w:r>
      <w:r w:rsidRPr="001030FE">
        <w:rPr>
          <w:rFonts w:eastAsia="Times New Roman" w:cstheme="minorHAnsi"/>
          <w:sz w:val="24"/>
          <w:szCs w:val="24"/>
          <w:lang w:eastAsia="fi-FI"/>
        </w:rPr>
        <w:softHyphen/>
        <w:t>pit</w:t>
      </w:r>
      <w:r w:rsidRPr="001030FE">
        <w:rPr>
          <w:rFonts w:eastAsia="Times New Roman" w:cstheme="minorHAnsi"/>
          <w:sz w:val="24"/>
          <w:szCs w:val="24"/>
          <w:lang w:eastAsia="fi-FI"/>
        </w:rPr>
        <w:softHyphen/>
        <w:t>kään voida kar</w:t>
      </w:r>
      <w:r w:rsidRPr="001030FE">
        <w:rPr>
          <w:rFonts w:eastAsia="Times New Roman" w:cstheme="minorHAnsi"/>
          <w:sz w:val="24"/>
          <w:szCs w:val="24"/>
          <w:lang w:eastAsia="fi-FI"/>
        </w:rPr>
        <w:softHyphen/>
        <w:t>kot</w:t>
      </w:r>
      <w:r w:rsidRPr="001030FE">
        <w:rPr>
          <w:rFonts w:eastAsia="Times New Roman" w:cstheme="minorHAnsi"/>
          <w:sz w:val="24"/>
          <w:szCs w:val="24"/>
          <w:lang w:eastAsia="fi-FI"/>
        </w:rPr>
        <w:softHyphen/>
        <w:t>taa.</w:t>
      </w:r>
    </w:p>
    <w:p w:rsidR="00215D54" w:rsidRPr="001030FE" w:rsidRDefault="00215D54" w:rsidP="001030FE">
      <w:pPr>
        <w:spacing w:after="0" w:line="240" w:lineRule="auto"/>
        <w:rPr>
          <w:rFonts w:eastAsia="Times New Roman" w:cstheme="minorHAnsi"/>
          <w:i/>
          <w:sz w:val="24"/>
          <w:szCs w:val="24"/>
          <w:lang w:eastAsia="fi-FI"/>
        </w:rPr>
      </w:pPr>
      <w:r w:rsidRPr="001030FE">
        <w:rPr>
          <w:rFonts w:eastAsia="Times New Roman" w:cstheme="minorHAnsi"/>
          <w:i/>
          <w:sz w:val="24"/>
          <w:szCs w:val="24"/>
          <w:lang w:eastAsia="fi-FI"/>
        </w:rPr>
        <w:t xml:space="preserve">Lähde: Kokkolan kirkkoherra Anders Chydenius, </w:t>
      </w:r>
      <w:r w:rsidRPr="001030FE">
        <w:rPr>
          <w:rFonts w:eastAsia="Times New Roman" w:cstheme="minorHAnsi"/>
          <w:i/>
          <w:iCs/>
          <w:sz w:val="24"/>
          <w:szCs w:val="24"/>
          <w:lang w:eastAsia="fi-FI"/>
        </w:rPr>
        <w:t>Kansallinen voitto</w:t>
      </w:r>
      <w:r w:rsidRPr="001030FE">
        <w:rPr>
          <w:rFonts w:eastAsia="Times New Roman" w:cstheme="minorHAnsi"/>
          <w:i/>
          <w:sz w:val="24"/>
          <w:szCs w:val="24"/>
          <w:lang w:eastAsia="fi-FI"/>
        </w:rPr>
        <w:t xml:space="preserve">, 1765. Teoksessa </w:t>
      </w:r>
      <w:r w:rsidRPr="001030FE">
        <w:rPr>
          <w:rFonts w:eastAsia="Times New Roman" w:cstheme="minorHAnsi"/>
          <w:i/>
          <w:iCs/>
          <w:sz w:val="24"/>
          <w:szCs w:val="24"/>
          <w:lang w:eastAsia="fi-FI"/>
        </w:rPr>
        <w:t>Antti Chydeniuksen valitut kirjoitukset</w:t>
      </w:r>
      <w:r w:rsidRPr="001030FE">
        <w:rPr>
          <w:rFonts w:eastAsia="Times New Roman" w:cstheme="minorHAnsi"/>
          <w:i/>
          <w:sz w:val="24"/>
          <w:szCs w:val="24"/>
          <w:lang w:eastAsia="fi-FI"/>
        </w:rPr>
        <w:t>, 1929. Suomennos: V. Malinen.</w:t>
      </w:r>
    </w:p>
    <w:p w:rsidR="00215D54" w:rsidRPr="001030FE" w:rsidRDefault="00215D54">
      <w:pPr>
        <w:rPr>
          <w:rFonts w:cstheme="minorHAnsi"/>
          <w:b/>
          <w:sz w:val="24"/>
          <w:szCs w:val="24"/>
          <w:u w:val="single"/>
        </w:rPr>
      </w:pPr>
      <w:r w:rsidRPr="001030FE">
        <w:rPr>
          <w:rFonts w:cstheme="minorHAnsi"/>
          <w:b/>
          <w:sz w:val="24"/>
          <w:szCs w:val="24"/>
          <w:u w:val="single"/>
        </w:rPr>
        <w:lastRenderedPageBreak/>
        <w:t>Dokumentti 2.</w:t>
      </w:r>
    </w:p>
    <w:p w:rsidR="00215D54" w:rsidRPr="00215D54" w:rsidRDefault="00215D54" w:rsidP="00215D54">
      <w:pPr>
        <w:spacing w:before="100" w:beforeAutospacing="1" w:after="100" w:afterAutospacing="1" w:line="240" w:lineRule="auto"/>
        <w:rPr>
          <w:rFonts w:eastAsia="Times New Roman" w:cstheme="minorHAnsi"/>
          <w:sz w:val="24"/>
          <w:szCs w:val="24"/>
          <w:lang w:eastAsia="fi-FI"/>
        </w:rPr>
      </w:pPr>
      <w:r w:rsidRPr="00215D54">
        <w:rPr>
          <w:rFonts w:eastAsia="Times New Roman" w:cstheme="minorHAnsi"/>
          <w:bCs/>
          <w:sz w:val="24"/>
          <w:szCs w:val="24"/>
          <w:lang w:eastAsia="fi-FI"/>
        </w:rPr>
        <w:t>Kuningatar Kristii</w:t>
      </w:r>
      <w:r w:rsidR="001030FE" w:rsidRPr="001030FE">
        <w:rPr>
          <w:rFonts w:eastAsia="Times New Roman" w:cstheme="minorHAnsi"/>
          <w:bCs/>
          <w:sz w:val="24"/>
          <w:szCs w:val="24"/>
          <w:lang w:eastAsia="fi-FI"/>
        </w:rPr>
        <w:t xml:space="preserve">na 1900-luvun näkökulmasta </w:t>
      </w:r>
    </w:p>
    <w:p w:rsidR="00215D54" w:rsidRPr="00215D54" w:rsidRDefault="00215D54" w:rsidP="00215D54">
      <w:pPr>
        <w:spacing w:after="0" w:line="240" w:lineRule="auto"/>
        <w:rPr>
          <w:rFonts w:eastAsia="Times New Roman" w:cstheme="minorHAnsi"/>
          <w:sz w:val="24"/>
          <w:szCs w:val="24"/>
          <w:lang w:eastAsia="fi-FI"/>
        </w:rPr>
      </w:pPr>
    </w:p>
    <w:p w:rsidR="00215D54" w:rsidRPr="00215D54" w:rsidRDefault="00215D54" w:rsidP="00215D54">
      <w:pPr>
        <w:spacing w:before="100" w:beforeAutospacing="1" w:after="100" w:afterAutospacing="1" w:line="240" w:lineRule="auto"/>
        <w:rPr>
          <w:rFonts w:eastAsia="Times New Roman" w:cstheme="minorHAnsi"/>
          <w:sz w:val="24"/>
          <w:szCs w:val="24"/>
          <w:lang w:eastAsia="fi-FI"/>
        </w:rPr>
      </w:pPr>
      <w:r w:rsidRPr="00215D54">
        <w:rPr>
          <w:rFonts w:eastAsia="Times New Roman" w:cstheme="minorHAnsi"/>
          <w:sz w:val="24"/>
          <w:szCs w:val="24"/>
          <w:lang w:eastAsia="fi-FI"/>
        </w:rPr>
        <w:t>​Kuningatar Kristiina (1626–1689) oli kuningas Kustaa II Aadolfin tytär ja kruununperillinen, jota kasvatettiin hallitsijaksi pienestä pitäen. Hän oli Ruotsin kuningatar vuodesta 1644 vuoteen 1654, jolloin hän luopui kruunusta ja muutti loppuiäkseen Roomaan. Hänen elämänsä on kiinnostanut suurta yleisöä, tutkijoita ja taiteilijoita myös myöhempinä aikoina.</w:t>
      </w:r>
    </w:p>
    <w:p w:rsidR="00215D54" w:rsidRPr="00215D54" w:rsidRDefault="00215D54" w:rsidP="00215D54">
      <w:pPr>
        <w:spacing w:after="0" w:line="240" w:lineRule="auto"/>
        <w:rPr>
          <w:rFonts w:eastAsia="Times New Roman" w:cstheme="minorHAnsi"/>
          <w:sz w:val="24"/>
          <w:szCs w:val="24"/>
          <w:lang w:eastAsia="fi-FI"/>
        </w:rPr>
      </w:pPr>
    </w:p>
    <w:p w:rsidR="00215D54" w:rsidRPr="001030FE" w:rsidRDefault="00215D54" w:rsidP="00215D54">
      <w:pPr>
        <w:spacing w:before="100" w:beforeAutospacing="1" w:after="100" w:afterAutospacing="1" w:line="240" w:lineRule="auto"/>
        <w:rPr>
          <w:rFonts w:eastAsia="Times New Roman" w:cstheme="minorHAnsi"/>
          <w:sz w:val="28"/>
          <w:szCs w:val="28"/>
          <w:u w:val="single"/>
          <w:lang w:eastAsia="fi-FI"/>
        </w:rPr>
      </w:pPr>
      <w:r w:rsidRPr="00215D54">
        <w:rPr>
          <w:rFonts w:eastAsia="Times New Roman" w:cstheme="minorHAnsi"/>
          <w:sz w:val="28"/>
          <w:szCs w:val="28"/>
          <w:u w:val="single"/>
          <w:lang w:eastAsia="fi-FI"/>
        </w:rPr>
        <w:t xml:space="preserve">Vertaile tekstikatkelmia ja pohdi, miksi kukin niistä antaa erilaisen kuvan kuningatar Kristiinasta. </w:t>
      </w:r>
    </w:p>
    <w:p w:rsidR="00215D54" w:rsidRPr="001030FE" w:rsidRDefault="00215D54" w:rsidP="00215D54">
      <w:pPr>
        <w:spacing w:before="100" w:beforeAutospacing="1" w:after="100" w:afterAutospacing="1" w:line="240" w:lineRule="auto"/>
        <w:rPr>
          <w:rFonts w:eastAsia="Times New Roman" w:cstheme="minorHAnsi"/>
          <w:sz w:val="24"/>
          <w:szCs w:val="24"/>
          <w:lang w:eastAsia="fi-FI"/>
        </w:rPr>
      </w:pPr>
    </w:p>
    <w:p w:rsidR="00215D54" w:rsidRPr="00215D54" w:rsidRDefault="00215D54" w:rsidP="00215D54">
      <w:pPr>
        <w:spacing w:before="100" w:beforeAutospacing="1" w:after="100" w:afterAutospacing="1" w:line="240" w:lineRule="auto"/>
        <w:outlineLvl w:val="2"/>
        <w:rPr>
          <w:rFonts w:eastAsia="Times New Roman" w:cstheme="minorHAnsi"/>
          <w:b/>
          <w:bCs/>
          <w:sz w:val="24"/>
          <w:szCs w:val="24"/>
          <w:lang w:eastAsia="fi-FI"/>
        </w:rPr>
      </w:pPr>
      <w:proofErr w:type="gramStart"/>
      <w:r w:rsidRPr="00215D54">
        <w:rPr>
          <w:rFonts w:eastAsia="Times New Roman" w:cstheme="minorHAnsi"/>
          <w:b/>
          <w:bCs/>
          <w:sz w:val="24"/>
          <w:szCs w:val="24"/>
          <w:lang w:eastAsia="fi-FI"/>
        </w:rPr>
        <w:t>A  Tekstikatkelma</w:t>
      </w:r>
      <w:proofErr w:type="gramEnd"/>
      <w:r w:rsidRPr="00215D54">
        <w:rPr>
          <w:rFonts w:eastAsia="Times New Roman" w:cstheme="minorHAnsi"/>
          <w:b/>
          <w:bCs/>
          <w:sz w:val="24"/>
          <w:szCs w:val="24"/>
          <w:lang w:eastAsia="fi-FI"/>
        </w:rPr>
        <w:t xml:space="preserve">: Hilda Käkikoski, </w:t>
      </w:r>
      <w:r w:rsidRPr="00215D54">
        <w:rPr>
          <w:rFonts w:eastAsia="Times New Roman" w:cstheme="minorHAnsi"/>
          <w:b/>
          <w:bCs/>
          <w:i/>
          <w:iCs/>
          <w:sz w:val="24"/>
          <w:szCs w:val="24"/>
          <w:lang w:eastAsia="fi-FI"/>
        </w:rPr>
        <w:t>Suomen historia nuorisolle</w:t>
      </w:r>
      <w:r w:rsidRPr="00215D54">
        <w:rPr>
          <w:rFonts w:eastAsia="Times New Roman" w:cstheme="minorHAnsi"/>
          <w:b/>
          <w:bCs/>
          <w:sz w:val="24"/>
          <w:szCs w:val="24"/>
          <w:lang w:eastAsia="fi-FI"/>
        </w:rPr>
        <w:t xml:space="preserve"> (1912) </w:t>
      </w:r>
    </w:p>
    <w:p w:rsidR="00215D54" w:rsidRPr="00215D54" w:rsidRDefault="00215D54" w:rsidP="00215D54">
      <w:pPr>
        <w:spacing w:before="100" w:beforeAutospacing="1" w:after="100" w:afterAutospacing="1" w:line="240" w:lineRule="auto"/>
        <w:rPr>
          <w:rFonts w:eastAsia="Times New Roman" w:cstheme="minorHAnsi"/>
          <w:sz w:val="24"/>
          <w:szCs w:val="24"/>
          <w:lang w:eastAsia="fi-FI"/>
        </w:rPr>
      </w:pPr>
      <w:r w:rsidRPr="00215D54">
        <w:rPr>
          <w:rFonts w:eastAsia="Times New Roman" w:cstheme="minorHAnsi"/>
          <w:sz w:val="24"/>
          <w:szCs w:val="24"/>
          <w:lang w:eastAsia="fi-FI"/>
        </w:rPr>
        <w:t>Kristiina oli 1650 valtiopäivillä ollut kallistavinaan korvaansa aatelittomien säätyjen vaatimuksille, koska tarvitsi tukea aatelia vastaan, jolla oli aikomus vähentää kuninkaallista valtaa. Mutta kun vaara oli ohitse, antoi hän kreiveille vielä lisää etuoikeuksia ja jatkoi tuhlaustaan sekä talojen lahjoittamista hullummin kuin koskaan ennen. Viimein aatelittomien säätyjen silmät aukenivat ja heidän tyytymättömyytensä kääntyi itse pääsyyllistä vastaan. Kristiina puolestaan yhä enemmän kyllästyi oloonsa Ruotsissa. Hän huomasi, etteivät asiat kauemmin voi mennä menoansa eikä hän kyennyt, eikä viitsinytkään käydä muutoksiin käsiksi. Sitä paitsi häntä halutti päästä eteläisemmille maille, ihanampaan ilmanalaan, opin ja taiteen pesäpaikkoihin.</w:t>
      </w:r>
    </w:p>
    <w:p w:rsidR="00215D54" w:rsidRPr="00215D54" w:rsidRDefault="00215D54" w:rsidP="00215D54">
      <w:pPr>
        <w:spacing w:before="100" w:beforeAutospacing="1" w:after="100" w:afterAutospacing="1" w:line="240" w:lineRule="auto"/>
        <w:rPr>
          <w:rFonts w:eastAsia="Times New Roman" w:cstheme="minorHAnsi"/>
          <w:sz w:val="24"/>
          <w:szCs w:val="24"/>
          <w:lang w:eastAsia="fi-FI"/>
        </w:rPr>
      </w:pPr>
      <w:r w:rsidRPr="00215D54">
        <w:rPr>
          <w:rFonts w:eastAsia="Times New Roman" w:cstheme="minorHAnsi"/>
          <w:sz w:val="24"/>
          <w:szCs w:val="24"/>
          <w:lang w:eastAsia="fi-FI"/>
        </w:rPr>
        <w:t>– – Sen vuoksi luopui kruunustansa ja läksi ulkomaille. Voidakseen vapaammin elää katolisissa etelämaissa, luopui hän siitä uskosta, jonka puolustamiseksi hänen jalo isänsä oli uhrannut henkensä. Hän eli vielä kauan, vaan onnettomana, sillä hänen levoton mielenlaatunsa ei sallinut hänen missään kauan viihtyä ja saattoi ihmiset joka paikassa viimein nurjamielisiksi häntä vastaan.</w:t>
      </w:r>
    </w:p>
    <w:p w:rsidR="00215D54" w:rsidRPr="00215D54" w:rsidRDefault="00215D54" w:rsidP="00215D54">
      <w:pPr>
        <w:spacing w:after="0" w:line="240" w:lineRule="auto"/>
        <w:rPr>
          <w:rFonts w:eastAsia="Times New Roman" w:cstheme="minorHAnsi"/>
          <w:sz w:val="20"/>
          <w:szCs w:val="20"/>
          <w:lang w:eastAsia="fi-FI"/>
        </w:rPr>
      </w:pPr>
      <w:r w:rsidRPr="00215D54">
        <w:rPr>
          <w:rFonts w:eastAsia="Times New Roman" w:cstheme="minorHAnsi"/>
          <w:sz w:val="20"/>
          <w:szCs w:val="20"/>
          <w:lang w:eastAsia="fi-FI"/>
        </w:rPr>
        <w:t xml:space="preserve">Lähde: Kansanedustaja ja opettaja Hilda Käkikoski. </w:t>
      </w:r>
      <w:r w:rsidRPr="00215D54">
        <w:rPr>
          <w:rFonts w:eastAsia="Times New Roman" w:cstheme="minorHAnsi"/>
          <w:i/>
          <w:iCs/>
          <w:sz w:val="20"/>
          <w:szCs w:val="20"/>
          <w:lang w:eastAsia="fi-FI"/>
        </w:rPr>
        <w:t>Suomen historia nuorisolle</w:t>
      </w:r>
      <w:r w:rsidRPr="00215D54">
        <w:rPr>
          <w:rFonts w:eastAsia="Times New Roman" w:cstheme="minorHAnsi"/>
          <w:sz w:val="20"/>
          <w:szCs w:val="20"/>
          <w:lang w:eastAsia="fi-FI"/>
        </w:rPr>
        <w:t xml:space="preserve">. Julkaistu: 1912. </w:t>
      </w:r>
    </w:p>
    <w:p w:rsidR="00215D54" w:rsidRPr="00215D54" w:rsidRDefault="00215D54" w:rsidP="00215D54">
      <w:pPr>
        <w:spacing w:before="100" w:beforeAutospacing="1" w:after="100" w:afterAutospacing="1" w:line="240" w:lineRule="auto"/>
        <w:outlineLvl w:val="2"/>
        <w:rPr>
          <w:rFonts w:eastAsia="Times New Roman" w:cstheme="minorHAnsi"/>
          <w:b/>
          <w:bCs/>
          <w:sz w:val="24"/>
          <w:szCs w:val="24"/>
          <w:lang w:eastAsia="fi-FI"/>
        </w:rPr>
      </w:pPr>
      <w:proofErr w:type="gramStart"/>
      <w:r w:rsidRPr="00215D54">
        <w:rPr>
          <w:rFonts w:eastAsia="Times New Roman" w:cstheme="minorHAnsi"/>
          <w:b/>
          <w:bCs/>
          <w:sz w:val="24"/>
          <w:szCs w:val="24"/>
          <w:lang w:eastAsia="fi-FI"/>
        </w:rPr>
        <w:t>B  Tekstikatkelma</w:t>
      </w:r>
      <w:proofErr w:type="gramEnd"/>
      <w:r w:rsidRPr="00215D54">
        <w:rPr>
          <w:rFonts w:eastAsia="Times New Roman" w:cstheme="minorHAnsi"/>
          <w:b/>
          <w:bCs/>
          <w:sz w:val="24"/>
          <w:szCs w:val="24"/>
          <w:lang w:eastAsia="fi-FI"/>
        </w:rPr>
        <w:t xml:space="preserve">: Nimimerkki Mitta, </w:t>
      </w:r>
      <w:r w:rsidRPr="00215D54">
        <w:rPr>
          <w:rFonts w:eastAsia="Times New Roman" w:cstheme="minorHAnsi"/>
          <w:b/>
          <w:bCs/>
          <w:i/>
          <w:iCs/>
          <w:sz w:val="24"/>
          <w:szCs w:val="24"/>
          <w:lang w:eastAsia="fi-FI"/>
        </w:rPr>
        <w:t>Kuningatar Kristiina</w:t>
      </w:r>
      <w:r w:rsidRPr="00215D54">
        <w:rPr>
          <w:rFonts w:eastAsia="Times New Roman" w:cstheme="minorHAnsi"/>
          <w:b/>
          <w:bCs/>
          <w:sz w:val="24"/>
          <w:szCs w:val="24"/>
          <w:lang w:eastAsia="fi-FI"/>
        </w:rPr>
        <w:t xml:space="preserve"> -elokuvan arvostelu (1934) </w:t>
      </w:r>
    </w:p>
    <w:p w:rsidR="00215D54" w:rsidRPr="00215D54" w:rsidRDefault="00215D54" w:rsidP="00215D54">
      <w:pPr>
        <w:spacing w:before="100" w:beforeAutospacing="1" w:after="100" w:afterAutospacing="1" w:line="240" w:lineRule="auto"/>
        <w:rPr>
          <w:rFonts w:eastAsia="Times New Roman" w:cstheme="minorHAnsi"/>
          <w:sz w:val="24"/>
          <w:szCs w:val="24"/>
          <w:lang w:eastAsia="fi-FI"/>
        </w:rPr>
      </w:pPr>
      <w:r w:rsidRPr="00215D54">
        <w:rPr>
          <w:rFonts w:eastAsia="Times New Roman" w:cstheme="minorHAnsi"/>
          <w:sz w:val="24"/>
          <w:szCs w:val="24"/>
          <w:lang w:eastAsia="fi-FI"/>
        </w:rPr>
        <w:t>Hänen [Kristiinan] elämänsä olikin tavallisen kuningattaren elämää kirjavampi. – – Hän harrastaa tieteitä, hän jakelee lahjoja suosikeilleen, tuhlaa rahaa, oikuttelee ja – kyllästyy 28-vuotiaana koko hommaan. – –</w:t>
      </w:r>
    </w:p>
    <w:p w:rsidR="00215D54" w:rsidRPr="00215D54" w:rsidRDefault="00215D54" w:rsidP="00215D54">
      <w:pPr>
        <w:spacing w:before="100" w:beforeAutospacing="1" w:after="100" w:afterAutospacing="1" w:line="240" w:lineRule="auto"/>
        <w:rPr>
          <w:rFonts w:eastAsia="Times New Roman" w:cstheme="minorHAnsi"/>
          <w:sz w:val="24"/>
          <w:szCs w:val="24"/>
          <w:lang w:eastAsia="fi-FI"/>
        </w:rPr>
      </w:pPr>
      <w:r w:rsidRPr="00215D54">
        <w:rPr>
          <w:rFonts w:eastAsia="Times New Roman" w:cstheme="minorHAnsi"/>
          <w:sz w:val="24"/>
          <w:szCs w:val="24"/>
          <w:lang w:eastAsia="fi-FI"/>
        </w:rPr>
        <w:t>Hän pukeutui kuin mies, leikkautti lyhyeksi tukkansa, kiroili ja ihaili kepposia. Hän oli naistyyppi, jolla on yhtäläisyyksiä nykyajan naistyypin kanssa. – –</w:t>
      </w:r>
    </w:p>
    <w:p w:rsidR="00215D54" w:rsidRPr="00215D54" w:rsidRDefault="00215D54" w:rsidP="00215D54">
      <w:pPr>
        <w:spacing w:before="100" w:beforeAutospacing="1" w:after="100" w:afterAutospacing="1" w:line="240" w:lineRule="auto"/>
        <w:rPr>
          <w:rFonts w:eastAsia="Times New Roman" w:cstheme="minorHAnsi"/>
          <w:sz w:val="24"/>
          <w:szCs w:val="24"/>
          <w:lang w:eastAsia="fi-FI"/>
        </w:rPr>
      </w:pPr>
      <w:r w:rsidRPr="00215D54">
        <w:rPr>
          <w:rFonts w:eastAsia="Times New Roman" w:cstheme="minorHAnsi"/>
          <w:sz w:val="24"/>
          <w:szCs w:val="24"/>
          <w:lang w:eastAsia="fi-FI"/>
        </w:rPr>
        <w:t>On joka tapauksessa mielenkiintoista nähdä sellaisen kuuluisuuden kuin Greta Garbon esittävän kotimaansa kuuluisaa kuningatarta. Samalla tavalla kuin kuningatar Kristiina aikoinaan oli ”moderni” nainen – samalla tavalla on Greta Garbo meidän aikakautemme nykyaikainen nainen.</w:t>
      </w:r>
    </w:p>
    <w:p w:rsidR="00215D54" w:rsidRPr="00215D54" w:rsidRDefault="00215D54" w:rsidP="00215D54">
      <w:pPr>
        <w:spacing w:after="0" w:line="240" w:lineRule="auto"/>
        <w:rPr>
          <w:rFonts w:eastAsia="Times New Roman" w:cstheme="minorHAnsi"/>
          <w:sz w:val="20"/>
          <w:szCs w:val="20"/>
          <w:lang w:eastAsia="fi-FI"/>
        </w:rPr>
      </w:pPr>
      <w:r w:rsidRPr="00215D54">
        <w:rPr>
          <w:rFonts w:eastAsia="Times New Roman" w:cstheme="minorHAnsi"/>
          <w:sz w:val="20"/>
          <w:szCs w:val="20"/>
          <w:lang w:eastAsia="fi-FI"/>
        </w:rPr>
        <w:lastRenderedPageBreak/>
        <w:t xml:space="preserve">Lähde: Nimimerkki Mitta. Suomen Kuvalehti 10/1934. </w:t>
      </w:r>
    </w:p>
    <w:p w:rsidR="00215D54" w:rsidRPr="00215D54" w:rsidRDefault="00215D54" w:rsidP="00215D54">
      <w:pPr>
        <w:spacing w:before="100" w:beforeAutospacing="1" w:after="100" w:afterAutospacing="1" w:line="240" w:lineRule="auto"/>
        <w:outlineLvl w:val="2"/>
        <w:rPr>
          <w:rFonts w:eastAsia="Times New Roman" w:cstheme="minorHAnsi"/>
          <w:b/>
          <w:bCs/>
          <w:sz w:val="24"/>
          <w:szCs w:val="24"/>
          <w:lang w:eastAsia="fi-FI"/>
        </w:rPr>
      </w:pPr>
      <w:proofErr w:type="gramStart"/>
      <w:r w:rsidRPr="00215D54">
        <w:rPr>
          <w:rFonts w:eastAsia="Times New Roman" w:cstheme="minorHAnsi"/>
          <w:b/>
          <w:bCs/>
          <w:sz w:val="24"/>
          <w:szCs w:val="24"/>
          <w:lang w:eastAsia="fi-FI"/>
        </w:rPr>
        <w:t>C  Tekstikatkelma</w:t>
      </w:r>
      <w:proofErr w:type="gramEnd"/>
      <w:r w:rsidRPr="00215D54">
        <w:rPr>
          <w:rFonts w:eastAsia="Times New Roman" w:cstheme="minorHAnsi"/>
          <w:b/>
          <w:bCs/>
          <w:sz w:val="24"/>
          <w:szCs w:val="24"/>
          <w:lang w:eastAsia="fi-FI"/>
        </w:rPr>
        <w:t xml:space="preserve">: Laura Kolbe, </w:t>
      </w:r>
      <w:r w:rsidRPr="00215D54">
        <w:rPr>
          <w:rFonts w:eastAsia="Times New Roman" w:cstheme="minorHAnsi"/>
          <w:b/>
          <w:bCs/>
          <w:i/>
          <w:iCs/>
          <w:sz w:val="24"/>
          <w:szCs w:val="24"/>
          <w:lang w:eastAsia="fi-FI"/>
        </w:rPr>
        <w:t>Kuningatar Kristiina – aikansa eurooppalainen</w:t>
      </w:r>
      <w:r w:rsidRPr="00215D54">
        <w:rPr>
          <w:rFonts w:eastAsia="Times New Roman" w:cstheme="minorHAnsi"/>
          <w:b/>
          <w:bCs/>
          <w:sz w:val="24"/>
          <w:szCs w:val="24"/>
          <w:lang w:eastAsia="fi-FI"/>
        </w:rPr>
        <w:t xml:space="preserve"> (1990) </w:t>
      </w:r>
    </w:p>
    <w:p w:rsidR="00215D54" w:rsidRPr="00215D54" w:rsidRDefault="00215D54" w:rsidP="00215D54">
      <w:pPr>
        <w:spacing w:before="100" w:beforeAutospacing="1" w:after="100" w:afterAutospacing="1" w:line="240" w:lineRule="auto"/>
        <w:rPr>
          <w:rFonts w:eastAsia="Times New Roman" w:cstheme="minorHAnsi"/>
          <w:sz w:val="24"/>
          <w:szCs w:val="24"/>
          <w:lang w:eastAsia="fi-FI"/>
        </w:rPr>
      </w:pPr>
      <w:r w:rsidRPr="00215D54">
        <w:rPr>
          <w:rFonts w:eastAsia="Times New Roman" w:cstheme="minorHAnsi"/>
          <w:sz w:val="24"/>
          <w:szCs w:val="24"/>
          <w:lang w:eastAsia="fi-FI"/>
        </w:rPr>
        <w:t>Tänään 1980-luvun ja 1990-luvun taitteessa Kristiina on jälleen sopiva eurooppalaisuuden ja sivistyksen, kulttuurin ja suvaitsevaisuuden symboli, joka toiminnallaan ylittää kansallisvaltioiden ahtaat rajat. Eurooppa on jälleen valmis elämään kuningatar Kristiinan aikaa!</w:t>
      </w:r>
    </w:p>
    <w:p w:rsidR="00215D54" w:rsidRPr="001030FE" w:rsidRDefault="00215D54" w:rsidP="00215D54">
      <w:pPr>
        <w:spacing w:after="0" w:line="240" w:lineRule="auto"/>
        <w:rPr>
          <w:rFonts w:eastAsia="Times New Roman" w:cstheme="minorHAnsi"/>
          <w:sz w:val="20"/>
          <w:szCs w:val="20"/>
          <w:lang w:eastAsia="fi-FI"/>
        </w:rPr>
      </w:pPr>
      <w:r w:rsidRPr="00215D54">
        <w:rPr>
          <w:rFonts w:eastAsia="Times New Roman" w:cstheme="minorHAnsi"/>
          <w:sz w:val="20"/>
          <w:szCs w:val="20"/>
          <w:lang w:eastAsia="fi-FI"/>
        </w:rPr>
        <w:t xml:space="preserve">Lähde: Historian tutkija Laura Kolbe. Matti Klinge, Laura Kolbe, Maria-Liisa Nevala ja Päivi Setälä. </w:t>
      </w:r>
      <w:r w:rsidRPr="00215D54">
        <w:rPr>
          <w:rFonts w:eastAsia="Times New Roman" w:cstheme="minorHAnsi"/>
          <w:i/>
          <w:iCs/>
          <w:sz w:val="20"/>
          <w:szCs w:val="20"/>
          <w:lang w:eastAsia="fi-FI"/>
        </w:rPr>
        <w:t>Kuningatar Kristiina - aikansa eurooppalainen</w:t>
      </w:r>
      <w:r w:rsidRPr="00215D54">
        <w:rPr>
          <w:rFonts w:eastAsia="Times New Roman" w:cstheme="minorHAnsi"/>
          <w:sz w:val="20"/>
          <w:szCs w:val="20"/>
          <w:lang w:eastAsia="fi-FI"/>
        </w:rPr>
        <w:t xml:space="preserve">. Julkaistu: 1990. </w:t>
      </w:r>
    </w:p>
    <w:p w:rsidR="00150204" w:rsidRPr="001030FE" w:rsidRDefault="00150204" w:rsidP="00215D54">
      <w:pPr>
        <w:spacing w:after="0" w:line="240" w:lineRule="auto"/>
        <w:rPr>
          <w:rFonts w:eastAsia="Times New Roman" w:cstheme="minorHAnsi"/>
          <w:sz w:val="24"/>
          <w:szCs w:val="24"/>
          <w:lang w:eastAsia="fi-FI"/>
        </w:rPr>
      </w:pPr>
    </w:p>
    <w:p w:rsidR="00150204" w:rsidRPr="001030FE" w:rsidRDefault="00150204" w:rsidP="00215D54">
      <w:pPr>
        <w:spacing w:after="0" w:line="240" w:lineRule="auto"/>
        <w:rPr>
          <w:rFonts w:eastAsia="Times New Roman" w:cstheme="minorHAnsi"/>
          <w:b/>
          <w:sz w:val="24"/>
          <w:szCs w:val="24"/>
          <w:u w:val="single"/>
          <w:lang w:eastAsia="fi-FI"/>
        </w:rPr>
      </w:pPr>
    </w:p>
    <w:p w:rsidR="00150204" w:rsidRPr="001030FE" w:rsidRDefault="00150204" w:rsidP="00215D54">
      <w:pPr>
        <w:spacing w:after="0" w:line="240" w:lineRule="auto"/>
        <w:rPr>
          <w:rFonts w:eastAsia="Times New Roman" w:cstheme="minorHAnsi"/>
          <w:b/>
          <w:sz w:val="24"/>
          <w:szCs w:val="24"/>
          <w:u w:val="single"/>
          <w:lang w:eastAsia="fi-FI"/>
        </w:rPr>
      </w:pPr>
      <w:r w:rsidRPr="001030FE">
        <w:rPr>
          <w:rFonts w:eastAsia="Times New Roman" w:cstheme="minorHAnsi"/>
          <w:b/>
          <w:sz w:val="24"/>
          <w:szCs w:val="24"/>
          <w:u w:val="single"/>
          <w:lang w:eastAsia="fi-FI"/>
        </w:rPr>
        <w:t xml:space="preserve">Dokumentti 3. </w:t>
      </w:r>
    </w:p>
    <w:p w:rsidR="00150204" w:rsidRPr="001030FE" w:rsidRDefault="00150204" w:rsidP="00215D54">
      <w:pPr>
        <w:spacing w:after="0" w:line="240" w:lineRule="auto"/>
        <w:rPr>
          <w:rFonts w:eastAsia="Times New Roman" w:cstheme="minorHAnsi"/>
          <w:sz w:val="24"/>
          <w:szCs w:val="24"/>
          <w:lang w:eastAsia="fi-FI"/>
        </w:rPr>
      </w:pPr>
    </w:p>
    <w:p w:rsidR="00150204" w:rsidRPr="001030FE" w:rsidRDefault="00150204" w:rsidP="00215D54">
      <w:pPr>
        <w:spacing w:after="0" w:line="240" w:lineRule="auto"/>
        <w:rPr>
          <w:rFonts w:eastAsia="Times New Roman" w:cstheme="minorHAnsi"/>
          <w:sz w:val="24"/>
          <w:szCs w:val="24"/>
          <w:lang w:eastAsia="fi-FI"/>
        </w:rPr>
      </w:pPr>
      <w:proofErr w:type="spellStart"/>
      <w:r w:rsidRPr="001030FE">
        <w:rPr>
          <w:rFonts w:eastAsia="Times New Roman" w:cstheme="minorHAnsi"/>
          <w:sz w:val="24"/>
          <w:szCs w:val="24"/>
          <w:lang w:eastAsia="fi-FI"/>
        </w:rPr>
        <w:t>Sprengtportenin</w:t>
      </w:r>
      <w:proofErr w:type="spellEnd"/>
      <w:r w:rsidRPr="001030FE">
        <w:rPr>
          <w:rFonts w:eastAsia="Times New Roman" w:cstheme="minorHAnsi"/>
          <w:sz w:val="24"/>
          <w:szCs w:val="24"/>
          <w:lang w:eastAsia="fi-FI"/>
        </w:rPr>
        <w:t xml:space="preserve"> itsenäisyyssuunnitelma</w:t>
      </w:r>
    </w:p>
    <w:p w:rsidR="001030FE" w:rsidRPr="001030FE" w:rsidRDefault="001030FE" w:rsidP="00215D54">
      <w:pPr>
        <w:spacing w:after="0" w:line="240" w:lineRule="auto"/>
        <w:rPr>
          <w:rFonts w:eastAsia="Times New Roman" w:cstheme="minorHAnsi"/>
          <w:sz w:val="24"/>
          <w:szCs w:val="24"/>
          <w:lang w:eastAsia="fi-FI"/>
        </w:rPr>
      </w:pPr>
    </w:p>
    <w:p w:rsidR="001030FE" w:rsidRPr="001030FE" w:rsidRDefault="001030FE" w:rsidP="00215D54">
      <w:pPr>
        <w:spacing w:after="0" w:line="240" w:lineRule="auto"/>
        <w:rPr>
          <w:rFonts w:eastAsia="Times New Roman" w:cstheme="minorHAnsi"/>
          <w:sz w:val="24"/>
          <w:szCs w:val="24"/>
          <w:lang w:eastAsia="fi-FI"/>
        </w:rPr>
      </w:pPr>
      <w:r w:rsidRPr="001030FE">
        <w:rPr>
          <w:rFonts w:eastAsia="Times New Roman" w:cstheme="minorHAnsi"/>
          <w:sz w:val="24"/>
          <w:szCs w:val="24"/>
          <w:lang w:eastAsia="fi-FI"/>
        </w:rPr>
        <w:t>Lue suunnitelma ja vastaa kysymyksiin.</w:t>
      </w:r>
    </w:p>
    <w:p w:rsidR="00150204" w:rsidRPr="001030FE" w:rsidRDefault="00150204" w:rsidP="00215D54">
      <w:pPr>
        <w:spacing w:after="0" w:line="240" w:lineRule="auto"/>
        <w:rPr>
          <w:rFonts w:eastAsia="Times New Roman" w:cstheme="minorHAnsi"/>
          <w:sz w:val="24"/>
          <w:szCs w:val="24"/>
          <w:lang w:eastAsia="fi-FI"/>
        </w:rPr>
      </w:pPr>
    </w:p>
    <w:p w:rsidR="00150204" w:rsidRPr="00215D54" w:rsidRDefault="00150204" w:rsidP="00215D54">
      <w:pPr>
        <w:spacing w:after="0" w:line="240" w:lineRule="auto"/>
        <w:rPr>
          <w:rFonts w:eastAsia="Times New Roman" w:cstheme="minorHAnsi"/>
          <w:sz w:val="24"/>
          <w:szCs w:val="24"/>
          <w:lang w:eastAsia="fi-FI"/>
        </w:rPr>
      </w:pPr>
    </w:p>
    <w:p w:rsidR="00150204" w:rsidRPr="001030FE" w:rsidRDefault="00150204" w:rsidP="00150204">
      <w:pPr>
        <w:pStyle w:val="NormaaliWWW"/>
        <w:spacing w:before="0" w:beforeAutospacing="0" w:after="0" w:afterAutospacing="0"/>
        <w:rPr>
          <w:rFonts w:asciiTheme="minorHAnsi" w:hAnsiTheme="minorHAnsi" w:cstheme="minorHAnsi"/>
        </w:rPr>
      </w:pPr>
      <w:r w:rsidRPr="001030FE">
        <w:rPr>
          <w:rFonts w:asciiTheme="minorHAnsi" w:eastAsia="Verdana" w:hAnsiTheme="minorHAnsi" w:cstheme="minorHAnsi"/>
          <w:color w:val="000000" w:themeColor="dark1"/>
        </w:rPr>
        <w:t xml:space="preserve">Göran Magnus </w:t>
      </w:r>
      <w:proofErr w:type="spellStart"/>
      <w:r w:rsidRPr="001030FE">
        <w:rPr>
          <w:rFonts w:asciiTheme="minorHAnsi" w:eastAsia="Verdana" w:hAnsiTheme="minorHAnsi" w:cstheme="minorHAnsi"/>
          <w:color w:val="000000" w:themeColor="dark1"/>
        </w:rPr>
        <w:t>Sprengtporten</w:t>
      </w:r>
      <w:proofErr w:type="spellEnd"/>
      <w:r w:rsidRPr="001030FE">
        <w:rPr>
          <w:rFonts w:asciiTheme="minorHAnsi" w:eastAsia="Verdana" w:hAnsiTheme="minorHAnsi" w:cstheme="minorHAnsi"/>
          <w:color w:val="000000" w:themeColor="dark1"/>
        </w:rPr>
        <w:t xml:space="preserve"> kirjoitti Suomea koskevassa itsenäisyyssuunnitelmassaan vuonna 1786:</w:t>
      </w:r>
    </w:p>
    <w:p w:rsidR="00150204" w:rsidRPr="001030FE" w:rsidRDefault="00150204" w:rsidP="00150204">
      <w:pPr>
        <w:pStyle w:val="NormaaliWWW"/>
        <w:spacing w:before="200" w:beforeAutospacing="0" w:after="0" w:afterAutospacing="0"/>
        <w:rPr>
          <w:rFonts w:asciiTheme="minorHAnsi" w:eastAsia="Verdana" w:hAnsiTheme="minorHAnsi" w:cstheme="minorHAnsi"/>
          <w:color w:val="000000" w:themeColor="dark1"/>
        </w:rPr>
      </w:pPr>
      <w:r w:rsidRPr="001030FE">
        <w:rPr>
          <w:rFonts w:asciiTheme="minorHAnsi" w:eastAsia="Verdana" w:hAnsiTheme="minorHAnsi" w:cstheme="minorHAnsi"/>
          <w:color w:val="000000" w:themeColor="dark1"/>
        </w:rPr>
        <w:t>"Nykyään ei voi olla näkemättä, mitä oikeutettua suuttumusta Suomen kansa tuntee sorronalaisessa tilassaan, joka ei lainkaan sovellu sen onneen, sen luonteeseen, sen voimavaroihin ja turvallisuuteen. - - Lakkaamatta syöstyinä mitä tuhoavampiin onnettomuuksiin, aina kadottamisen vaarassa eikä koskaan omastaan varmoina he lamautuvat niin hengen kuin ruumiin voimiltaan. - - Sellainen on nykyään tämän kansan kohtalo. Siinä on sillä tosiaankin oikeutettu ja riittävä aihe jännittää kaikki voimansa ja tarttua siihen apuun, jota sille tarjoaa ystävällismielinen valtakunta. - - "</w:t>
      </w:r>
    </w:p>
    <w:p w:rsidR="001030FE" w:rsidRPr="001030FE" w:rsidRDefault="001030FE" w:rsidP="00150204">
      <w:pPr>
        <w:pStyle w:val="NormaaliWWW"/>
        <w:spacing w:before="200" w:beforeAutospacing="0" w:after="0" w:afterAutospacing="0"/>
        <w:rPr>
          <w:rFonts w:asciiTheme="minorHAnsi" w:eastAsia="Verdana" w:hAnsiTheme="minorHAnsi" w:cstheme="minorHAnsi"/>
          <w:color w:val="000000" w:themeColor="dark1"/>
        </w:rPr>
      </w:pPr>
      <w:bookmarkStart w:id="2" w:name="_GoBack"/>
      <w:bookmarkEnd w:id="2"/>
    </w:p>
    <w:p w:rsidR="00000000" w:rsidRPr="001030FE" w:rsidRDefault="001030FE" w:rsidP="001030FE">
      <w:pPr>
        <w:pStyle w:val="NormaaliWWW"/>
        <w:numPr>
          <w:ilvl w:val="0"/>
          <w:numId w:val="4"/>
        </w:numPr>
        <w:spacing w:before="200"/>
        <w:rPr>
          <w:rFonts w:asciiTheme="minorHAnsi" w:hAnsiTheme="minorHAnsi" w:cstheme="minorHAnsi"/>
          <w:sz w:val="28"/>
          <w:szCs w:val="28"/>
        </w:rPr>
      </w:pPr>
      <w:r w:rsidRPr="001030FE">
        <w:rPr>
          <w:rFonts w:asciiTheme="minorHAnsi" w:hAnsiTheme="minorHAnsi" w:cstheme="minorHAnsi"/>
          <w:sz w:val="28"/>
          <w:szCs w:val="28"/>
        </w:rPr>
        <w:t>Mihin onne</w:t>
      </w:r>
      <w:r w:rsidRPr="001030FE">
        <w:rPr>
          <w:rFonts w:asciiTheme="minorHAnsi" w:hAnsiTheme="minorHAnsi" w:cstheme="minorHAnsi"/>
          <w:sz w:val="28"/>
          <w:szCs w:val="28"/>
        </w:rPr>
        <w:t xml:space="preserve">ttomuuksiin </w:t>
      </w:r>
      <w:proofErr w:type="spellStart"/>
      <w:r w:rsidRPr="001030FE">
        <w:rPr>
          <w:rFonts w:asciiTheme="minorHAnsi" w:hAnsiTheme="minorHAnsi" w:cstheme="minorHAnsi"/>
          <w:sz w:val="28"/>
          <w:szCs w:val="28"/>
        </w:rPr>
        <w:t>Sprengtporten</w:t>
      </w:r>
      <w:proofErr w:type="spellEnd"/>
      <w:r w:rsidRPr="001030FE">
        <w:rPr>
          <w:rFonts w:asciiTheme="minorHAnsi" w:hAnsiTheme="minorHAnsi" w:cstheme="minorHAnsi"/>
          <w:sz w:val="28"/>
          <w:szCs w:val="28"/>
        </w:rPr>
        <w:t xml:space="preserve"> todennäköisesti viittaa? </w:t>
      </w:r>
    </w:p>
    <w:p w:rsidR="00000000" w:rsidRPr="001030FE" w:rsidRDefault="001030FE" w:rsidP="001030FE">
      <w:pPr>
        <w:pStyle w:val="NormaaliWWW"/>
        <w:numPr>
          <w:ilvl w:val="0"/>
          <w:numId w:val="4"/>
        </w:numPr>
        <w:rPr>
          <w:rFonts w:asciiTheme="minorHAnsi" w:hAnsiTheme="minorHAnsi" w:cstheme="minorHAnsi"/>
          <w:sz w:val="28"/>
          <w:szCs w:val="28"/>
        </w:rPr>
      </w:pPr>
      <w:r w:rsidRPr="001030FE">
        <w:rPr>
          <w:rFonts w:asciiTheme="minorHAnsi" w:hAnsiTheme="minorHAnsi" w:cstheme="minorHAnsi"/>
          <w:sz w:val="28"/>
          <w:szCs w:val="28"/>
        </w:rPr>
        <w:t xml:space="preserve">Mitä tarkoittaa viittaus ystävällismielisen valtion apuun? </w:t>
      </w:r>
    </w:p>
    <w:p w:rsidR="00000000" w:rsidRPr="001030FE" w:rsidRDefault="001030FE" w:rsidP="001030FE">
      <w:pPr>
        <w:pStyle w:val="NormaaliWWW"/>
        <w:numPr>
          <w:ilvl w:val="0"/>
          <w:numId w:val="4"/>
        </w:numPr>
        <w:rPr>
          <w:rFonts w:asciiTheme="minorHAnsi" w:hAnsiTheme="minorHAnsi" w:cstheme="minorHAnsi"/>
          <w:sz w:val="28"/>
          <w:szCs w:val="28"/>
        </w:rPr>
      </w:pPr>
      <w:r w:rsidRPr="001030FE">
        <w:rPr>
          <w:rFonts w:asciiTheme="minorHAnsi" w:hAnsiTheme="minorHAnsi" w:cstheme="minorHAnsi"/>
          <w:sz w:val="28"/>
          <w:szCs w:val="28"/>
        </w:rPr>
        <w:t>Mitä vaikutuks</w:t>
      </w:r>
      <w:r w:rsidRPr="001030FE">
        <w:rPr>
          <w:rFonts w:asciiTheme="minorHAnsi" w:hAnsiTheme="minorHAnsi" w:cstheme="minorHAnsi"/>
          <w:sz w:val="28"/>
          <w:szCs w:val="28"/>
        </w:rPr>
        <w:t xml:space="preserve">ia </w:t>
      </w:r>
      <w:proofErr w:type="spellStart"/>
      <w:r w:rsidRPr="001030FE">
        <w:rPr>
          <w:rFonts w:asciiTheme="minorHAnsi" w:hAnsiTheme="minorHAnsi" w:cstheme="minorHAnsi"/>
          <w:sz w:val="28"/>
          <w:szCs w:val="28"/>
        </w:rPr>
        <w:t>Sprengtportenin</w:t>
      </w:r>
      <w:proofErr w:type="spellEnd"/>
      <w:r w:rsidRPr="001030FE">
        <w:rPr>
          <w:rFonts w:asciiTheme="minorHAnsi" w:hAnsiTheme="minorHAnsi" w:cstheme="minorHAnsi"/>
          <w:sz w:val="28"/>
          <w:szCs w:val="28"/>
        </w:rPr>
        <w:t xml:space="preserve"> ajatuksilla aikanaan oli? </w:t>
      </w:r>
    </w:p>
    <w:p w:rsidR="001030FE" w:rsidRPr="001030FE" w:rsidRDefault="001030FE" w:rsidP="00150204">
      <w:pPr>
        <w:pStyle w:val="NormaaliWWW"/>
        <w:spacing w:before="200" w:beforeAutospacing="0" w:after="0" w:afterAutospacing="0"/>
        <w:rPr>
          <w:rFonts w:asciiTheme="minorHAnsi" w:hAnsiTheme="minorHAnsi" w:cstheme="minorHAnsi"/>
        </w:rPr>
      </w:pPr>
    </w:p>
    <w:p w:rsidR="00215D54" w:rsidRPr="00215D54" w:rsidRDefault="00215D54" w:rsidP="00215D54">
      <w:pPr>
        <w:spacing w:before="100" w:beforeAutospacing="1" w:after="100" w:afterAutospacing="1" w:line="240" w:lineRule="auto"/>
        <w:rPr>
          <w:rFonts w:eastAsia="Times New Roman" w:cstheme="minorHAnsi"/>
          <w:sz w:val="24"/>
          <w:szCs w:val="24"/>
          <w:lang w:eastAsia="fi-FI"/>
        </w:rPr>
      </w:pPr>
    </w:p>
    <w:p w:rsidR="00215D54" w:rsidRPr="001030FE" w:rsidRDefault="00215D54">
      <w:pPr>
        <w:rPr>
          <w:rFonts w:cstheme="minorHAnsi"/>
          <w:sz w:val="24"/>
          <w:szCs w:val="24"/>
        </w:rPr>
      </w:pPr>
    </w:p>
    <w:sectPr w:rsidR="00215D54" w:rsidRPr="001030F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6F4D"/>
    <w:multiLevelType w:val="hybridMultilevel"/>
    <w:tmpl w:val="37B2006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8D1438D"/>
    <w:multiLevelType w:val="hybridMultilevel"/>
    <w:tmpl w:val="E5EE59FE"/>
    <w:lvl w:ilvl="0" w:tplc="D17030F0">
      <w:start w:val="1"/>
      <w:numFmt w:val="lowerLetter"/>
      <w:lvlText w:val="%1)"/>
      <w:lvlJc w:val="left"/>
      <w:pPr>
        <w:ind w:left="720" w:hanging="360"/>
      </w:pPr>
      <w:rPr>
        <w:rFonts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0EE2098"/>
    <w:multiLevelType w:val="hybridMultilevel"/>
    <w:tmpl w:val="C8504852"/>
    <w:lvl w:ilvl="0" w:tplc="663467A6">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7E2D58D4"/>
    <w:multiLevelType w:val="hybridMultilevel"/>
    <w:tmpl w:val="0A805664"/>
    <w:lvl w:ilvl="0" w:tplc="CEAE7E9C">
      <w:start w:val="1"/>
      <w:numFmt w:val="lowerLetter"/>
      <w:lvlText w:val="%1)"/>
      <w:lvlJc w:val="left"/>
      <w:pPr>
        <w:tabs>
          <w:tab w:val="num" w:pos="720"/>
        </w:tabs>
        <w:ind w:left="720" w:hanging="360"/>
      </w:pPr>
      <w:rPr>
        <w:rFonts w:ascii="Times New Roman" w:eastAsia="Times New Roman" w:hAnsi="Times New Roman" w:cstheme="minorHAnsi"/>
      </w:rPr>
    </w:lvl>
    <w:lvl w:ilvl="1" w:tplc="20B63DBA" w:tentative="1">
      <w:start w:val="1"/>
      <w:numFmt w:val="decimal"/>
      <w:lvlText w:val="%2."/>
      <w:lvlJc w:val="left"/>
      <w:pPr>
        <w:tabs>
          <w:tab w:val="num" w:pos="1440"/>
        </w:tabs>
        <w:ind w:left="1440" w:hanging="360"/>
      </w:pPr>
    </w:lvl>
    <w:lvl w:ilvl="2" w:tplc="8424DC5C" w:tentative="1">
      <w:start w:val="1"/>
      <w:numFmt w:val="decimal"/>
      <w:lvlText w:val="%3."/>
      <w:lvlJc w:val="left"/>
      <w:pPr>
        <w:tabs>
          <w:tab w:val="num" w:pos="2160"/>
        </w:tabs>
        <w:ind w:left="2160" w:hanging="360"/>
      </w:pPr>
    </w:lvl>
    <w:lvl w:ilvl="3" w:tplc="6E08B108" w:tentative="1">
      <w:start w:val="1"/>
      <w:numFmt w:val="decimal"/>
      <w:lvlText w:val="%4."/>
      <w:lvlJc w:val="left"/>
      <w:pPr>
        <w:tabs>
          <w:tab w:val="num" w:pos="2880"/>
        </w:tabs>
        <w:ind w:left="2880" w:hanging="360"/>
      </w:pPr>
    </w:lvl>
    <w:lvl w:ilvl="4" w:tplc="0D943CF0" w:tentative="1">
      <w:start w:val="1"/>
      <w:numFmt w:val="decimal"/>
      <w:lvlText w:val="%5."/>
      <w:lvlJc w:val="left"/>
      <w:pPr>
        <w:tabs>
          <w:tab w:val="num" w:pos="3600"/>
        </w:tabs>
        <w:ind w:left="3600" w:hanging="360"/>
      </w:pPr>
    </w:lvl>
    <w:lvl w:ilvl="5" w:tplc="395604EA" w:tentative="1">
      <w:start w:val="1"/>
      <w:numFmt w:val="decimal"/>
      <w:lvlText w:val="%6."/>
      <w:lvlJc w:val="left"/>
      <w:pPr>
        <w:tabs>
          <w:tab w:val="num" w:pos="4320"/>
        </w:tabs>
        <w:ind w:left="4320" w:hanging="360"/>
      </w:pPr>
    </w:lvl>
    <w:lvl w:ilvl="6" w:tplc="BEFE951C" w:tentative="1">
      <w:start w:val="1"/>
      <w:numFmt w:val="decimal"/>
      <w:lvlText w:val="%7."/>
      <w:lvlJc w:val="left"/>
      <w:pPr>
        <w:tabs>
          <w:tab w:val="num" w:pos="5040"/>
        </w:tabs>
        <w:ind w:left="5040" w:hanging="360"/>
      </w:pPr>
    </w:lvl>
    <w:lvl w:ilvl="7" w:tplc="EB9C7A0A" w:tentative="1">
      <w:start w:val="1"/>
      <w:numFmt w:val="decimal"/>
      <w:lvlText w:val="%8."/>
      <w:lvlJc w:val="left"/>
      <w:pPr>
        <w:tabs>
          <w:tab w:val="num" w:pos="5760"/>
        </w:tabs>
        <w:ind w:left="5760" w:hanging="360"/>
      </w:pPr>
    </w:lvl>
    <w:lvl w:ilvl="8" w:tplc="57165E80"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54"/>
    <w:rsid w:val="00091AA7"/>
    <w:rsid w:val="001030FE"/>
    <w:rsid w:val="00150204"/>
    <w:rsid w:val="00215D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ED54"/>
  <w15:chartTrackingRefBased/>
  <w15:docId w15:val="{C68DAC20-F738-400A-8490-C6B16440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15D54"/>
    <w:pPr>
      <w:ind w:left="720"/>
      <w:contextualSpacing/>
    </w:pPr>
  </w:style>
  <w:style w:type="paragraph" w:styleId="NormaaliWWW">
    <w:name w:val="Normal (Web)"/>
    <w:basedOn w:val="Normaali"/>
    <w:uiPriority w:val="99"/>
    <w:semiHidden/>
    <w:unhideWhenUsed/>
    <w:rsid w:val="00150204"/>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0510">
      <w:bodyDiv w:val="1"/>
      <w:marLeft w:val="0"/>
      <w:marRight w:val="0"/>
      <w:marTop w:val="0"/>
      <w:marBottom w:val="0"/>
      <w:divBdr>
        <w:top w:val="none" w:sz="0" w:space="0" w:color="auto"/>
        <w:left w:val="none" w:sz="0" w:space="0" w:color="auto"/>
        <w:bottom w:val="none" w:sz="0" w:space="0" w:color="auto"/>
        <w:right w:val="none" w:sz="0" w:space="0" w:color="auto"/>
      </w:divBdr>
      <w:divsChild>
        <w:div w:id="440226973">
          <w:marLeft w:val="0"/>
          <w:marRight w:val="0"/>
          <w:marTop w:val="0"/>
          <w:marBottom w:val="0"/>
          <w:divBdr>
            <w:top w:val="none" w:sz="0" w:space="0" w:color="auto"/>
            <w:left w:val="none" w:sz="0" w:space="0" w:color="auto"/>
            <w:bottom w:val="none" w:sz="0" w:space="0" w:color="auto"/>
            <w:right w:val="none" w:sz="0" w:space="0" w:color="auto"/>
          </w:divBdr>
        </w:div>
      </w:divsChild>
    </w:div>
    <w:div w:id="699665543">
      <w:bodyDiv w:val="1"/>
      <w:marLeft w:val="0"/>
      <w:marRight w:val="0"/>
      <w:marTop w:val="0"/>
      <w:marBottom w:val="0"/>
      <w:divBdr>
        <w:top w:val="none" w:sz="0" w:space="0" w:color="auto"/>
        <w:left w:val="none" w:sz="0" w:space="0" w:color="auto"/>
        <w:bottom w:val="none" w:sz="0" w:space="0" w:color="auto"/>
        <w:right w:val="none" w:sz="0" w:space="0" w:color="auto"/>
      </w:divBdr>
      <w:divsChild>
        <w:div w:id="1269504761">
          <w:marLeft w:val="0"/>
          <w:marRight w:val="0"/>
          <w:marTop w:val="0"/>
          <w:marBottom w:val="0"/>
          <w:divBdr>
            <w:top w:val="none" w:sz="0" w:space="0" w:color="auto"/>
            <w:left w:val="none" w:sz="0" w:space="0" w:color="auto"/>
            <w:bottom w:val="none" w:sz="0" w:space="0" w:color="auto"/>
            <w:right w:val="none" w:sz="0" w:space="0" w:color="auto"/>
          </w:divBdr>
          <w:divsChild>
            <w:div w:id="1868785830">
              <w:marLeft w:val="0"/>
              <w:marRight w:val="0"/>
              <w:marTop w:val="0"/>
              <w:marBottom w:val="0"/>
              <w:divBdr>
                <w:top w:val="none" w:sz="0" w:space="0" w:color="auto"/>
                <w:left w:val="none" w:sz="0" w:space="0" w:color="auto"/>
                <w:bottom w:val="none" w:sz="0" w:space="0" w:color="auto"/>
                <w:right w:val="none" w:sz="0" w:space="0" w:color="auto"/>
              </w:divBdr>
            </w:div>
          </w:divsChild>
        </w:div>
        <w:div w:id="1613980284">
          <w:marLeft w:val="0"/>
          <w:marRight w:val="0"/>
          <w:marTop w:val="0"/>
          <w:marBottom w:val="0"/>
          <w:divBdr>
            <w:top w:val="none" w:sz="0" w:space="0" w:color="auto"/>
            <w:left w:val="none" w:sz="0" w:space="0" w:color="auto"/>
            <w:bottom w:val="none" w:sz="0" w:space="0" w:color="auto"/>
            <w:right w:val="none" w:sz="0" w:space="0" w:color="auto"/>
          </w:divBdr>
          <w:divsChild>
            <w:div w:id="1387991777">
              <w:marLeft w:val="0"/>
              <w:marRight w:val="0"/>
              <w:marTop w:val="0"/>
              <w:marBottom w:val="0"/>
              <w:divBdr>
                <w:top w:val="none" w:sz="0" w:space="0" w:color="auto"/>
                <w:left w:val="none" w:sz="0" w:space="0" w:color="auto"/>
                <w:bottom w:val="none" w:sz="0" w:space="0" w:color="auto"/>
                <w:right w:val="none" w:sz="0" w:space="0" w:color="auto"/>
              </w:divBdr>
            </w:div>
          </w:divsChild>
        </w:div>
        <w:div w:id="1985160306">
          <w:marLeft w:val="0"/>
          <w:marRight w:val="0"/>
          <w:marTop w:val="0"/>
          <w:marBottom w:val="0"/>
          <w:divBdr>
            <w:top w:val="none" w:sz="0" w:space="0" w:color="auto"/>
            <w:left w:val="none" w:sz="0" w:space="0" w:color="auto"/>
            <w:bottom w:val="none" w:sz="0" w:space="0" w:color="auto"/>
            <w:right w:val="none" w:sz="0" w:space="0" w:color="auto"/>
          </w:divBdr>
          <w:divsChild>
            <w:div w:id="11201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4713">
      <w:bodyDiv w:val="1"/>
      <w:marLeft w:val="0"/>
      <w:marRight w:val="0"/>
      <w:marTop w:val="0"/>
      <w:marBottom w:val="0"/>
      <w:divBdr>
        <w:top w:val="none" w:sz="0" w:space="0" w:color="auto"/>
        <w:left w:val="none" w:sz="0" w:space="0" w:color="auto"/>
        <w:bottom w:val="none" w:sz="0" w:space="0" w:color="auto"/>
        <w:right w:val="none" w:sz="0" w:space="0" w:color="auto"/>
      </w:divBdr>
      <w:divsChild>
        <w:div w:id="895313499">
          <w:marLeft w:val="720"/>
          <w:marRight w:val="0"/>
          <w:marTop w:val="0"/>
          <w:marBottom w:val="0"/>
          <w:divBdr>
            <w:top w:val="none" w:sz="0" w:space="0" w:color="auto"/>
            <w:left w:val="none" w:sz="0" w:space="0" w:color="auto"/>
            <w:bottom w:val="none" w:sz="0" w:space="0" w:color="auto"/>
            <w:right w:val="none" w:sz="0" w:space="0" w:color="auto"/>
          </w:divBdr>
        </w:div>
        <w:div w:id="349339191">
          <w:marLeft w:val="720"/>
          <w:marRight w:val="0"/>
          <w:marTop w:val="200"/>
          <w:marBottom w:val="0"/>
          <w:divBdr>
            <w:top w:val="none" w:sz="0" w:space="0" w:color="auto"/>
            <w:left w:val="none" w:sz="0" w:space="0" w:color="auto"/>
            <w:bottom w:val="none" w:sz="0" w:space="0" w:color="auto"/>
            <w:right w:val="none" w:sz="0" w:space="0" w:color="auto"/>
          </w:divBdr>
        </w:div>
        <w:div w:id="2116053655">
          <w:marLeft w:val="720"/>
          <w:marRight w:val="0"/>
          <w:marTop w:val="200"/>
          <w:marBottom w:val="0"/>
          <w:divBdr>
            <w:top w:val="none" w:sz="0" w:space="0" w:color="auto"/>
            <w:left w:val="none" w:sz="0" w:space="0" w:color="auto"/>
            <w:bottom w:val="none" w:sz="0" w:space="0" w:color="auto"/>
            <w:right w:val="none" w:sz="0" w:space="0" w:color="auto"/>
          </w:divBdr>
        </w:div>
      </w:divsChild>
    </w:div>
    <w:div w:id="17425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713</Words>
  <Characters>5783</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2022-06-15T19:43:00Z</dcterms:created>
  <dcterms:modified xsi:type="dcterms:W3CDTF">2022-06-15T20:09:00Z</dcterms:modified>
</cp:coreProperties>
</file>