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Pr="007506E1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D57013">
              <w:rPr>
                <w:rFonts w:ascii="Arial" w:hAnsi="Arial" w:cs="Arial"/>
                <w:b/>
                <w:color w:val="FF0000"/>
                <w:sz w:val="20"/>
                <w:szCs w:val="20"/>
              </w:rPr>
              <w:t>Kirjanpito 2.3.2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274ED6" w:rsidRPr="007506E1" w:rsidRDefault="00274ED6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</w:p>
          <w:p w:rsidR="00D57013" w:rsidRPr="00D57013" w:rsidRDefault="00D57013" w:rsidP="00D57013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013">
              <w:rPr>
                <w:rFonts w:ascii="Arial" w:hAnsi="Arial" w:cs="Arial"/>
                <w:sz w:val="20"/>
                <w:szCs w:val="20"/>
              </w:rPr>
              <w:t>hoitaa kuukausittaista kirjanpitoa</w:t>
            </w:r>
          </w:p>
          <w:p w:rsidR="00D57013" w:rsidRPr="00D57013" w:rsidRDefault="00D57013" w:rsidP="00D57013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013">
              <w:rPr>
                <w:rFonts w:ascii="Arial" w:hAnsi="Arial" w:cs="Arial"/>
                <w:sz w:val="20"/>
                <w:szCs w:val="20"/>
              </w:rPr>
              <w:t>kirjaa tulot, menot ja rahoitustapahtumat sekä niiden oikaisuerät</w:t>
            </w:r>
          </w:p>
          <w:p w:rsidR="00D57013" w:rsidRPr="00D57013" w:rsidRDefault="00D57013" w:rsidP="00D57013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013">
              <w:rPr>
                <w:rFonts w:ascii="Arial" w:hAnsi="Arial" w:cs="Arial"/>
                <w:sz w:val="20"/>
                <w:szCs w:val="20"/>
              </w:rPr>
              <w:t>täsmäyttää rahatilien saldot ja tarvittaessa osakirjanpidot pääkirjanpitoon</w:t>
            </w:r>
          </w:p>
          <w:p w:rsidR="00D57013" w:rsidRPr="00D57013" w:rsidRDefault="00D57013" w:rsidP="00D57013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7013">
              <w:rPr>
                <w:rFonts w:ascii="Arial" w:hAnsi="Arial" w:cs="Arial"/>
                <w:sz w:val="20"/>
                <w:szCs w:val="20"/>
              </w:rPr>
              <w:t>laatii kausiveroilmoituksen tai tarkistaa kaus</w:t>
            </w:r>
            <w:r w:rsidRPr="00D57013">
              <w:rPr>
                <w:rFonts w:ascii="Arial" w:hAnsi="Arial" w:cs="Arial"/>
                <w:sz w:val="20"/>
                <w:szCs w:val="20"/>
              </w:rPr>
              <w:t>i</w:t>
            </w:r>
            <w:r w:rsidRPr="00D57013">
              <w:rPr>
                <w:rFonts w:ascii="Arial" w:hAnsi="Arial" w:cs="Arial"/>
                <w:sz w:val="20"/>
                <w:szCs w:val="20"/>
              </w:rPr>
              <w:t>veroilmoituksen oikeellisuuden</w:t>
            </w:r>
          </w:p>
          <w:p w:rsidR="00D57013" w:rsidRPr="00D57013" w:rsidRDefault="00D57013" w:rsidP="00D57013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7013">
              <w:rPr>
                <w:rFonts w:ascii="Arial" w:hAnsi="Arial" w:cs="Arial"/>
                <w:sz w:val="20"/>
                <w:szCs w:val="20"/>
              </w:rPr>
              <w:t>kohdistaa</w:t>
            </w:r>
            <w:proofErr w:type="gramEnd"/>
            <w:r w:rsidRPr="00D57013">
              <w:rPr>
                <w:rFonts w:ascii="Arial" w:hAnsi="Arial" w:cs="Arial"/>
                <w:sz w:val="20"/>
                <w:szCs w:val="20"/>
              </w:rPr>
              <w:t xml:space="preserve"> laskentakaudelle kuuluvat tulot ja menot. </w:t>
            </w:r>
          </w:p>
          <w:p w:rsidR="00F711D5" w:rsidRPr="007506E1" w:rsidRDefault="00F711D5" w:rsidP="00253234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7506E1" w:rsidRDefault="0028338E" w:rsidP="0028338E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74ED6" w:rsidRPr="00274ED6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274ED6" w:rsidRPr="00274ED6">
              <w:rPr>
                <w:rFonts w:ascii="Arial" w:hAnsi="Arial" w:cs="Arial"/>
                <w:sz w:val="20"/>
                <w:szCs w:val="20"/>
              </w:rPr>
              <w:t>t</w:t>
            </w:r>
            <w:r w:rsidR="00274ED6" w:rsidRPr="00274ED6">
              <w:rPr>
                <w:rFonts w:ascii="Arial" w:hAnsi="Arial" w:cs="Arial"/>
                <w:sz w:val="20"/>
                <w:szCs w:val="20"/>
              </w:rPr>
              <w:t>kintotilaisuudessa tekemällä kuukausittaista ki</w:t>
            </w:r>
            <w:r>
              <w:rPr>
                <w:rFonts w:ascii="Arial" w:hAnsi="Arial" w:cs="Arial"/>
                <w:sz w:val="20"/>
                <w:szCs w:val="20"/>
              </w:rPr>
              <w:t xml:space="preserve">rjanpitoa toimistoympäristössä. </w:t>
            </w:r>
            <w:r w:rsidR="00274ED6" w:rsidRPr="00274ED6">
              <w:rPr>
                <w:rFonts w:ascii="Arial" w:hAnsi="Arial" w:cs="Arial"/>
                <w:sz w:val="20"/>
                <w:szCs w:val="20"/>
              </w:rPr>
              <w:t>Työtä tehdään siinä laajuudessa, että osoitettava osaaminen vastaa kattavasti tutkinnon perusteissa määrä</w:t>
            </w:r>
            <w:r w:rsidR="00274ED6" w:rsidRPr="00274ED6">
              <w:rPr>
                <w:rFonts w:ascii="Arial" w:hAnsi="Arial" w:cs="Arial"/>
                <w:sz w:val="20"/>
                <w:szCs w:val="20"/>
              </w:rPr>
              <w:t>t</w:t>
            </w:r>
            <w:r w:rsidR="00274ED6" w:rsidRPr="00274ED6">
              <w:rPr>
                <w:rFonts w:ascii="Arial" w:hAnsi="Arial" w:cs="Arial"/>
                <w:sz w:val="20"/>
                <w:szCs w:val="20"/>
              </w:rPr>
              <w:t>tyjä ammattitaitovaatimuksia, arvioinnin kohteita ja kriteereitä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</w:t>
            </w:r>
            <w:r w:rsidRPr="004B5CA3">
              <w:rPr>
                <w:rFonts w:ascii="Arial" w:hAnsi="Arial" w:cs="Arial"/>
                <w:sz w:val="20"/>
                <w:szCs w:val="20"/>
              </w:rPr>
              <w:t>a</w:t>
            </w:r>
            <w:r w:rsidRPr="004B5CA3">
              <w:rPr>
                <w:rFonts w:ascii="Arial" w:hAnsi="Arial" w:cs="Arial"/>
                <w:sz w:val="20"/>
                <w:szCs w:val="20"/>
              </w:rPr>
              <w:t>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proofErr w:type="gramStart"/>
            <w:r w:rsidRPr="004B5CA3">
              <w:rPr>
                <w:rFonts w:ascii="Arial" w:hAnsi="Arial" w:cs="Arial"/>
                <w:sz w:val="20"/>
                <w:szCs w:val="20"/>
              </w:rPr>
              <w:t>–prosessit</w:t>
            </w:r>
            <w:proofErr w:type="gramEnd"/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2532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FEA">
              <w:rPr>
                <w:rFonts w:ascii="Arial" w:hAnsi="Arial" w:cs="Arial"/>
                <w:sz w:val="20"/>
                <w:szCs w:val="20"/>
              </w:rPr>
              <w:t>Hylätty.</w:t>
            </w:r>
            <w:proofErr w:type="gramEnd"/>
            <w:r w:rsidRPr="007C0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C202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20F2D" w:rsidRDefault="00D20F2D">
      <w:pPr>
        <w:spacing w:after="0"/>
      </w:pPr>
    </w:p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AE78EA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valmistelee työtehtäviä ohjatusti </w:t>
            </w:r>
            <w:r w:rsidR="00AE78EA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7506E1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suunnittelee ja valmistelee työtehtäviä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7506E1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BF0A1F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suunnittelee ja valmistelee työtehtäviä oma-aloitteisesti ja vastuullisesti </w:t>
            </w:r>
            <w:r w:rsidR="00AE78EA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7506E1">
              <w:rPr>
                <w:rFonts w:ascii="Arial" w:hAnsi="Arial" w:cs="Arial"/>
                <w:sz w:val="20"/>
                <w:szCs w:val="20"/>
              </w:rPr>
              <w:t xml:space="preserve"> ohjeiden mukaisesti </w:t>
            </w:r>
          </w:p>
          <w:p w:rsidR="00D20F2D" w:rsidRPr="007506E1" w:rsidRDefault="00BF0A1F" w:rsidP="007506E1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06E1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7506E1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  <w:r w:rsidR="007506E1" w:rsidRPr="007506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AE78EA" w:rsidP="00253234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työskentelee ohjatusti asiakaspalvelun eri vaiheissa organisaation 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ohjeiden ja tavoitteiden muka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i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sesti</w:t>
            </w:r>
          </w:p>
          <w:p w:rsidR="00D20F2D" w:rsidRPr="009B0A87" w:rsidRDefault="00D20F2D" w:rsidP="00253234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D20F2D" w:rsidRPr="00745724" w:rsidRDefault="00D20F2D" w:rsidP="00253234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A8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B0A87">
              <w:rPr>
                <w:rFonts w:ascii="Arial" w:hAnsi="Arial" w:cs="Arial"/>
                <w:sz w:val="20"/>
                <w:szCs w:val="20"/>
              </w:rPr>
              <w:t xml:space="preserve"> vastuullaan olevat työt, mut</w:t>
            </w:r>
            <w:r w:rsidR="00EF7770">
              <w:rPr>
                <w:rFonts w:ascii="Arial" w:hAnsi="Arial" w:cs="Arial"/>
                <w:sz w:val="20"/>
                <w:szCs w:val="20"/>
              </w:rPr>
              <w:t>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D20F2D" w:rsidP="00253234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pääosin itsenäisesti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asiakaspalvelun eri vaiheissa organisaation 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>ohjeiden ja tavoitte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>i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 xml:space="preserve">den mukaisesti </w:t>
            </w:r>
          </w:p>
          <w:p w:rsidR="00A04664" w:rsidRPr="00EF7770" w:rsidRDefault="00D20F2D" w:rsidP="00253234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D20F2D" w:rsidRPr="00EF7770" w:rsidRDefault="00D20F2D" w:rsidP="00253234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7770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EF7770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312A1B" w:rsidP="0025323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työskentelee itsenäisesti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 asiakaspalvelun eri vaiheissa </w:t>
            </w:r>
            <w:proofErr w:type="gramStart"/>
            <w:r w:rsidR="00AE78EA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="00AE78EA" w:rsidRPr="009B0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>ohjeiden</w:t>
            </w:r>
            <w:proofErr w:type="gramEnd"/>
            <w:r w:rsidR="00A04664" w:rsidRPr="00EF7770">
              <w:rPr>
                <w:rFonts w:ascii="Arial" w:hAnsi="Arial" w:cs="Arial"/>
                <w:sz w:val="20"/>
                <w:szCs w:val="20"/>
              </w:rPr>
              <w:t xml:space="preserve"> ja tavoitteiden m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>u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 xml:space="preserve">kaisesti </w:t>
            </w:r>
          </w:p>
          <w:p w:rsidR="00D20F2D" w:rsidRPr="00EF7770" w:rsidRDefault="00D20F2D" w:rsidP="0025323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D20F2D" w:rsidRPr="00EF7770" w:rsidRDefault="00D20F2D" w:rsidP="0025323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AE78EA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Pr="00EF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AE78EA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ohjattuna organisaatio</w:t>
            </w:r>
            <w:r w:rsidR="00D20F2D" w:rsidRPr="00EF7770">
              <w:rPr>
                <w:rFonts w:ascii="Arial" w:hAnsi="Arial" w:cs="Arial"/>
                <w:sz w:val="20"/>
                <w:szCs w:val="20"/>
              </w:rPr>
              <w:t>n 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AE78EA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organisaation</w:t>
            </w:r>
            <w:r w:rsidR="00D20F2D"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AE78EA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organisaation</w:t>
            </w:r>
            <w:r w:rsidR="00D20F2D"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4D3969" w:rsidRDefault="00D20F2D" w:rsidP="004D3969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toimii ohjattuna tehokkaasti, jolloin ottaa huomioon ajan ja muiden resurssien käytön</w:t>
            </w:r>
          </w:p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edistää ohjattuna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työssään </w:t>
            </w:r>
            <w:r w:rsidRPr="007506E1">
              <w:rPr>
                <w:rFonts w:ascii="Arial" w:hAnsi="Arial" w:cs="Arial"/>
                <w:sz w:val="20"/>
                <w:szCs w:val="20"/>
              </w:rPr>
              <w:t>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käytön</w:t>
            </w:r>
          </w:p>
          <w:p w:rsidR="00D20F2D" w:rsidRPr="004D3969" w:rsidRDefault="00BF0A1F" w:rsidP="004D3969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edistää työs</w:t>
            </w:r>
            <w:r w:rsidR="007506E1">
              <w:rPr>
                <w:rFonts w:ascii="Arial" w:hAnsi="Arial" w:cs="Arial"/>
                <w:sz w:val="20"/>
                <w:szCs w:val="20"/>
              </w:rPr>
              <w:t>sään pysyviä asiakas-suhteita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toimii tehokkaasti ja tuloksellisesti</w:t>
            </w:r>
          </w:p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edistää työssään toiminnan jatkuvuutta ja pysyviä asiakas-suhteita.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5C5F0C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arvioi ohjattuna työskentelyään ja työnsä tuloksia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työskentely-tapojaan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arvioi työskentelyään ja työnsä tuloksia sekä kehittää </w:t>
            </w:r>
            <w:r w:rsidR="004D3969">
              <w:rPr>
                <w:rFonts w:ascii="Arial" w:hAnsi="Arial" w:cs="Arial"/>
                <w:sz w:val="20"/>
                <w:szCs w:val="20"/>
              </w:rPr>
              <w:t>työskentely</w:t>
            </w:r>
            <w:r w:rsidRPr="007506E1">
              <w:rPr>
                <w:rFonts w:ascii="Arial" w:hAnsi="Arial" w:cs="Arial"/>
                <w:sz w:val="20"/>
                <w:szCs w:val="20"/>
              </w:rPr>
              <w:t>tapojaan.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Tee itsearviointi tutkinnon osasta, miten vastasit ammattitaitovaatimuksiin tutkintosuorituksillasi.</w:t>
            </w:r>
          </w:p>
        </w:tc>
      </w:tr>
      <w:tr w:rsidR="00D20F2D" w:rsidRPr="00FD495C" w:rsidTr="00423389">
        <w:trPr>
          <w:trHeight w:val="1850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6E1" w:rsidRDefault="007506E1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1"/>
              <w:gridCol w:w="9392"/>
            </w:tblGrid>
            <w:tr w:rsidR="00A362B8" w:rsidRPr="00A362B8" w:rsidTr="007446F0"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Yrittäjänä toimimisen mahdollisuuksien arviointi</w:t>
                  </w: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c>
                <w:tcPr>
                  <w:tcW w:w="9923" w:type="dxa"/>
                  <w:gridSpan w:val="2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Arviointikriteerit (miten hyvin osataan) Tutkinnon suorittaja:</w:t>
                  </w: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4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 ohjattuna oman toiminnan ja työn tekemisen vahvuuksia ja mahdollisuuksia toimia yrittäjänä ammattialallaan.</w:t>
                  </w: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 oman toiminnan ja työn tekemisen vahvuuksia ja mahdollisuuksia toimia yrittäjänä ammatti-alallaan.</w:t>
                  </w: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29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 oman toiminnan ja työn tekemisen vahvuuksia ja mahdollisuuksia toimia yrittäjänä ammatti-alallaan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asettaa yrittäjyysosaamiselleen kehittymistavoitteita.</w:t>
                  </w:r>
                </w:p>
              </w:tc>
            </w:tr>
            <w:tr w:rsidR="00A362B8" w:rsidRPr="00A362B8" w:rsidTr="007446F0"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 Kirjallinen/sähköinen/muu arviointiaineisto?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Osaamisen tuotteistamismahdollisuuksien arviointi</w:t>
                  </w: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c>
                <w:tcPr>
                  <w:tcW w:w="9923" w:type="dxa"/>
                  <w:gridSpan w:val="2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Arviointikriteerit (miten hyvin osataan) Tutkinnon suorittaja:</w:t>
                  </w:r>
                </w:p>
              </w:tc>
            </w:tr>
            <w:tr w:rsidR="00A362B8" w:rsidRPr="00A362B8" w:rsidTr="007446F0">
              <w:trPr>
                <w:trHeight w:val="318"/>
              </w:trPr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4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selvittää osaamisensa tuotteistamismahdollisuuksia.</w:t>
                  </w: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 osaamisensa tuotteistamismahdollisuuksia.</w:t>
                  </w:r>
                </w:p>
              </w:tc>
            </w:tr>
            <w:tr w:rsidR="00A362B8" w:rsidRPr="00A362B8" w:rsidTr="007446F0">
              <w:trPr>
                <w:trHeight w:val="1437"/>
              </w:trPr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Tutkintosuoritukset eli mitä työtehtäviä tekemällä osoitan vaaditun osaamisen? Kirjallinen/sähköinen/muu arviointiaineisto?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30"/>
                    </w:numPr>
                    <w:spacing w:after="0"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Tuotteistaminen</w:t>
                  </w:r>
                  <w:r w:rsidRPr="00A362B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tarkoittaa tuotteen tai palvelun (osaamisen) kuvausta, joka kertoo, millainen tuote tai palvelu on. Tuotteistamisessa määritellään palvelun ja palvelunkokonaisuudet ja niiden hinnat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30"/>
                    </w:numPr>
                    <w:spacing w:after="0"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Tuote tai palvelukokonaisuus voi kostua tuotteesta tai palvelusta tai niiden eri osien yhdistelmästä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30"/>
                    </w:numPr>
                    <w:spacing w:after="0"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Tuotteistamisen tavoitteena on luoda kilpailukykyistä, kannattava ja innovatiivista liiketoimintaa, jolla on mahdollisuuksia menestyä markkinoilla.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rPr>
                <w:trHeight w:val="419"/>
              </w:trPr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Ammattialan yritystoiminnan arviointi</w:t>
                  </w:r>
                </w:p>
              </w:tc>
            </w:tr>
            <w:tr w:rsidR="00A362B8" w:rsidRPr="00A362B8" w:rsidTr="007446F0">
              <w:tc>
                <w:tcPr>
                  <w:tcW w:w="9923" w:type="dxa"/>
                  <w:gridSpan w:val="2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Arviointikriteerit (miten hyvin osataan) Tutkinnon suorittaja:</w:t>
                  </w:r>
                </w:p>
              </w:tc>
            </w:tr>
            <w:tr w:rsidR="00A362B8" w:rsidRPr="00A362B8" w:rsidTr="007446F0">
              <w:trPr>
                <w:trHeight w:val="318"/>
              </w:trPr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4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selvittää opastettuna organisaation tuotteiden vahvuuksia ja kehittymismahdollisuuksia.</w:t>
                  </w: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 xml:space="preserve">selvittää organisaation tuotteiden vahvuuksia ja kehittämismahdollisuuksia </w:t>
                  </w:r>
                </w:p>
              </w:tc>
            </w:tr>
            <w:tr w:rsidR="00A362B8" w:rsidRPr="00A362B8" w:rsidTr="007446F0">
              <w:tc>
                <w:tcPr>
                  <w:tcW w:w="531" w:type="dxa"/>
                  <w:shd w:val="clear" w:color="auto" w:fill="auto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 xml:space="preserve">selvittää organisaation tuotteiden vahvuuksia ja kehittämismahdollisuuksia 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5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 alansa liiketoimintaa ja sen kehittymistä yhteistyössä asiantuntijaverkostojen kanssa</w:t>
                  </w:r>
                </w:p>
              </w:tc>
            </w:tr>
            <w:tr w:rsidR="00A362B8" w:rsidRPr="00A362B8" w:rsidTr="007446F0">
              <w:trPr>
                <w:trHeight w:val="419"/>
              </w:trPr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 Kirjallinen/sähköinen/muu arviointiaineisto?</w:t>
                  </w: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numPr>
                      <w:ilvl w:val="0"/>
                      <w:numId w:val="8"/>
                    </w:numPr>
                    <w:spacing w:after="0" w:line="276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rPr>
                <w:trHeight w:val="419"/>
              </w:trPr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 xml:space="preserve">Tee itsearviointi tutkinnon osasta, miten vastasit ammattitaitovaatimuksiin tutkintosuorituksillasi. </w:t>
                  </w: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62B8" w:rsidRPr="00A362B8" w:rsidTr="007446F0">
              <w:trPr>
                <w:trHeight w:val="1850"/>
              </w:trPr>
              <w:tc>
                <w:tcPr>
                  <w:tcW w:w="9923" w:type="dxa"/>
                  <w:gridSpan w:val="2"/>
                </w:tcPr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2B8">
                    <w:rPr>
                      <w:rFonts w:ascii="Arial" w:hAnsi="Arial" w:cs="Arial"/>
                      <w:sz w:val="20"/>
                      <w:szCs w:val="20"/>
                    </w:rPr>
                    <w:t>Arvioijan huomiot ja kommentit:</w:t>
                  </w: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Default="00A362B8" w:rsidP="00A362B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Default="00A362B8" w:rsidP="00A362B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Default="00A362B8" w:rsidP="00A362B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Default="00A362B8" w:rsidP="00A362B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Default="00A362B8" w:rsidP="00A362B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362B8" w:rsidRPr="00A362B8" w:rsidRDefault="00A362B8" w:rsidP="00A362B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362B8" w:rsidRPr="00A362B8" w:rsidRDefault="00A362B8" w:rsidP="00A362B8">
            <w:pPr>
              <w:spacing w:after="0"/>
              <w:rPr>
                <w:rFonts w:ascii="Arial" w:hAnsi="Arial" w:cs="Arial"/>
              </w:rPr>
            </w:pPr>
            <w:r w:rsidRPr="00A362B8">
              <w:rPr>
                <w:rFonts w:ascii="Arial" w:hAnsi="Arial" w:cs="Arial"/>
              </w:rPr>
              <w:br w:type="page"/>
            </w:r>
          </w:p>
        </w:tc>
      </w:tr>
    </w:tbl>
    <w:p w:rsidR="00BF0A1F" w:rsidRDefault="00BF0A1F">
      <w:pPr>
        <w:spacing w:after="0"/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</w:p>
    <w:tbl>
      <w:tblPr>
        <w:tblpPr w:leftFromText="142" w:rightFromText="142" w:horzAnchor="margin" w:tblpXSpec="center" w:tblpYSpec="top"/>
        <w:tblOverlap w:val="never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4077"/>
        <w:gridCol w:w="5078"/>
      </w:tblGrid>
      <w:tr w:rsidR="004D3969" w:rsidRPr="00FD495C" w:rsidTr="004D3969">
        <w:trPr>
          <w:trHeight w:val="914"/>
        </w:trPr>
        <w:tc>
          <w:tcPr>
            <w:tcW w:w="4598" w:type="dxa"/>
            <w:gridSpan w:val="2"/>
            <w:shd w:val="clear" w:color="auto" w:fill="auto"/>
          </w:tcPr>
          <w:p w:rsidR="004D3969" w:rsidRPr="00FD495C" w:rsidRDefault="004D3969" w:rsidP="004D396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4D3969" w:rsidRPr="00283CAD" w:rsidRDefault="004D3969" w:rsidP="004D396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  <w:tc>
          <w:tcPr>
            <w:tcW w:w="5078" w:type="dxa"/>
            <w:shd w:val="clear" w:color="auto" w:fill="auto"/>
          </w:tcPr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4D3969" w:rsidRPr="00FD495C" w:rsidTr="004D3969">
        <w:trPr>
          <w:trHeight w:val="914"/>
        </w:trPr>
        <w:tc>
          <w:tcPr>
            <w:tcW w:w="9676" w:type="dxa"/>
            <w:gridSpan w:val="3"/>
            <w:shd w:val="clear" w:color="auto" w:fill="auto"/>
          </w:tcPr>
          <w:p w:rsidR="004D3969" w:rsidRDefault="004D3969" w:rsidP="004D396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4D3969" w:rsidRPr="00283CAD" w:rsidRDefault="004D3969" w:rsidP="004D396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3969" w:rsidRPr="00FD495C" w:rsidTr="004D3969">
        <w:trPr>
          <w:trHeight w:val="914"/>
        </w:trPr>
        <w:tc>
          <w:tcPr>
            <w:tcW w:w="9676" w:type="dxa"/>
            <w:gridSpan w:val="3"/>
            <w:shd w:val="clear" w:color="auto" w:fill="auto"/>
          </w:tcPr>
          <w:p w:rsidR="004D3969" w:rsidRPr="0013075C" w:rsidRDefault="004D3969" w:rsidP="004D396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4D3969" w:rsidRPr="00FD495C" w:rsidTr="004D3969">
        <w:trPr>
          <w:trHeight w:val="914"/>
        </w:trPr>
        <w:tc>
          <w:tcPr>
            <w:tcW w:w="521" w:type="dxa"/>
            <w:shd w:val="clear" w:color="auto" w:fill="auto"/>
          </w:tcPr>
          <w:p w:rsidR="004D3969" w:rsidRPr="002738F0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155" w:type="dxa"/>
            <w:gridSpan w:val="2"/>
            <w:shd w:val="clear" w:color="auto" w:fill="auto"/>
          </w:tcPr>
          <w:p w:rsidR="004D3969" w:rsidRPr="007506E1" w:rsidRDefault="004D3969" w:rsidP="004D3969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ohjattuna toimiston ja taloushallinnon työvälineitä ja sovellusohjelmia</w:t>
            </w:r>
          </w:p>
          <w:p w:rsidR="004D3969" w:rsidRPr="007506E1" w:rsidRDefault="00A362B8" w:rsidP="004D3969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969" w:rsidRPr="007506E1">
              <w:rPr>
                <w:rFonts w:ascii="Arial" w:hAnsi="Arial" w:cs="Arial"/>
                <w:sz w:val="20"/>
                <w:szCs w:val="20"/>
              </w:rPr>
              <w:t>vain tarvittavat tulosteet</w:t>
            </w:r>
          </w:p>
          <w:p w:rsidR="004D3969" w:rsidRPr="007506E1" w:rsidRDefault="004D3969" w:rsidP="004D396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tavallisissa tilanteissa tietokoneita ja toimiston laitteita huolellisesti organisaation ohje</w:t>
            </w:r>
            <w:r w:rsidRPr="007506E1">
              <w:rPr>
                <w:rFonts w:ascii="Arial" w:hAnsi="Arial" w:cs="Arial"/>
                <w:sz w:val="20"/>
                <w:szCs w:val="20"/>
              </w:rPr>
              <w:t>i</w:t>
            </w:r>
            <w:r w:rsidRPr="007506E1">
              <w:rPr>
                <w:rFonts w:ascii="Arial" w:hAnsi="Arial" w:cs="Arial"/>
                <w:sz w:val="20"/>
                <w:szCs w:val="20"/>
              </w:rPr>
              <w:t>den mukaisesti.</w:t>
            </w:r>
          </w:p>
        </w:tc>
      </w:tr>
      <w:tr w:rsidR="004D3969" w:rsidRPr="00FD495C" w:rsidTr="004D3969">
        <w:trPr>
          <w:trHeight w:val="914"/>
        </w:trPr>
        <w:tc>
          <w:tcPr>
            <w:tcW w:w="521" w:type="dxa"/>
            <w:shd w:val="clear" w:color="auto" w:fill="auto"/>
          </w:tcPr>
          <w:p w:rsidR="004D3969" w:rsidRPr="002738F0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155" w:type="dxa"/>
            <w:gridSpan w:val="2"/>
            <w:shd w:val="clear" w:color="auto" w:fill="auto"/>
          </w:tcPr>
          <w:p w:rsidR="004D3969" w:rsidRPr="007506E1" w:rsidRDefault="004D3969" w:rsidP="004D3969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tavallisissa tilanteissa toimiston ja taloushallinnon työvälineitä ja sovellusohjelmia</w:t>
            </w:r>
          </w:p>
          <w:p w:rsidR="004D3969" w:rsidRPr="007506E1" w:rsidRDefault="004D3969" w:rsidP="004D3969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tulostaa vain tarvittavat tulosteet ja noudattaa työssään paperin, mustekasettien ja muun mater</w:t>
            </w:r>
            <w:r w:rsidRPr="007506E1">
              <w:rPr>
                <w:rFonts w:ascii="Arial" w:hAnsi="Arial" w:cs="Arial"/>
                <w:sz w:val="20"/>
                <w:szCs w:val="20"/>
              </w:rPr>
              <w:t>i</w:t>
            </w:r>
            <w:r w:rsidRPr="007506E1">
              <w:rPr>
                <w:rFonts w:ascii="Arial" w:hAnsi="Arial" w:cs="Arial"/>
                <w:sz w:val="20"/>
                <w:szCs w:val="20"/>
              </w:rPr>
              <w:t>aalin tehokkaan ja kestävän kehityksen mukaisen säästeliään käytön periaatteita</w:t>
            </w:r>
          </w:p>
          <w:p w:rsidR="004D3969" w:rsidRPr="007506E1" w:rsidRDefault="004D3969" w:rsidP="004D3969">
            <w:pPr>
              <w:pStyle w:val="Luettelokappale"/>
              <w:keepNext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tietokoneita ja toimiston laitteita huolellisesti organisaation ohjeiden mukaisesti.</w:t>
            </w:r>
          </w:p>
        </w:tc>
      </w:tr>
      <w:tr w:rsidR="004D3969" w:rsidRPr="00FD495C" w:rsidTr="004D3969">
        <w:trPr>
          <w:trHeight w:val="914"/>
        </w:trPr>
        <w:tc>
          <w:tcPr>
            <w:tcW w:w="521" w:type="dxa"/>
            <w:shd w:val="clear" w:color="auto" w:fill="auto"/>
          </w:tcPr>
          <w:p w:rsidR="004D3969" w:rsidRPr="002738F0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155" w:type="dxa"/>
            <w:gridSpan w:val="2"/>
            <w:shd w:val="clear" w:color="auto" w:fill="auto"/>
          </w:tcPr>
          <w:p w:rsidR="004D3969" w:rsidRPr="007506E1" w:rsidRDefault="004D3969" w:rsidP="004D3969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vaihtelevissa tai uusissa tilanteissa toimiston ja taloushallinnon työvälineitä ja sovellu</w:t>
            </w:r>
            <w:r w:rsidRPr="007506E1">
              <w:rPr>
                <w:rFonts w:ascii="Arial" w:hAnsi="Arial" w:cs="Arial"/>
                <w:sz w:val="20"/>
                <w:szCs w:val="20"/>
              </w:rPr>
              <w:t>s</w:t>
            </w:r>
            <w:r w:rsidRPr="007506E1">
              <w:rPr>
                <w:rFonts w:ascii="Arial" w:hAnsi="Arial" w:cs="Arial"/>
                <w:sz w:val="20"/>
                <w:szCs w:val="20"/>
              </w:rPr>
              <w:t>ohjelmia</w:t>
            </w:r>
          </w:p>
          <w:p w:rsidR="00A362B8" w:rsidRDefault="00A362B8" w:rsidP="00A362B8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tulostaa vain tarvittavat tulosteet ja ennakoi työssään paperin, mustekasettien ja muun materia</w:t>
            </w:r>
            <w:r w:rsidRPr="00A362B8">
              <w:rPr>
                <w:rFonts w:ascii="Arial" w:hAnsi="Arial" w:cs="Arial"/>
                <w:sz w:val="20"/>
                <w:szCs w:val="20"/>
              </w:rPr>
              <w:t>a</w:t>
            </w:r>
            <w:r w:rsidRPr="00A362B8">
              <w:rPr>
                <w:rFonts w:ascii="Arial" w:hAnsi="Arial" w:cs="Arial"/>
                <w:sz w:val="20"/>
                <w:szCs w:val="20"/>
              </w:rPr>
              <w:t>lin tehokkaan ja kestävän kehityksen mukaisen säästeliään käytön periaatteita</w:t>
            </w:r>
          </w:p>
          <w:p w:rsidR="004D3969" w:rsidRPr="007506E1" w:rsidRDefault="004D3969" w:rsidP="004D396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tietokoneita ja toimiston laitteita huolellisesti valmistajan ja organisaation ohjeiden m</w:t>
            </w:r>
            <w:r w:rsidRPr="007506E1">
              <w:rPr>
                <w:rFonts w:ascii="Arial" w:hAnsi="Arial" w:cs="Arial"/>
                <w:sz w:val="20"/>
                <w:szCs w:val="20"/>
              </w:rPr>
              <w:t>u</w:t>
            </w:r>
            <w:r w:rsidRPr="007506E1">
              <w:rPr>
                <w:rFonts w:ascii="Arial" w:hAnsi="Arial" w:cs="Arial"/>
                <w:sz w:val="20"/>
                <w:szCs w:val="20"/>
              </w:rPr>
              <w:t>kaisesti.</w:t>
            </w:r>
          </w:p>
        </w:tc>
      </w:tr>
      <w:tr w:rsidR="004D3969" w:rsidRPr="00FD495C" w:rsidTr="00A362B8">
        <w:trPr>
          <w:trHeight w:val="2272"/>
        </w:trPr>
        <w:tc>
          <w:tcPr>
            <w:tcW w:w="9676" w:type="dxa"/>
            <w:gridSpan w:val="3"/>
          </w:tcPr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4D3969" w:rsidRPr="00A362B8" w:rsidRDefault="004D3969" w:rsidP="00A362B8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969" w:rsidRPr="00FD495C" w:rsidTr="00A362B8">
        <w:trPr>
          <w:trHeight w:val="3821"/>
        </w:trPr>
        <w:tc>
          <w:tcPr>
            <w:tcW w:w="9676" w:type="dxa"/>
            <w:gridSpan w:val="3"/>
          </w:tcPr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969" w:rsidRPr="00FD495C" w:rsidTr="00A362B8">
        <w:trPr>
          <w:trHeight w:val="3815"/>
        </w:trPr>
        <w:tc>
          <w:tcPr>
            <w:tcW w:w="9676" w:type="dxa"/>
            <w:gridSpan w:val="3"/>
          </w:tcPr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Arvioijan huomiot ja kommentit:</w:t>
            </w: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D3969" w:rsidRPr="00F00554" w:rsidRDefault="004D3969" w:rsidP="004D396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BF0A1F" w:rsidRDefault="00A362B8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Kuukauden kirjanpidon</w:t>
            </w:r>
            <w:r w:rsidR="00BF0A1F" w:rsidRPr="00BF0A1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hoitaminen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253234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253234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62B8">
              <w:rPr>
                <w:rFonts w:ascii="Arial" w:hAnsi="Arial" w:cs="Arial"/>
                <w:sz w:val="20"/>
                <w:szCs w:val="20"/>
              </w:rPr>
              <w:t>järjestää</w:t>
            </w:r>
            <w:proofErr w:type="gramEnd"/>
            <w:r w:rsidRPr="00A362B8">
              <w:rPr>
                <w:rFonts w:ascii="Arial" w:hAnsi="Arial" w:cs="Arial"/>
                <w:sz w:val="20"/>
                <w:szCs w:val="20"/>
              </w:rPr>
              <w:t xml:space="preserve"> ohjattuna tositteet kirjaamista varten</w:t>
            </w:r>
          </w:p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kirjaa ohjattuna tavanomaiset tulot, menot ja rahoitustapahtumat</w:t>
            </w:r>
          </w:p>
          <w:p w:rsidR="002104A6" w:rsidRPr="00A362B8" w:rsidRDefault="00A362B8" w:rsidP="00A362B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tarkistaa ohjattuna kausiveroilmoituksen oikeellisuuden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362B8" w:rsidRPr="00A362B8" w:rsidRDefault="00A362B8" w:rsidP="00A362B8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järjestää toimiston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2B8">
              <w:rPr>
                <w:rFonts w:ascii="Arial" w:hAnsi="Arial" w:cs="Arial"/>
                <w:sz w:val="20"/>
                <w:szCs w:val="20"/>
              </w:rPr>
              <w:t>tavanomaisissa tilanteissa tositteet kirjaamista varten organisaation ohjeiden m</w:t>
            </w:r>
            <w:r w:rsidRPr="00A362B8">
              <w:rPr>
                <w:rFonts w:ascii="Arial" w:hAnsi="Arial" w:cs="Arial"/>
                <w:sz w:val="20"/>
                <w:szCs w:val="20"/>
              </w:rPr>
              <w:t>u</w:t>
            </w:r>
            <w:r w:rsidRPr="00A362B8">
              <w:rPr>
                <w:rFonts w:ascii="Arial" w:hAnsi="Arial" w:cs="Arial"/>
                <w:sz w:val="20"/>
                <w:szCs w:val="20"/>
              </w:rPr>
              <w:t>kaisesti</w:t>
            </w:r>
          </w:p>
          <w:p w:rsidR="00A362B8" w:rsidRPr="00A362B8" w:rsidRDefault="00A362B8" w:rsidP="00A362B8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kirjaa tavanomaiset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2B8">
              <w:rPr>
                <w:rFonts w:ascii="Arial" w:hAnsi="Arial" w:cs="Arial"/>
                <w:sz w:val="20"/>
                <w:szCs w:val="20"/>
              </w:rPr>
              <w:t>tulot, menot ja rahoitustapahtumat sekä niiden oikaisuerät</w:t>
            </w:r>
          </w:p>
          <w:p w:rsidR="00A362B8" w:rsidRPr="00A362B8" w:rsidRDefault="00A362B8" w:rsidP="00A362B8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avustaa kuukauden lopussa rahatilien ja velka- ja saamistilien saldojen täsmäytyksissä</w:t>
            </w:r>
          </w:p>
          <w:p w:rsidR="00A362B8" w:rsidRPr="00A362B8" w:rsidRDefault="00A362B8" w:rsidP="00A362B8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laatii kausiveroilmoituksen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2B8">
              <w:rPr>
                <w:rFonts w:ascii="Arial" w:hAnsi="Arial" w:cs="Arial"/>
                <w:sz w:val="20"/>
                <w:szCs w:val="20"/>
              </w:rPr>
              <w:t>tarkistaa kausivero-ilmoituksen oikeellisuuden</w:t>
            </w:r>
          </w:p>
          <w:p w:rsidR="002104A6" w:rsidRPr="00A362B8" w:rsidRDefault="00A362B8" w:rsidP="00A362B8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62B8"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 w:rsidRPr="00A362B8">
              <w:rPr>
                <w:rFonts w:ascii="Arial" w:hAnsi="Arial" w:cs="Arial"/>
                <w:sz w:val="20"/>
                <w:szCs w:val="20"/>
              </w:rPr>
              <w:t xml:space="preserve"> kirjanpidon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2B8">
              <w:rPr>
                <w:rFonts w:ascii="Arial" w:hAnsi="Arial" w:cs="Arial"/>
                <w:sz w:val="20"/>
                <w:szCs w:val="20"/>
              </w:rPr>
              <w:t>raportit organisaation ohjeiden mukaisesti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järjestää vaihtelevissa tai uusissa tilanteissa oma- aloitteisesti tositteet kirjaamista varten organisa</w:t>
            </w:r>
            <w:r w:rsidRPr="00A362B8">
              <w:rPr>
                <w:rFonts w:ascii="Arial" w:hAnsi="Arial" w:cs="Arial"/>
                <w:sz w:val="20"/>
                <w:szCs w:val="20"/>
              </w:rPr>
              <w:t>a</w:t>
            </w:r>
            <w:r w:rsidRPr="00A362B8">
              <w:rPr>
                <w:rFonts w:ascii="Arial" w:hAnsi="Arial" w:cs="Arial"/>
                <w:sz w:val="20"/>
                <w:szCs w:val="20"/>
              </w:rPr>
              <w:t>tion ohjeiden mukaisesti</w:t>
            </w:r>
          </w:p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kirjaa itsenäisesti ja oma- aloitteisesti tulot, menot ja rahoitustapahtumat sekä niiden oikaisuerät</w:t>
            </w:r>
          </w:p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täsmäyttää itsenäisesti kuukauden lopussa rahatilien ja velka- ja saamistilien saldot</w:t>
            </w:r>
          </w:p>
          <w:p w:rsidR="00A362B8" w:rsidRPr="00A362B8" w:rsidRDefault="00A362B8" w:rsidP="00A362B8">
            <w:pPr>
              <w:pStyle w:val="Luettelokappale"/>
              <w:keepNext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62B8">
              <w:rPr>
                <w:rFonts w:ascii="Arial" w:hAnsi="Arial" w:cs="Arial"/>
                <w:sz w:val="20"/>
                <w:szCs w:val="20"/>
              </w:rPr>
              <w:t>laatii itsenäisesti ja oma-aloitteisesti kausiveroilmoituksen tai tarkistaa kausiveroilmoituksen</w:t>
            </w:r>
          </w:p>
          <w:p w:rsidR="002104A6" w:rsidRPr="00347BA6" w:rsidRDefault="00A362B8" w:rsidP="00A362B8">
            <w:pPr>
              <w:pStyle w:val="Luettelokappale"/>
              <w:keepNext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62B8"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 w:rsidRPr="00A362B8">
              <w:rPr>
                <w:rFonts w:ascii="Arial" w:hAnsi="Arial" w:cs="Arial"/>
                <w:sz w:val="20"/>
                <w:szCs w:val="20"/>
              </w:rPr>
              <w:t xml:space="preserve"> itsenäisesti kirjanpidon raportit organisaation ohjeiden mukaisesti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287"/>
        </w:trPr>
        <w:tc>
          <w:tcPr>
            <w:tcW w:w="10031" w:type="dxa"/>
            <w:gridSpan w:val="3"/>
          </w:tcPr>
          <w:p w:rsidR="00777124" w:rsidRPr="00FD495C" w:rsidRDefault="00816B45" w:rsidP="00816B45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Laskentakaudelle kuuluvien tulojen ja menojen kohdistaminen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16B45" w:rsidRPr="00816B45" w:rsidRDefault="00816B45" w:rsidP="00816B45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6B45">
              <w:rPr>
                <w:rFonts w:ascii="Arial" w:hAnsi="Arial" w:cs="Arial"/>
                <w:sz w:val="20"/>
                <w:szCs w:val="20"/>
              </w:rPr>
              <w:t>kirjaa ohjatusti varaston muutoksen</w:t>
            </w:r>
          </w:p>
          <w:p w:rsidR="002104A6" w:rsidRPr="005C5F0C" w:rsidRDefault="00816B45" w:rsidP="00816B45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16B45">
              <w:rPr>
                <w:rFonts w:ascii="Arial" w:hAnsi="Arial" w:cs="Arial"/>
                <w:sz w:val="20"/>
                <w:szCs w:val="20"/>
              </w:rPr>
              <w:t>kirjaa ohjattuna pysyvien vastaavien rakennusten ja kaluston arvonalentumiset.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16B45" w:rsidRPr="00816B45" w:rsidRDefault="00816B45" w:rsidP="00816B45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6B45">
              <w:rPr>
                <w:rFonts w:ascii="Arial" w:hAnsi="Arial" w:cs="Arial"/>
                <w:sz w:val="20"/>
                <w:szCs w:val="20"/>
              </w:rPr>
              <w:t>laskee ja kirjaa varaston muutoksen organisaation arvostamis- ja jaksotusperiaatteiden mukaisesti</w:t>
            </w:r>
          </w:p>
          <w:p w:rsidR="002104A6" w:rsidRPr="005C5F0C" w:rsidRDefault="00816B45" w:rsidP="00816B45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16B45">
              <w:rPr>
                <w:rFonts w:ascii="Arial" w:hAnsi="Arial" w:cs="Arial"/>
                <w:sz w:val="20"/>
                <w:szCs w:val="20"/>
              </w:rPr>
              <w:t>laskee ja kirjaa pysyvien vastaavien rakennusten ja kaluston arvonalentumiset organisaation arvo</w:t>
            </w:r>
            <w:r w:rsidRPr="00816B45">
              <w:rPr>
                <w:rFonts w:ascii="Arial" w:hAnsi="Arial" w:cs="Arial"/>
                <w:sz w:val="20"/>
                <w:szCs w:val="20"/>
              </w:rPr>
              <w:t>s</w:t>
            </w:r>
            <w:r w:rsidRPr="00816B45">
              <w:rPr>
                <w:rFonts w:ascii="Arial" w:hAnsi="Arial" w:cs="Arial"/>
                <w:sz w:val="20"/>
                <w:szCs w:val="20"/>
              </w:rPr>
              <w:t>tamis- ja jaksotusperiaatteiden mukaisesti.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16B45" w:rsidRPr="00816B45" w:rsidRDefault="00816B45" w:rsidP="00816B45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6B45">
              <w:rPr>
                <w:rFonts w:ascii="Arial" w:hAnsi="Arial" w:cs="Arial"/>
                <w:sz w:val="20"/>
                <w:szCs w:val="20"/>
              </w:rPr>
              <w:t>laskee ja kirjaa itsenäisesti varaston muutoksen organisaation arvostamis- ja jaksotusperiaatteiden mukaisesti</w:t>
            </w:r>
          </w:p>
          <w:p w:rsidR="002104A6" w:rsidRPr="005C5F0C" w:rsidRDefault="00816B45" w:rsidP="00816B45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16B45">
              <w:rPr>
                <w:rFonts w:ascii="Arial" w:hAnsi="Arial" w:cs="Arial"/>
                <w:sz w:val="20"/>
                <w:szCs w:val="20"/>
              </w:rPr>
              <w:t>laskee ja kirjaa itsenäisesti pysyvien vastaavien rakennusten ja kaluston arvonalentumiset organ</w:t>
            </w:r>
            <w:r w:rsidRPr="00816B45">
              <w:rPr>
                <w:rFonts w:ascii="Arial" w:hAnsi="Arial" w:cs="Arial"/>
                <w:sz w:val="20"/>
                <w:szCs w:val="20"/>
              </w:rPr>
              <w:t>i</w:t>
            </w:r>
            <w:r w:rsidRPr="00816B45">
              <w:rPr>
                <w:rFonts w:ascii="Arial" w:hAnsi="Arial" w:cs="Arial"/>
                <w:sz w:val="20"/>
                <w:szCs w:val="20"/>
              </w:rPr>
              <w:t>saation arvostamis- ja jaksotusperiaatteiden mukaisesti.</w:t>
            </w: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muuttuvissa tilanteissa ja valintatilanteissa tarvitsee ohjausta ja tukea </w:t>
            </w:r>
          </w:p>
          <w:p w:rsidR="00355554" w:rsidRPr="002104A6" w:rsidRDefault="0035555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CB4" w:rsidRPr="00FC7CB4" w:rsidRDefault="0035555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FC7CB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F0A1F" w:rsidRDefault="008B60A8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0A1F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</w:t>
            </w:r>
            <w:r w:rsidR="00BF0A1F" w:rsidRPr="00BF0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A1F">
              <w:rPr>
                <w:rFonts w:ascii="Arial" w:hAnsi="Arial" w:cs="Arial"/>
                <w:sz w:val="20"/>
                <w:szCs w:val="20"/>
              </w:rPr>
              <w:t>toimintat</w:t>
            </w:r>
            <w:r w:rsidRPr="00BF0A1F">
              <w:rPr>
                <w:rFonts w:ascii="Arial" w:hAnsi="Arial" w:cs="Arial"/>
                <w:sz w:val="20"/>
                <w:szCs w:val="20"/>
              </w:rPr>
              <w:t>a</w:t>
            </w:r>
            <w:r w:rsidRPr="00BF0A1F">
              <w:rPr>
                <w:rFonts w:ascii="Arial" w:hAnsi="Arial" w:cs="Arial"/>
                <w:sz w:val="20"/>
                <w:szCs w:val="20"/>
              </w:rPr>
              <w:t>poja</w:t>
            </w:r>
          </w:p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hakee itsenäisesti ja oma-aloitteisesti tietoa eri lähteistä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pStyle w:val="Luettelokappale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i tutussa työyhteisössä ja </w:t>
            </w:r>
            <w:proofErr w:type="gramStart"/>
            <w:r w:rsidRPr="00083851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0838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D495C" w:rsidRDefault="008B60A8" w:rsidP="00253234">
            <w:pPr>
              <w:pStyle w:val="Luettelokappale"/>
              <w:keepNext/>
              <w:keepLines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083851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083851">
              <w:rPr>
                <w:rFonts w:ascii="Arial" w:hAnsi="Arial" w:cs="Arial"/>
                <w:sz w:val="20"/>
                <w:szCs w:val="20"/>
              </w:rPr>
              <w:t xml:space="preserve"> erilaisten ihmisten kanssa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2449B">
              <w:rPr>
                <w:rFonts w:ascii="Arial" w:hAnsi="Arial" w:cs="Arial"/>
                <w:sz w:val="20"/>
                <w:szCs w:val="20"/>
              </w:rPr>
              <w:t xml:space="preserve">yhteistyökykyisenä </w:t>
            </w:r>
            <w:r w:rsidRPr="00083851">
              <w:rPr>
                <w:rFonts w:ascii="Arial" w:hAnsi="Arial" w:cs="Arial"/>
                <w:sz w:val="20"/>
                <w:szCs w:val="20"/>
              </w:rPr>
              <w:t>työyhteisön ja –ryhmän jäsenenä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</w:p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</w:p>
          <w:p w:rsidR="00355554" w:rsidRPr="00FD495C" w:rsidRDefault="008B60A8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</w:p>
          <w:p w:rsidR="00355554" w:rsidRPr="002104A6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</w:t>
            </w:r>
            <w:r w:rsidR="00FC7CB4">
              <w:rPr>
                <w:rFonts w:ascii="Arial" w:hAnsi="Arial" w:cs="Arial"/>
                <w:sz w:val="20"/>
                <w:szCs w:val="20"/>
              </w:rPr>
              <w:t>oudattaa vaitiolovelvollisuutta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C7CB4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7CB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</w:t>
            </w:r>
            <w:r>
              <w:rPr>
                <w:rFonts w:ascii="Arial" w:hAnsi="Arial" w:cs="Arial"/>
                <w:sz w:val="20"/>
                <w:szCs w:val="20"/>
              </w:rPr>
              <w:t>tä annettuja turvallisuus</w:t>
            </w:r>
            <w:r w:rsidRPr="00BB0118">
              <w:rPr>
                <w:rFonts w:ascii="Arial" w:hAnsi="Arial" w:cs="Arial"/>
                <w:sz w:val="20"/>
                <w:szCs w:val="20"/>
              </w:rPr>
              <w:t>ohjeita, ml. tietoturva, eikä aiheuta vaaraa itselleen tai muille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D495C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lastRenderedPageBreak/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5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816B45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</w:rPr>
        <w:t>Kirjanpito 2.3.2</w:t>
      </w:r>
      <w:r w:rsidR="00BF0A1F" w:rsidRPr="000A35CB">
        <w:rPr>
          <w:rFonts w:ascii="Arial" w:hAnsi="Arial" w:cs="Arial"/>
          <w:b/>
        </w:rPr>
        <w:t xml:space="preserve">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6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06" w:rsidRDefault="00813206" w:rsidP="00DE71CC">
      <w:pPr>
        <w:spacing w:after="0"/>
      </w:pPr>
      <w:r>
        <w:separator/>
      </w:r>
    </w:p>
  </w:endnote>
  <w:endnote w:type="continuationSeparator" w:id="0">
    <w:p w:rsidR="00813206" w:rsidRDefault="00813206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4D396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Pr="001D3F24" w:rsidRDefault="004D3969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C20273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r w:rsidR="00C20273">
      <w:fldChar w:fldCharType="begin"/>
    </w:r>
    <w:r w:rsidR="00C20273">
      <w:instrText xml:space="preserve"> NUMPAGES  \* Arabic  \* MERGEFORMAT </w:instrText>
    </w:r>
    <w:r w:rsidR="00C20273">
      <w:fldChar w:fldCharType="separate"/>
    </w:r>
    <w:r w:rsidR="00C20273" w:rsidRPr="00C20273">
      <w:rPr>
        <w:noProof/>
        <w:sz w:val="20"/>
        <w:szCs w:val="20"/>
      </w:rPr>
      <w:t>11</w:t>
    </w:r>
    <w:r w:rsidR="00C20273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4D396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06" w:rsidRDefault="00813206" w:rsidP="00DE71CC">
      <w:pPr>
        <w:spacing w:after="0"/>
      </w:pPr>
      <w:r>
        <w:separator/>
      </w:r>
    </w:p>
  </w:footnote>
  <w:footnote w:type="continuationSeparator" w:id="0">
    <w:p w:rsidR="00813206" w:rsidRDefault="00813206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4D396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4D3969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40B3C7D" wp14:editId="3E1C2D06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4D3969" w:rsidRPr="007506E1" w:rsidRDefault="00EF48AD" w:rsidP="007506E1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Nimi:</w:t>
    </w:r>
    <w:r w:rsidR="004D3969">
      <w:rPr>
        <w:rFonts w:ascii="Arial" w:hAnsi="Arial" w:cs="Arial"/>
        <w:sz w:val="20"/>
        <w:szCs w:val="20"/>
      </w:rPr>
      <w:tab/>
    </w:r>
    <w:r w:rsidR="004D3969">
      <w:rPr>
        <w:rFonts w:ascii="Arial" w:hAnsi="Arial" w:cs="Arial"/>
        <w:sz w:val="20"/>
        <w:szCs w:val="20"/>
      </w:rPr>
      <w:tab/>
    </w:r>
    <w:r w:rsidR="004D3969">
      <w:rPr>
        <w:rFonts w:ascii="Arial" w:hAnsi="Arial" w:cs="Arial"/>
        <w:sz w:val="20"/>
        <w:szCs w:val="20"/>
      </w:rPr>
      <w:tab/>
    </w:r>
    <w:r w:rsidR="004D3969">
      <w:rPr>
        <w:rFonts w:ascii="Arial" w:hAnsi="Arial" w:cs="Arial"/>
        <w:sz w:val="20"/>
        <w:szCs w:val="20"/>
      </w:rPr>
      <w:tab/>
      <w:t>Kirjanpito 2.3.2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4D3969">
    <w:pPr>
      <w:pStyle w:val="Yltunnis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4D3969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4D3969" w:rsidRPr="00BF0A1F" w:rsidRDefault="004D3969" w:rsidP="00A04664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Kirjanpito 2.3.2</w:t>
    </w:r>
  </w:p>
  <w:p w:rsidR="004D3969" w:rsidRPr="007C0FEA" w:rsidRDefault="004D3969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Pr="003542DA" w:rsidRDefault="004D3969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B44EE"/>
    <w:multiLevelType w:val="hybridMultilevel"/>
    <w:tmpl w:val="93ACB8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293EF7"/>
    <w:multiLevelType w:val="hybridMultilevel"/>
    <w:tmpl w:val="8CE24D7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D26227"/>
    <w:multiLevelType w:val="hybridMultilevel"/>
    <w:tmpl w:val="86063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A542A"/>
    <w:multiLevelType w:val="hybridMultilevel"/>
    <w:tmpl w:val="2BB2C0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4A185A"/>
    <w:multiLevelType w:val="hybridMultilevel"/>
    <w:tmpl w:val="C0FCF9A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584901"/>
    <w:multiLevelType w:val="hybridMultilevel"/>
    <w:tmpl w:val="1ADE41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5E551CE7"/>
    <w:multiLevelType w:val="hybridMultilevel"/>
    <w:tmpl w:val="144E691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6446DA"/>
    <w:multiLevelType w:val="hybridMultilevel"/>
    <w:tmpl w:val="B11C08F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112711"/>
    <w:multiLevelType w:val="hybridMultilevel"/>
    <w:tmpl w:val="F8B61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2"/>
  </w:num>
  <w:num w:numId="5">
    <w:abstractNumId w:val="15"/>
  </w:num>
  <w:num w:numId="6">
    <w:abstractNumId w:val="12"/>
  </w:num>
  <w:num w:numId="7">
    <w:abstractNumId w:val="11"/>
  </w:num>
  <w:num w:numId="8">
    <w:abstractNumId w:val="8"/>
  </w:num>
  <w:num w:numId="9">
    <w:abstractNumId w:val="19"/>
  </w:num>
  <w:num w:numId="10">
    <w:abstractNumId w:val="18"/>
  </w:num>
  <w:num w:numId="11">
    <w:abstractNumId w:val="16"/>
  </w:num>
  <w:num w:numId="12">
    <w:abstractNumId w:val="22"/>
  </w:num>
  <w:num w:numId="13">
    <w:abstractNumId w:val="25"/>
  </w:num>
  <w:num w:numId="14">
    <w:abstractNumId w:val="10"/>
  </w:num>
  <w:num w:numId="15">
    <w:abstractNumId w:val="23"/>
  </w:num>
  <w:num w:numId="16">
    <w:abstractNumId w:val="29"/>
  </w:num>
  <w:num w:numId="17">
    <w:abstractNumId w:val="9"/>
  </w:num>
  <w:num w:numId="18">
    <w:abstractNumId w:val="1"/>
  </w:num>
  <w:num w:numId="19">
    <w:abstractNumId w:val="3"/>
  </w:num>
  <w:num w:numId="20">
    <w:abstractNumId w:val="13"/>
  </w:num>
  <w:num w:numId="21">
    <w:abstractNumId w:val="6"/>
  </w:num>
  <w:num w:numId="22">
    <w:abstractNumId w:val="7"/>
  </w:num>
  <w:num w:numId="23">
    <w:abstractNumId w:val="17"/>
  </w:num>
  <w:num w:numId="24">
    <w:abstractNumId w:val="21"/>
  </w:num>
  <w:num w:numId="25">
    <w:abstractNumId w:val="14"/>
  </w:num>
  <w:num w:numId="26">
    <w:abstractNumId w:val="24"/>
  </w:num>
  <w:num w:numId="27">
    <w:abstractNumId w:val="5"/>
  </w:num>
  <w:num w:numId="28">
    <w:abstractNumId w:val="20"/>
  </w:num>
  <w:num w:numId="29">
    <w:abstractNumId w:val="4"/>
  </w:num>
  <w:num w:numId="3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A243F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85E46"/>
    <w:rsid w:val="00186239"/>
    <w:rsid w:val="00196F5A"/>
    <w:rsid w:val="001A2869"/>
    <w:rsid w:val="001B561B"/>
    <w:rsid w:val="001B64E2"/>
    <w:rsid w:val="001C66C3"/>
    <w:rsid w:val="001D0612"/>
    <w:rsid w:val="001D3F24"/>
    <w:rsid w:val="001E0C1A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3234"/>
    <w:rsid w:val="002572DD"/>
    <w:rsid w:val="00272294"/>
    <w:rsid w:val="002738F0"/>
    <w:rsid w:val="00274ED6"/>
    <w:rsid w:val="0028338E"/>
    <w:rsid w:val="00283CAD"/>
    <w:rsid w:val="00295FD6"/>
    <w:rsid w:val="002B42DB"/>
    <w:rsid w:val="002D30B9"/>
    <w:rsid w:val="002E0601"/>
    <w:rsid w:val="002F020F"/>
    <w:rsid w:val="0030749C"/>
    <w:rsid w:val="00312A1B"/>
    <w:rsid w:val="00317FBB"/>
    <w:rsid w:val="0032031B"/>
    <w:rsid w:val="00321F70"/>
    <w:rsid w:val="00323459"/>
    <w:rsid w:val="0033689C"/>
    <w:rsid w:val="003437DE"/>
    <w:rsid w:val="00344833"/>
    <w:rsid w:val="00347BA6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4DE3"/>
    <w:rsid w:val="003D460A"/>
    <w:rsid w:val="003F50AC"/>
    <w:rsid w:val="00401EF2"/>
    <w:rsid w:val="00405CE2"/>
    <w:rsid w:val="00405E63"/>
    <w:rsid w:val="00413B29"/>
    <w:rsid w:val="00423389"/>
    <w:rsid w:val="00427144"/>
    <w:rsid w:val="00432DCB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D3969"/>
    <w:rsid w:val="004D44B9"/>
    <w:rsid w:val="005040BF"/>
    <w:rsid w:val="00510C2C"/>
    <w:rsid w:val="00511451"/>
    <w:rsid w:val="00516591"/>
    <w:rsid w:val="005246C9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613D0"/>
    <w:rsid w:val="006678CD"/>
    <w:rsid w:val="00672CAC"/>
    <w:rsid w:val="0068309B"/>
    <w:rsid w:val="00692539"/>
    <w:rsid w:val="006958A3"/>
    <w:rsid w:val="006A6402"/>
    <w:rsid w:val="006B17FE"/>
    <w:rsid w:val="006C1F5A"/>
    <w:rsid w:val="006C4A28"/>
    <w:rsid w:val="006D35E8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4721"/>
    <w:rsid w:val="00737C00"/>
    <w:rsid w:val="007450BC"/>
    <w:rsid w:val="00745724"/>
    <w:rsid w:val="007506E1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2566"/>
    <w:rsid w:val="007C6A63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13206"/>
    <w:rsid w:val="00816B45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62ED5"/>
    <w:rsid w:val="00966C09"/>
    <w:rsid w:val="00966C60"/>
    <w:rsid w:val="009716CC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21C62"/>
    <w:rsid w:val="00A362B8"/>
    <w:rsid w:val="00A41E2E"/>
    <w:rsid w:val="00A55306"/>
    <w:rsid w:val="00A720B2"/>
    <w:rsid w:val="00A73D4E"/>
    <w:rsid w:val="00A767F1"/>
    <w:rsid w:val="00A76A24"/>
    <w:rsid w:val="00A823E3"/>
    <w:rsid w:val="00A927BA"/>
    <w:rsid w:val="00A94886"/>
    <w:rsid w:val="00AC5556"/>
    <w:rsid w:val="00AC600B"/>
    <w:rsid w:val="00AC72BC"/>
    <w:rsid w:val="00AE78EA"/>
    <w:rsid w:val="00AF3026"/>
    <w:rsid w:val="00B018B9"/>
    <w:rsid w:val="00B0608A"/>
    <w:rsid w:val="00B0614E"/>
    <w:rsid w:val="00B23C4F"/>
    <w:rsid w:val="00B25845"/>
    <w:rsid w:val="00B47076"/>
    <w:rsid w:val="00B56BD4"/>
    <w:rsid w:val="00B64AC0"/>
    <w:rsid w:val="00B73B6B"/>
    <w:rsid w:val="00B75567"/>
    <w:rsid w:val="00B76907"/>
    <w:rsid w:val="00B85CFD"/>
    <w:rsid w:val="00B92D82"/>
    <w:rsid w:val="00BA210A"/>
    <w:rsid w:val="00BB5CB2"/>
    <w:rsid w:val="00BB5E17"/>
    <w:rsid w:val="00BB5FE0"/>
    <w:rsid w:val="00BD0B4E"/>
    <w:rsid w:val="00BE0F6E"/>
    <w:rsid w:val="00BF0A1F"/>
    <w:rsid w:val="00BF3216"/>
    <w:rsid w:val="00C10E25"/>
    <w:rsid w:val="00C16F0C"/>
    <w:rsid w:val="00C2012A"/>
    <w:rsid w:val="00C20273"/>
    <w:rsid w:val="00C24747"/>
    <w:rsid w:val="00C45386"/>
    <w:rsid w:val="00C55E88"/>
    <w:rsid w:val="00C81921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CF498C"/>
    <w:rsid w:val="00D0098E"/>
    <w:rsid w:val="00D12D93"/>
    <w:rsid w:val="00D16041"/>
    <w:rsid w:val="00D20F2D"/>
    <w:rsid w:val="00D22DB1"/>
    <w:rsid w:val="00D33388"/>
    <w:rsid w:val="00D37872"/>
    <w:rsid w:val="00D407BD"/>
    <w:rsid w:val="00D5270F"/>
    <w:rsid w:val="00D54913"/>
    <w:rsid w:val="00D57013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0808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C57EF"/>
    <w:rsid w:val="00ED050F"/>
    <w:rsid w:val="00ED062E"/>
    <w:rsid w:val="00ED55D9"/>
    <w:rsid w:val="00EE34DC"/>
    <w:rsid w:val="00EE6839"/>
    <w:rsid w:val="00EF48AD"/>
    <w:rsid w:val="00EF7770"/>
    <w:rsid w:val="00F00554"/>
    <w:rsid w:val="00F013F9"/>
    <w:rsid w:val="00F03355"/>
    <w:rsid w:val="00F0420D"/>
    <w:rsid w:val="00F13C7E"/>
    <w:rsid w:val="00F14E57"/>
    <w:rsid w:val="00F171B4"/>
    <w:rsid w:val="00F20E21"/>
    <w:rsid w:val="00F2449B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350"/>
    <w:rsid w:val="00FC29DC"/>
    <w:rsid w:val="00FC5083"/>
    <w:rsid w:val="00FC7CB4"/>
    <w:rsid w:val="00FD495C"/>
    <w:rsid w:val="00FE4DC4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4E54-B629-400C-921A-0BEE77DD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1599</Words>
  <Characters>14145</Characters>
  <Application>Microsoft Office Word</Application>
  <DocSecurity>0</DocSecurity>
  <Lines>117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6</cp:revision>
  <cp:lastPrinted>2014-11-06T06:49:00Z</cp:lastPrinted>
  <dcterms:created xsi:type="dcterms:W3CDTF">2015-06-22T07:17:00Z</dcterms:created>
  <dcterms:modified xsi:type="dcterms:W3CDTF">2015-07-24T06:35:00Z</dcterms:modified>
</cp:coreProperties>
</file>