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3F01E1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Asiakkuuksien hoito 2.2.2</w:t>
            </w:r>
            <w:r w:rsidR="00ED050F" w:rsidRPr="003A2D0E">
              <w:rPr>
                <w:rFonts w:ascii="Arial" w:hAnsi="Arial" w:cs="Arial"/>
                <w:b/>
              </w:rPr>
              <w:t xml:space="preserve"> </w:t>
            </w:r>
          </w:p>
          <w:p w:rsidR="00365889" w:rsidRPr="007C0FEA" w:rsidRDefault="00365889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P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F01E1" w:rsidRPr="003F01E1" w:rsidRDefault="003F01E1" w:rsidP="003F01E1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hoitaa vastuulleen annetut asiakkuudet</w:t>
            </w:r>
          </w:p>
          <w:p w:rsidR="003F01E1" w:rsidRPr="003F01E1" w:rsidRDefault="003F01E1" w:rsidP="003F01E1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myy tuotteita tai palveluja tai tuottaa organ</w:t>
            </w:r>
            <w:r w:rsidRPr="003F01E1">
              <w:rPr>
                <w:rFonts w:ascii="Arial" w:hAnsi="Arial" w:cs="Arial"/>
                <w:sz w:val="20"/>
                <w:szCs w:val="20"/>
              </w:rPr>
              <w:t>i</w:t>
            </w:r>
            <w:r w:rsidRPr="003F01E1">
              <w:rPr>
                <w:rFonts w:ascii="Arial" w:hAnsi="Arial" w:cs="Arial"/>
                <w:sz w:val="20"/>
                <w:szCs w:val="20"/>
              </w:rPr>
              <w:t>saationsa asiakastarpeen mukaisia palveluja</w:t>
            </w:r>
          </w:p>
          <w:p w:rsidR="003F01E1" w:rsidRPr="003F01E1" w:rsidRDefault="003F01E1" w:rsidP="003F01E1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tekee tarjouksia tai muita asiakkuuksien ho</w:t>
            </w:r>
            <w:r w:rsidRPr="003F01E1">
              <w:rPr>
                <w:rFonts w:ascii="Arial" w:hAnsi="Arial" w:cs="Arial"/>
                <w:sz w:val="20"/>
                <w:szCs w:val="20"/>
              </w:rPr>
              <w:t>i</w:t>
            </w:r>
            <w:r w:rsidRPr="003F01E1">
              <w:rPr>
                <w:rFonts w:ascii="Arial" w:hAnsi="Arial" w:cs="Arial"/>
                <w:sz w:val="20"/>
                <w:szCs w:val="20"/>
              </w:rPr>
              <w:t>toon liittyviä palveluratkaisuehdotuksia</w:t>
            </w:r>
          </w:p>
          <w:p w:rsidR="003F01E1" w:rsidRPr="003F01E1" w:rsidRDefault="003F01E1" w:rsidP="003F01E1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hoitaa jälkitoimet</w:t>
            </w:r>
          </w:p>
          <w:p w:rsidR="003F01E1" w:rsidRPr="003F01E1" w:rsidRDefault="003F01E1" w:rsidP="003F01E1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seuraa myynti- ja palvelutyönsä tuloksellisuu</w:t>
            </w:r>
            <w:r w:rsidRPr="003F01E1">
              <w:rPr>
                <w:rFonts w:ascii="Arial" w:hAnsi="Arial" w:cs="Arial"/>
                <w:sz w:val="20"/>
                <w:szCs w:val="20"/>
              </w:rPr>
              <w:t>t</w:t>
            </w:r>
            <w:r w:rsidRPr="003F01E1">
              <w:rPr>
                <w:rFonts w:ascii="Arial" w:hAnsi="Arial" w:cs="Arial"/>
                <w:sz w:val="20"/>
                <w:szCs w:val="20"/>
              </w:rPr>
              <w:t xml:space="preserve">ta ja kannattavuutta. </w:t>
            </w:r>
          </w:p>
          <w:p w:rsidR="00F711D5" w:rsidRPr="0013075C" w:rsidRDefault="00F711D5" w:rsidP="003F01E1">
            <w:pPr>
              <w:pStyle w:val="Luettelokappale"/>
              <w:keepNext/>
              <w:widowControl w:val="0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FD495C" w:rsidRDefault="00560AA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utkinnon suorittaja osoittaa osaamisen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 xml:space="preserve"> tu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t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kintotilaisuudessa tekemällä asiakkuuksien hoitoon liittyviä palvelu- tai myyntitehtäviä. Ty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ö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tä tehdään siinä laajuudessa, että osoitettava osaaminen vastaa kattavasti tutkinnon peru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s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teissa määrättyjä ammattitaitovaatimuksia, arv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i</w:t>
            </w:r>
            <w:r w:rsidR="000F69F5" w:rsidRPr="000F69F5">
              <w:rPr>
                <w:rFonts w:ascii="Arial" w:hAnsi="Arial" w:cs="Arial"/>
                <w:sz w:val="20"/>
                <w:szCs w:val="20"/>
              </w:rPr>
              <w:t>oinnin kohteita ja kriteereitä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</w:t>
            </w:r>
            <w:r w:rsidRPr="004B5CA3">
              <w:rPr>
                <w:rFonts w:ascii="Arial" w:hAnsi="Arial" w:cs="Arial"/>
                <w:sz w:val="20"/>
                <w:szCs w:val="20"/>
              </w:rPr>
              <w:t>a</w:t>
            </w:r>
            <w:r w:rsidRPr="004B5CA3">
              <w:rPr>
                <w:rFonts w:ascii="Arial" w:hAnsi="Arial" w:cs="Arial"/>
                <w:sz w:val="20"/>
                <w:szCs w:val="20"/>
              </w:rPr>
              <w:t>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0F69F5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Hylätty.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F14CEB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20F2D" w:rsidRDefault="00D20F2D">
      <w:pPr>
        <w:spacing w:after="0"/>
      </w:pPr>
    </w:p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valmistelee työtehtäviä ohjatusti yrityksen ohjeiden mukaisesti</w:t>
            </w:r>
          </w:p>
          <w:p w:rsidR="00D20F2D" w:rsidRPr="00714866" w:rsidRDefault="00D20F2D" w:rsidP="005C5F0C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</w:t>
            </w:r>
            <w:r w:rsidR="00A04664">
              <w:rPr>
                <w:rFonts w:ascii="Arial" w:hAnsi="Arial" w:cs="Arial"/>
                <w:sz w:val="20"/>
                <w:szCs w:val="20"/>
              </w:rPr>
              <w:t>e ohjattuna työtehtävät tärkeys</w:t>
            </w:r>
            <w:r w:rsidR="00EF7770">
              <w:rPr>
                <w:rFonts w:ascii="Arial" w:hAnsi="Arial" w:cs="Arial"/>
                <w:sz w:val="20"/>
                <w:szCs w:val="20"/>
              </w:rPr>
              <w:t>järjestyksessä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 ja valmistelee työtehtäviä yrityksen ohjeiden mukaisesti</w:t>
            </w:r>
          </w:p>
          <w:p w:rsidR="00D20F2D" w:rsidRPr="00714866" w:rsidRDefault="00D20F2D" w:rsidP="005C5F0C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ty</w:t>
            </w:r>
            <w:r w:rsidR="00EF7770">
              <w:rPr>
                <w:rFonts w:ascii="Arial" w:hAnsi="Arial" w:cs="Arial"/>
                <w:sz w:val="20"/>
                <w:szCs w:val="20"/>
              </w:rPr>
              <w:t>ötehtävät tärkeysjärjestyksessä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</w:t>
            </w:r>
            <w:r w:rsidR="00A04664">
              <w:rPr>
                <w:rFonts w:ascii="Arial" w:hAnsi="Arial" w:cs="Arial"/>
                <w:sz w:val="20"/>
                <w:szCs w:val="20"/>
              </w:rPr>
              <w:t xml:space="preserve"> ja valmistelee työtehtäviä </w:t>
            </w:r>
            <w:r w:rsidR="00EF7770">
              <w:rPr>
                <w:rFonts w:ascii="Arial" w:hAnsi="Arial" w:cs="Arial"/>
                <w:sz w:val="20"/>
                <w:szCs w:val="20"/>
              </w:rPr>
              <w:t>oma</w:t>
            </w:r>
            <w:r w:rsidR="00EF7770" w:rsidRPr="009B0A87">
              <w:rPr>
                <w:rFonts w:ascii="Arial" w:hAnsi="Arial" w:cs="Arial"/>
                <w:sz w:val="20"/>
                <w:szCs w:val="20"/>
              </w:rPr>
              <w:t>-aloitteisesti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ja vastuullisesti yrityksen ohjeiden muka</w:t>
            </w:r>
            <w:r w:rsidRPr="009B0A87">
              <w:rPr>
                <w:rFonts w:ascii="Arial" w:hAnsi="Arial" w:cs="Arial"/>
                <w:sz w:val="20"/>
                <w:szCs w:val="20"/>
              </w:rPr>
              <w:t>i</w:t>
            </w:r>
            <w:r w:rsidRPr="009B0A87">
              <w:rPr>
                <w:rFonts w:ascii="Arial" w:hAnsi="Arial" w:cs="Arial"/>
                <w:sz w:val="20"/>
                <w:szCs w:val="20"/>
              </w:rPr>
              <w:t>sesti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työtehtävät tärkeysjärjestyksessä.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 xml:space="preserve">työskentelee ohjatusti </w:t>
            </w:r>
            <w:r w:rsidR="003F01E1">
              <w:rPr>
                <w:rFonts w:ascii="Arial" w:hAnsi="Arial" w:cs="Arial"/>
                <w:sz w:val="20"/>
                <w:szCs w:val="20"/>
              </w:rPr>
              <w:t>oman toimenkuvansa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tavoitteiden mukaisesti</w:t>
            </w:r>
          </w:p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vastuullaan olevat työt, mut</w:t>
            </w:r>
            <w:r w:rsidR="00EF7770">
              <w:rPr>
                <w:rFonts w:ascii="Arial" w:hAnsi="Arial" w:cs="Arial"/>
                <w:sz w:val="20"/>
                <w:szCs w:val="20"/>
              </w:rPr>
              <w:t>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3F01E1" w:rsidRDefault="00A04664" w:rsidP="003F01E1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1E1">
              <w:t xml:space="preserve"> </w:t>
            </w:r>
            <w:r w:rsidR="003F01E1" w:rsidRPr="003F01E1">
              <w:rPr>
                <w:rFonts w:ascii="Arial" w:hAnsi="Arial" w:cs="Arial"/>
                <w:sz w:val="20"/>
                <w:szCs w:val="20"/>
              </w:rPr>
              <w:t>työskentelee pääosin</w:t>
            </w:r>
            <w:r w:rsidR="003F01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1E1" w:rsidRPr="003F01E1">
              <w:rPr>
                <w:rFonts w:ascii="Arial" w:hAnsi="Arial" w:cs="Arial"/>
                <w:sz w:val="20"/>
                <w:szCs w:val="20"/>
              </w:rPr>
              <w:t>itsenäisesti oman toimenkuvansa tavoitteiden mukaisesti</w:t>
            </w:r>
          </w:p>
          <w:p w:rsidR="00A04664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tekee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Default="003F01E1" w:rsidP="003F01E1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työskentelee pitkäjänteisesti, oma-aloitteisesti ja itsenäisesti oman toimenkuvansa tavoitteiden mukaisesti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valtuuksiensa mukaisesti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vastuullisesti ja ottaa työssään huomioon seuraavat työvaiheet ja toiset työntekijät.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ohjattuna yrityksen 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yrityksen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yrityksen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1E1">
              <w:rPr>
                <w:rFonts w:ascii="Arial" w:hAnsi="Arial" w:cs="Arial"/>
                <w:sz w:val="20"/>
                <w:szCs w:val="20"/>
              </w:rPr>
              <w:t>tehokkaasti, jolloin ottaa huomioon ajan ja muiden resurssien käytön</w:t>
            </w:r>
          </w:p>
          <w:p w:rsidR="00D20F2D" w:rsidRPr="000C3B44" w:rsidRDefault="003F01E1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edistää ohjatusti työssään</w:t>
            </w:r>
            <w:r w:rsidR="00D20F2D" w:rsidRPr="00DD71F0">
              <w:rPr>
                <w:rFonts w:ascii="Arial" w:hAnsi="Arial" w:cs="Arial"/>
                <w:sz w:val="20"/>
                <w:szCs w:val="20"/>
              </w:rPr>
              <w:t xml:space="preserve"> 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käyttöön</w:t>
            </w:r>
          </w:p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lastRenderedPageBreak/>
              <w:t>edistää työssään pysyviä asiakassuhteita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tehokkaasti ja tuloksellisesti</w:t>
            </w:r>
          </w:p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</w:t>
            </w:r>
            <w:r w:rsidRPr="00DD71F0"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ohjattuna työskentelyään ja työnsä tuloksia sekä muuttaa tarvittaessa työskentelytapojaan saamansa palautteen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834F7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kehittää itsenäisesti työskentelytapojaan.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Työhyvinvoinnista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huolehti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minen</w:t>
            </w:r>
          </w:p>
          <w:p w:rsidR="00777124" w:rsidRPr="0013075C" w:rsidRDefault="00777124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00329E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5246C9" w:rsidRPr="003F01E1" w:rsidRDefault="00D20F2D" w:rsidP="003F01E1">
            <w:pPr>
              <w:pStyle w:val="Luettelokappale"/>
              <w:keepNext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toimii työssään toiminta- ja työkykyään edistävästi</w:t>
            </w:r>
          </w:p>
        </w:tc>
      </w:tr>
      <w:tr w:rsidR="00D20F2D" w:rsidRPr="0000329E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5246C9" w:rsidRPr="0076106B" w:rsidRDefault="0076106B" w:rsidP="0076106B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toimii itsenäisesti terveellisten elintapojen sekä toiminta- ja työkyvyn ylläpitämiseksi</w:t>
            </w:r>
          </w:p>
        </w:tc>
      </w:tr>
      <w:tr w:rsidR="00D20F2D" w:rsidRPr="0000329E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6106B" w:rsidRDefault="0076106B" w:rsidP="0076106B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itsenäisesti kehittää monipuolisia tapoja terveellisten elintapojen sekä toiminta- ja työkyvyn ylläp</w:t>
            </w:r>
            <w:r w:rsidRPr="0076106B">
              <w:rPr>
                <w:rFonts w:ascii="Arial" w:hAnsi="Arial" w:cs="Arial"/>
                <w:sz w:val="20"/>
                <w:szCs w:val="20"/>
              </w:rPr>
              <w:t>i</w:t>
            </w:r>
            <w:r w:rsidRPr="0076106B">
              <w:rPr>
                <w:rFonts w:ascii="Arial" w:hAnsi="Arial" w:cs="Arial"/>
                <w:sz w:val="20"/>
                <w:szCs w:val="20"/>
              </w:rPr>
              <w:t>tämiseen ja edistämiseen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0C3B4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0215FF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714866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rPr>
          <w:trHeight w:val="380"/>
        </w:trPr>
        <w:tc>
          <w:tcPr>
            <w:tcW w:w="9923" w:type="dxa"/>
            <w:gridSpan w:val="3"/>
          </w:tcPr>
          <w:p w:rsidR="00D20F2D" w:rsidRPr="00102D9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641">
              <w:rPr>
                <w:rFonts w:ascii="Arial" w:hAnsi="Arial" w:cs="Arial"/>
                <w:b/>
                <w:color w:val="FF0000"/>
                <w:sz w:val="20"/>
                <w:szCs w:val="20"/>
              </w:rPr>
              <w:t>Yrittäjänä toimimisen mahdollisuuksien arviointi</w:t>
            </w:r>
          </w:p>
        </w:tc>
      </w:tr>
      <w:tr w:rsidR="00D20F2D" w:rsidRPr="00FD495C" w:rsidTr="00423389">
        <w:trPr>
          <w:trHeight w:val="380"/>
        </w:trPr>
        <w:tc>
          <w:tcPr>
            <w:tcW w:w="9923" w:type="dxa"/>
            <w:gridSpan w:val="3"/>
          </w:tcPr>
          <w:p w:rsidR="00D20F2D" w:rsidRPr="00E46641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Arviointikriteerit (miten hyvin osataan) Tutkinnon suorittaja:</w:t>
            </w:r>
          </w:p>
        </w:tc>
      </w:tr>
      <w:tr w:rsidR="00D20F2D" w:rsidRPr="00FD495C" w:rsidTr="00423389">
        <w:trPr>
          <w:trHeight w:val="380"/>
        </w:trPr>
        <w:tc>
          <w:tcPr>
            <w:tcW w:w="533" w:type="dxa"/>
          </w:tcPr>
          <w:p w:rsidR="00D20F2D" w:rsidRPr="00DD71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 xml:space="preserve">T1 </w:t>
            </w:r>
          </w:p>
        </w:tc>
        <w:tc>
          <w:tcPr>
            <w:tcW w:w="9390" w:type="dxa"/>
            <w:gridSpan w:val="2"/>
          </w:tcPr>
          <w:p w:rsidR="00D20F2D" w:rsidRPr="00E46641" w:rsidRDefault="00D20F2D" w:rsidP="005C5F0C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641">
              <w:rPr>
                <w:rFonts w:ascii="Arial" w:hAnsi="Arial" w:cs="Arial"/>
                <w:sz w:val="20"/>
                <w:szCs w:val="20"/>
              </w:rPr>
              <w:t>arvioi ohjattuna oman toiminnan ja työn tekemisen vahvuuksia ja mahdollisuuksia toimia yrittäjänä ammattialallaan</w:t>
            </w:r>
          </w:p>
        </w:tc>
      </w:tr>
      <w:tr w:rsidR="00D20F2D" w:rsidRPr="00FD495C" w:rsidTr="00423389">
        <w:trPr>
          <w:trHeight w:val="380"/>
        </w:trPr>
        <w:tc>
          <w:tcPr>
            <w:tcW w:w="533" w:type="dxa"/>
          </w:tcPr>
          <w:p w:rsidR="00D20F2D" w:rsidRPr="00DD71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</w:tcPr>
          <w:p w:rsidR="00D20F2D" w:rsidRPr="00E46641" w:rsidRDefault="00D20F2D" w:rsidP="005C5F0C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641">
              <w:rPr>
                <w:rFonts w:ascii="Arial" w:hAnsi="Arial" w:cs="Arial"/>
                <w:sz w:val="20"/>
                <w:szCs w:val="20"/>
              </w:rPr>
              <w:t>arvioi oman toiminnan ja työn tekemisen vahvuuksia ja mahdollisuuksia toimia yrittäjänä ammatti-alallaan</w:t>
            </w:r>
          </w:p>
        </w:tc>
      </w:tr>
      <w:tr w:rsidR="00D20F2D" w:rsidRPr="00FD495C" w:rsidTr="00423389">
        <w:trPr>
          <w:trHeight w:val="380"/>
        </w:trPr>
        <w:tc>
          <w:tcPr>
            <w:tcW w:w="533" w:type="dxa"/>
          </w:tcPr>
          <w:p w:rsidR="00D20F2D" w:rsidRPr="00DD71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</w:tcPr>
          <w:p w:rsidR="00D20F2D" w:rsidRPr="00E46641" w:rsidRDefault="00D20F2D" w:rsidP="005C5F0C">
            <w:pPr>
              <w:pStyle w:val="Luettelokappale"/>
              <w:keepNext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6641">
              <w:rPr>
                <w:rFonts w:ascii="Arial" w:hAnsi="Arial" w:cs="Arial"/>
                <w:sz w:val="20"/>
                <w:szCs w:val="20"/>
              </w:rPr>
              <w:t>arvioi oman toiminnan ja työn tekemisen vahvuuksia ja mahdollisuuksia toimia yrittäjänä ammatti-alallaan.</w:t>
            </w: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Pr="00102D9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2D9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Tee itsearviointi tutkinnon osasta, miten vastasit ammattitaitovaatimuksiin tutkintosuorituksillasi.</w:t>
            </w:r>
          </w:p>
        </w:tc>
      </w:tr>
      <w:tr w:rsidR="00D20F2D" w:rsidRPr="00FD495C" w:rsidTr="00423389">
        <w:trPr>
          <w:trHeight w:val="1850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>Arvioijan huomiot ja kommentit:</w:t>
            </w: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A76A24" w:rsidRDefault="00D20F2D" w:rsidP="004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/>
    <w:p w:rsidR="00F711D5" w:rsidRDefault="00F711D5" w:rsidP="00DE71CC">
      <w:pPr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2" w:rightFromText="142" w:horzAnchor="margin" w:tblpXSpec="center" w:tblpYSpec="top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82"/>
        <w:gridCol w:w="5207"/>
      </w:tblGrid>
      <w:tr w:rsidR="00834F7E" w:rsidRPr="00FD495C" w:rsidTr="007D5CA2">
        <w:trPr>
          <w:cantSplit/>
        </w:trPr>
        <w:tc>
          <w:tcPr>
            <w:tcW w:w="9923" w:type="dxa"/>
            <w:gridSpan w:val="3"/>
            <w:shd w:val="clear" w:color="auto" w:fill="DAEEF3"/>
          </w:tcPr>
          <w:p w:rsidR="00834F7E" w:rsidRPr="00FD495C" w:rsidRDefault="00834F7E" w:rsidP="005F23E1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283CAD" w:rsidRDefault="00834F7E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B75567">
        <w:trPr>
          <w:cantSplit/>
        </w:trPr>
        <w:tc>
          <w:tcPr>
            <w:tcW w:w="4716" w:type="dxa"/>
            <w:gridSpan w:val="2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F00554" w:rsidRPr="00283CAD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13075C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ylläpitää ohjattuna organisaation asiakastietoja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käyttää kalenteria työaikasuunnittelun apuna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hankkii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työhönsä liittyvää tietoa annetuista tietolähteistä käyttäen soveltuvia tiedonhanki</w:t>
            </w:r>
            <w:r w:rsidRPr="0076106B">
              <w:rPr>
                <w:rFonts w:ascii="Arial" w:hAnsi="Arial" w:cs="Arial"/>
                <w:sz w:val="20"/>
                <w:szCs w:val="20"/>
              </w:rPr>
              <w:t>n</w:t>
            </w:r>
            <w:r w:rsidRPr="0076106B">
              <w:rPr>
                <w:rFonts w:ascii="Arial" w:hAnsi="Arial" w:cs="Arial"/>
                <w:sz w:val="20"/>
                <w:szCs w:val="20"/>
              </w:rPr>
              <w:t>tavälineitä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 xml:space="preserve">käyttää tieto- </w:t>
            </w:r>
            <w:r w:rsidR="000F69F5" w:rsidRPr="0076106B">
              <w:rPr>
                <w:rFonts w:ascii="Arial" w:hAnsi="Arial" w:cs="Arial"/>
                <w:sz w:val="20"/>
                <w:szCs w:val="20"/>
              </w:rPr>
              <w:t>ja</w:t>
            </w:r>
            <w:r w:rsidR="000F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9F5" w:rsidRPr="0076106B">
              <w:rPr>
                <w:rFonts w:ascii="Arial" w:hAnsi="Arial" w:cs="Arial"/>
                <w:sz w:val="20"/>
                <w:szCs w:val="20"/>
              </w:rPr>
              <w:t>viestintäteknisiä</w:t>
            </w:r>
            <w:r w:rsidRPr="0076106B">
              <w:rPr>
                <w:rFonts w:ascii="Arial" w:hAnsi="Arial" w:cs="Arial"/>
                <w:sz w:val="20"/>
                <w:szCs w:val="20"/>
              </w:rPr>
              <w:t xml:space="preserve"> välineitä yhteydenpitoon asiakkaiden kanssa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käyttää ohjattuna työssään tarvittavia toimisto-</w:t>
            </w:r>
            <w:r w:rsidR="000F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ja sovellusohjelmia.</w:t>
            </w:r>
          </w:p>
          <w:p w:rsidR="00F00554" w:rsidRPr="0076106B" w:rsidRDefault="00F00554" w:rsidP="0076106B">
            <w:pPr>
              <w:pStyle w:val="Luettelokappale"/>
              <w:keepNext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ylläpitää ja käyttää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asiakastietoja organisaation ohjeiden mukaan suunnitellessaan asiakaskohta</w:t>
            </w:r>
            <w:r w:rsidRPr="0076106B">
              <w:rPr>
                <w:rFonts w:ascii="Arial" w:hAnsi="Arial" w:cs="Arial"/>
                <w:sz w:val="20"/>
                <w:szCs w:val="20"/>
              </w:rPr>
              <w:t>i</w:t>
            </w:r>
            <w:r w:rsidRPr="0076106B">
              <w:rPr>
                <w:rFonts w:ascii="Arial" w:hAnsi="Arial" w:cs="Arial"/>
                <w:sz w:val="20"/>
                <w:szCs w:val="20"/>
              </w:rPr>
              <w:t>sia toimenpiteitä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hyödyntää ajankäyttönsä suunnittelussa organisaation käytössä olevia ajanhallinnan välineitä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hankkii työhönsä liittyvää tietoa soveltuvista tietolähteistä käyttäen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soveltuvia tiedonhankintavälineitä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arvioi työryhmänsä jäsenten kanssa hankkimansa tiedon käyttökelpoisuutta ja luotettavuutta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käyttää sujuvasti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tietoteknisiä apuvälineitä yhteydenpitoon asiakkaiden ja sidosryhmien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jäsenten kanssa</w:t>
            </w:r>
          </w:p>
          <w:p w:rsidR="00F00554" w:rsidRPr="0076106B" w:rsidRDefault="0076106B" w:rsidP="0076106B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käyttää työssään tarvittavia toimisto- ja sovellusohjelmia sujuvasti.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ylläpitää ja käyttää monipuolisesti asiakastietoja organisaation ohjeiden mukaan suunnitellessaan asiakaskohtaisia toimenpiteitä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hallitsee ajankäyttönsä suunnitelmallisesti hyödyntäen organisaation käytössä olevia ajanhallinnan välineitä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hankkii itsenäisesti työhönsä liittyvää tietoa eri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tietolähteistä hyödyntäen monipuolisia tiedonhanki</w:t>
            </w:r>
            <w:r w:rsidRPr="0076106B">
              <w:rPr>
                <w:rFonts w:ascii="Arial" w:hAnsi="Arial" w:cs="Arial"/>
                <w:sz w:val="20"/>
                <w:szCs w:val="20"/>
              </w:rPr>
              <w:t>n</w:t>
            </w:r>
            <w:r w:rsidRPr="0076106B">
              <w:rPr>
                <w:rFonts w:ascii="Arial" w:hAnsi="Arial" w:cs="Arial"/>
                <w:sz w:val="20"/>
                <w:szCs w:val="20"/>
              </w:rPr>
              <w:t>tavälineitä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arvioi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hankkimansa tiedon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käyttökelpoisuutta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luotettavuutta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käyttää monipuolisesti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tietoteknisiä apuvälineitä yhteydenpitoon asiakkaiden ja sidosryhmien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jäse</w:t>
            </w:r>
            <w:r w:rsidRPr="0076106B">
              <w:rPr>
                <w:rFonts w:ascii="Arial" w:hAnsi="Arial" w:cs="Arial"/>
                <w:sz w:val="20"/>
                <w:szCs w:val="20"/>
              </w:rPr>
              <w:t>n</w:t>
            </w:r>
            <w:r w:rsidRPr="0076106B">
              <w:rPr>
                <w:rFonts w:ascii="Arial" w:hAnsi="Arial" w:cs="Arial"/>
                <w:sz w:val="20"/>
                <w:szCs w:val="20"/>
              </w:rPr>
              <w:t>ten kanssa</w:t>
            </w:r>
          </w:p>
          <w:p w:rsidR="0076106B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käyttää työssään monipuolisesti käytössä olevia toimisto- ja sovellusohjelmia</w:t>
            </w:r>
          </w:p>
          <w:p w:rsidR="00F00554" w:rsidRPr="0076106B" w:rsidRDefault="0076106B" w:rsidP="0076106B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6B">
              <w:rPr>
                <w:rFonts w:ascii="Arial" w:hAnsi="Arial" w:cs="Arial"/>
                <w:sz w:val="20"/>
                <w:szCs w:val="20"/>
              </w:rPr>
              <w:t>kehittää työvälineiden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06B">
              <w:rPr>
                <w:rFonts w:ascii="Arial" w:hAnsi="Arial" w:cs="Arial"/>
                <w:sz w:val="20"/>
                <w:szCs w:val="20"/>
              </w:rPr>
              <w:t>hyödyntämistä omassa työssään.</w:t>
            </w: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7D5CA2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>Arvioijan huomiot ja kommentit: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8"/>
        <w:gridCol w:w="5069"/>
      </w:tblGrid>
      <w:tr w:rsidR="00605D02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605D02" w:rsidRDefault="0076106B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Asiakkuuksien hoitaminen</w:t>
            </w:r>
          </w:p>
        </w:tc>
      </w:tr>
      <w:tr w:rsidR="004C4769" w:rsidRPr="00FD495C" w:rsidTr="007719F7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noudattaa ohjatusti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yrityksen liikeidean tai organisaation palvelukonseptin mukaista käyttäytymistä mukaan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lukien oma ulkoasunsa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osallistuu uusien asiakkaiden hankintaan yhdessä kokeneen työtoverin kanssa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osallistuu asiakkuuksien hoitamiseen ohjeiden mukaisesti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laatii ohjattuna myynti- tai palvelusuunnitelmia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seuraa ohjattuna myyntibudjetin toteutumista tai palvelun tuottamiseen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liittyviä kustannuksia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suunnittelee ohjattuna käytännön myynti- tai palvelutyötään ja asettaa sille tavoitteita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hyödyntää ja päivittää ohjattuna työssään tietojaan tuotteista,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palveluista, kilpailutilanteesta, ka</w:t>
            </w:r>
            <w:r w:rsidRPr="00A852D9">
              <w:rPr>
                <w:rFonts w:ascii="Arial" w:hAnsi="Arial" w:cs="Arial"/>
                <w:sz w:val="20"/>
                <w:szCs w:val="20"/>
              </w:rPr>
              <w:t>m</w:t>
            </w:r>
            <w:r w:rsidRPr="00A852D9">
              <w:rPr>
                <w:rFonts w:ascii="Arial" w:hAnsi="Arial" w:cs="Arial"/>
                <w:sz w:val="20"/>
                <w:szCs w:val="20"/>
              </w:rPr>
              <w:t>panjoista ja asiakasryhmistä</w:t>
            </w:r>
          </w:p>
          <w:p w:rsidR="002104A6" w:rsidRPr="00A852D9" w:rsidRDefault="00A852D9" w:rsidP="00A852D9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huolehtii ohjattuna siitä, että asiakkaille tarkoitettu aineisto tai informaatio on heidän saatavillaan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noudattaa yrityksen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liikeidean tai organisaation palvelukonseptin mukaista käyttäytymistä mukaan lukien oma ulkoasunsa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osallistuu uusien asiakkaiden hankintaan ohjeiden mukaisesti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ylläpitää asiakassuhdetta asiakkuussuunnitelman mukaisesti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laatii myynti- tai palvelusuunnitelmia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seuraa myyntibudjetin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toteutumista tai palvelun tuottamiseen liittyviä kustannuksia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suunnittelee käytännön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myynti- tai palvelutyötään ja asettaa sille tavoitteita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hyödyntää ja päivittää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työtään varten tietojaan tuotteista, palveluista, kilpailutilanteesta,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kampanjoista ja asiakasryhmistä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toimii asiakkaiden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yhteistyökumppaneiden yhteyshenkilönä noudattaen yrityksensä tai organisa</w:t>
            </w:r>
            <w:r w:rsidRPr="00A852D9">
              <w:rPr>
                <w:rFonts w:ascii="Arial" w:hAnsi="Arial" w:cs="Arial"/>
                <w:sz w:val="20"/>
                <w:szCs w:val="20"/>
              </w:rPr>
              <w:t>a</w:t>
            </w:r>
            <w:r w:rsidRPr="00A852D9">
              <w:rPr>
                <w:rFonts w:ascii="Arial" w:hAnsi="Arial" w:cs="Arial"/>
                <w:sz w:val="20"/>
                <w:szCs w:val="20"/>
              </w:rPr>
              <w:t>tionsa ohjeita</w:t>
            </w:r>
          </w:p>
          <w:p w:rsidR="002104A6" w:rsidRPr="00A852D9" w:rsidRDefault="00A852D9" w:rsidP="00A852D9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huolehtii siitä, että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asiakkaille tarkoitettu informaatio on ajantasaista ja heidän saatavillaan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noudattaa vaihtelevissa tilanteissa yrityksen liikeidean tai organisaation palvelukonseptin mukaista käyttäytymistä mukaan lukien oma ulkoasunsa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osallistuu uusien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asiakkaiden hankintaan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hyödyntäen organisaation palvelukonseptia ja olemassa olevia rekistereitä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ylläpitää asiakassuhdetta asiakkuussuunnitelman mukaisesti ja arvioi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asiakassuhteen kannattavuu</w:t>
            </w:r>
            <w:r w:rsidRPr="00A852D9">
              <w:rPr>
                <w:rFonts w:ascii="Arial" w:hAnsi="Arial" w:cs="Arial"/>
                <w:sz w:val="20"/>
                <w:szCs w:val="20"/>
              </w:rPr>
              <w:t>t</w:t>
            </w:r>
            <w:r w:rsidRPr="00A852D9">
              <w:rPr>
                <w:rFonts w:ascii="Arial" w:hAnsi="Arial" w:cs="Arial"/>
                <w:sz w:val="20"/>
                <w:szCs w:val="20"/>
              </w:rPr>
              <w:t>ta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laatii itsenäisesti myynti- tai palvelusuunnitelman kannattavuuden huomioiden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osallistuu myyntibudjetin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laatimiseen ja seuraa 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toteutumista tai osallistuu palvelun tuottamisen budjetointiin ja kustannusten seurantaan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suunnittelee järjestelmällisesti käytännön myynti- tai palvelutyötään ja asettaa sille määrällisiä ja laadullisia tavoitteita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hyödyntää ja päivittää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säännöllisesti tietojaan tuotteista, palveluista, markkinoista, kilpailutilanteesta ja kampanjoista kehittääkseen työtään</w:t>
            </w:r>
          </w:p>
          <w:p w:rsidR="00A852D9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toimii tavoitteellisesti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asiakkaiden ja yhteistyökumppaneiden yhteyshenkilönä noudattaen</w:t>
            </w:r>
          </w:p>
          <w:p w:rsidR="00A852D9" w:rsidRPr="00A852D9" w:rsidRDefault="00A852D9" w:rsidP="00A852D9">
            <w:pPr>
              <w:pStyle w:val="Luettelokappale"/>
              <w:keepNext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yrityksensä tai organisaationsa ohjeita</w:t>
            </w:r>
          </w:p>
          <w:p w:rsidR="002104A6" w:rsidRPr="00A852D9" w:rsidRDefault="00A852D9" w:rsidP="00A852D9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52D9">
              <w:rPr>
                <w:rFonts w:ascii="Arial" w:hAnsi="Arial" w:cs="Arial"/>
                <w:sz w:val="20"/>
                <w:szCs w:val="20"/>
              </w:rPr>
              <w:t>huolehtii asiakkaille</w:t>
            </w:r>
            <w:r w:rsidR="000F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tarkoitetun informaation saatavuudesta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ajantasaisuudesta sekä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2D9">
              <w:rPr>
                <w:rFonts w:ascii="Arial" w:hAnsi="Arial" w:cs="Arial"/>
                <w:sz w:val="20"/>
                <w:szCs w:val="20"/>
              </w:rPr>
              <w:t>tiedottaa h</w:t>
            </w:r>
            <w:r w:rsidRPr="00A852D9">
              <w:rPr>
                <w:rFonts w:ascii="Arial" w:hAnsi="Arial" w:cs="Arial"/>
                <w:sz w:val="20"/>
                <w:szCs w:val="20"/>
              </w:rPr>
              <w:t>a</w:t>
            </w:r>
            <w:r w:rsidRPr="00A852D9">
              <w:rPr>
                <w:rFonts w:ascii="Arial" w:hAnsi="Arial" w:cs="Arial"/>
                <w:sz w:val="20"/>
                <w:szCs w:val="20"/>
              </w:rPr>
              <w:t>vaitsemistaan puutteista</w:t>
            </w:r>
          </w:p>
        </w:tc>
      </w:tr>
      <w:tr w:rsidR="00432DCB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2104A6" w:rsidRPr="00A76A24" w:rsidRDefault="00DC3D5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Myynti ja palvelu</w:t>
            </w:r>
            <w:r w:rsidR="008B60A8" w:rsidRPr="00A76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hankkii ohjattuna asiakastarpeeseen liittyvää tietoa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sopii ohjattuna asiakaskäyntejä organisaation ohjeiden ja tavoitteiden mukaisesti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esiintyy tavanomaisissa asiakastilanteissa luontevasti yrityskuvan ja tilanteen edellyttämällä tavalla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osallistuu tavanomaiseen myynti- tai palveluneuvotteluun organisaation ohjeiden mukaisesti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palvelee tutuissa tilanteissa asiakkaita myös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kirjallisesti käyttäen asiayhteyteen ja välineeseen sopivaa kieltä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noudattaa työhönsä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liittyviä säädöksiä ja sopimuksia</w:t>
            </w:r>
          </w:p>
          <w:p w:rsidR="002104A6" w:rsidRPr="00DC3D52" w:rsidRDefault="00DC3D52" w:rsidP="00DC3D52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noudattaa asiakirjojen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laatimisessa, käsittelyssä ja arkistoinnissa organisaation tietoturvaan liittyviä ohjeistuksia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hankkii asiakastarpeeseen liittyvää tietoa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sopii asiakaskäyntejä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organisaation ohjeiden ja tavoitteiden mukaisesti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esiintyy erilaisissa asiakastilanteissa luontevasti yrityskuvan, tilanteen ja asiakkaan edellyttämällä tavalla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hoitaa tavanomaisen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myynti- tai palveluneuvottelun organisaation ohjeiden mukaan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palvelee asiakkaita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 xml:space="preserve">tavanomaisissa tilanteissa myös kirjallisesti käyttäen asiayhteyteen ja </w:t>
            </w:r>
            <w:r w:rsidR="000F69F5" w:rsidRPr="00DC3D52">
              <w:rPr>
                <w:rFonts w:ascii="Arial" w:hAnsi="Arial" w:cs="Arial"/>
                <w:sz w:val="20"/>
                <w:szCs w:val="20"/>
              </w:rPr>
              <w:t>väline</w:t>
            </w:r>
            <w:r w:rsidR="000F69F5" w:rsidRPr="00DC3D52">
              <w:rPr>
                <w:rFonts w:ascii="Arial" w:hAnsi="Arial" w:cs="Arial"/>
                <w:sz w:val="20"/>
                <w:szCs w:val="20"/>
              </w:rPr>
              <w:t>e</w:t>
            </w:r>
            <w:r w:rsidR="000F69F5" w:rsidRPr="00DC3D52">
              <w:rPr>
                <w:rFonts w:ascii="Arial" w:hAnsi="Arial" w:cs="Arial"/>
                <w:sz w:val="20"/>
                <w:szCs w:val="20"/>
              </w:rPr>
              <w:t>seen</w:t>
            </w:r>
            <w:r w:rsidRPr="00DC3D52">
              <w:rPr>
                <w:rFonts w:ascii="Arial" w:hAnsi="Arial" w:cs="Arial"/>
                <w:sz w:val="20"/>
                <w:szCs w:val="20"/>
              </w:rPr>
              <w:t xml:space="preserve"> sopivaa kieltä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noudattaa työhönsä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liittyviä säädöksiä ja sopimuksia</w:t>
            </w:r>
          </w:p>
          <w:p w:rsidR="002104A6" w:rsidRPr="00DC3D52" w:rsidRDefault="00DC3D52" w:rsidP="00DC3D5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noudattaa asiakirjojen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laatimisessa, käsittelyssä ja arkistoinnissa organisaation tietoturvaan liittyviä ohjeistuksia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hankkii aktiivisesti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monipuolisesti asiakastarpeeseen liittyvää tietoa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sopii tavoitteellisesti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asiakaskäyntejä organisaation ohjeiden ja omien tavoitteiden mukaisesti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esiintyy vaihtelevissa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asiakastilanteissa luontevasti ja vakuuttavasti</w:t>
            </w:r>
            <w:r w:rsidR="000F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yrityskuvan, tilanteen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asia</w:t>
            </w:r>
            <w:r w:rsidRPr="00DC3D52">
              <w:rPr>
                <w:rFonts w:ascii="Arial" w:hAnsi="Arial" w:cs="Arial"/>
                <w:sz w:val="20"/>
                <w:szCs w:val="20"/>
              </w:rPr>
              <w:t>k</w:t>
            </w:r>
            <w:r w:rsidRPr="00DC3D52">
              <w:rPr>
                <w:rFonts w:ascii="Arial" w:hAnsi="Arial" w:cs="Arial"/>
                <w:sz w:val="20"/>
                <w:szCs w:val="20"/>
              </w:rPr>
              <w:t>kaan edellyttämällä tavalla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hoitaa vaihtelevat myynti- ja palveluneuvottelut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itsenäisesti ja tavoitteellisesti ottaen huomioon asia</w:t>
            </w:r>
            <w:r w:rsidRPr="00DC3D52">
              <w:rPr>
                <w:rFonts w:ascii="Arial" w:hAnsi="Arial" w:cs="Arial"/>
                <w:sz w:val="20"/>
                <w:szCs w:val="20"/>
              </w:rPr>
              <w:t>k</w:t>
            </w:r>
            <w:r w:rsidRPr="00DC3D52">
              <w:rPr>
                <w:rFonts w:ascii="Arial" w:hAnsi="Arial" w:cs="Arial"/>
                <w:sz w:val="20"/>
                <w:szCs w:val="20"/>
              </w:rPr>
              <w:t>kaan kokonaistilanteen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palvelee asiakkaita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vaihtelevissa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myös kirjallisesti käyttäen asiayhteyteen ja välineen sopivaa kieltä</w:t>
            </w:r>
          </w:p>
          <w:p w:rsidR="00DC3D52" w:rsidRPr="00DC3D52" w:rsidRDefault="00DC3D52" w:rsidP="00DC3D52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noudattaa työhönsä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liittyviä säädöksiä ja sopimuksia</w:t>
            </w:r>
          </w:p>
          <w:p w:rsidR="002104A6" w:rsidRPr="00DC3D52" w:rsidRDefault="00DC3D52" w:rsidP="00DC3D52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3D52">
              <w:rPr>
                <w:rFonts w:ascii="Arial" w:hAnsi="Arial" w:cs="Arial"/>
                <w:sz w:val="20"/>
                <w:szCs w:val="20"/>
              </w:rPr>
              <w:t>noudattaa asiakirjojen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D52">
              <w:rPr>
                <w:rFonts w:ascii="Arial" w:hAnsi="Arial" w:cs="Arial"/>
                <w:sz w:val="20"/>
                <w:szCs w:val="20"/>
              </w:rPr>
              <w:t>laatimisessa, käsittelyssä ja arkistoinnissa organisaation tietoturvaan liittyviä ohjeistuksia</w:t>
            </w:r>
          </w:p>
        </w:tc>
      </w:tr>
      <w:tr w:rsidR="00605D02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401"/>
        </w:trPr>
        <w:tc>
          <w:tcPr>
            <w:tcW w:w="10031" w:type="dxa"/>
            <w:gridSpan w:val="3"/>
          </w:tcPr>
          <w:p w:rsidR="002104A6" w:rsidRPr="00A76A24" w:rsidRDefault="003F75D4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Tarjouksen tai palveluratkaisun tekeminen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osallistuu tarjouksen tai palveluratkaisun laadintaan</w:t>
            </w:r>
          </w:p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osallistuu tarjouksen tai palveluratkaisun hinta- tai kustannuslaskelman tekoon</w:t>
            </w:r>
          </w:p>
          <w:p w:rsidR="002104A6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osallistuu tarjouksen tai palveluratkaisun esittelyyn olemassa olevaa aineistoa hyödyntäen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laatii ryhmän jäsenenä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jäsennellyn ja perustellun tarjouksen tai palveluratkaisun</w:t>
            </w:r>
          </w:p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laskee ohjeiden mukaan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tarjouksen tai palveluratkaisun hinnan</w:t>
            </w:r>
          </w:p>
          <w:p w:rsidR="002104A6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osallistuu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hyötyjä havainnollistavan, yrityksen tai organisaation ohjeistuksen mukaisen esityksen laadintaan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laatii valtuuksiensa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mukaan jäsennellyn,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perustellun tarjouksen tai palveluratkaisun ottaen huomioon yrityksen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organisaation tavoitteet</w:t>
            </w:r>
          </w:p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laskee ohjeiden mukaan tarjouksen tai palveluratkaisun hinnan ja perustelee sen</w:t>
            </w:r>
          </w:p>
          <w:p w:rsidR="002104A6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laatii asiakkaan hyötyjä havainnollistavan, yrityksen tai organisaation ohjeistuksen mukaisen esity</w:t>
            </w:r>
            <w:r w:rsidRPr="003F75D4">
              <w:rPr>
                <w:rFonts w:ascii="Arial" w:hAnsi="Arial" w:cs="Arial"/>
                <w:sz w:val="20"/>
                <w:szCs w:val="20"/>
              </w:rPr>
              <w:t>k</w:t>
            </w:r>
            <w:r w:rsidRPr="003F75D4">
              <w:rPr>
                <w:rFonts w:ascii="Arial" w:hAnsi="Arial" w:cs="Arial"/>
                <w:sz w:val="20"/>
                <w:szCs w:val="20"/>
              </w:rPr>
              <w:t>sen</w:t>
            </w:r>
          </w:p>
        </w:tc>
      </w:tr>
      <w:tr w:rsidR="00605D02" w:rsidRPr="00FD495C" w:rsidTr="007719F7">
        <w:trPr>
          <w:cantSplit/>
          <w:trHeight w:val="1928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986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83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Pr="007719F7" w:rsidRDefault="00B75567" w:rsidP="003658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1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Jälkitoimien hoitaminen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719F7" w:rsidRPr="00FD495C" w:rsidTr="00777124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</w:tcPr>
          <w:p w:rsidR="003F75D4" w:rsidRPr="003F75D4" w:rsidRDefault="003F75D4" w:rsidP="003F75D4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tekee ohjattuna sovitut ja organisaation ohjeistuksen mukaiset jälkitoimet tutuissa tilanteissa</w:t>
            </w:r>
          </w:p>
          <w:p w:rsidR="007719F7" w:rsidRPr="00B75567" w:rsidRDefault="003F75D4" w:rsidP="003F75D4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osallistuu ohjattuna mahdollisten reklamaatioiden käsittelyyn</w:t>
            </w:r>
          </w:p>
        </w:tc>
      </w:tr>
      <w:tr w:rsidR="007719F7" w:rsidRPr="00FD495C" w:rsidTr="00777124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</w:tcPr>
          <w:p w:rsidR="003F75D4" w:rsidRPr="003F75D4" w:rsidRDefault="003F75D4" w:rsidP="003F75D4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tekee sovitut ja organisaation ohjeistuksen mukaiset jälkitoimet tavanomaisissa tilanteissa</w:t>
            </w:r>
          </w:p>
          <w:p w:rsidR="007719F7" w:rsidRPr="00B75567" w:rsidRDefault="003F75D4" w:rsidP="003F75D4">
            <w:pPr>
              <w:pStyle w:val="Luettelokappale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osallistuu mahdollisten reklamaatioiden käsittelyyn</w:t>
            </w:r>
          </w:p>
        </w:tc>
      </w:tr>
      <w:tr w:rsidR="007719F7" w:rsidRPr="00FD495C" w:rsidTr="00777124">
        <w:trPr>
          <w:cantSplit/>
          <w:trHeight w:val="367"/>
        </w:trPr>
        <w:tc>
          <w:tcPr>
            <w:tcW w:w="534" w:type="dxa"/>
          </w:tcPr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</w:tcPr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tekee sovitut ja organisaation ohjeistuksen mukaiset jälkitoimet vaihtelevissa tilanteissa sekä hoitaa yhteydenpidon asiakkaaseen</w:t>
            </w:r>
          </w:p>
          <w:p w:rsidR="00B75567" w:rsidRPr="003F75D4" w:rsidRDefault="003F75D4" w:rsidP="003F75D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käsittelee mahdollisia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reklamaatioita valtuuksiensa mukaisesti</w:t>
            </w: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7719F7" w:rsidRDefault="007719F7" w:rsidP="007719F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Default="007719F7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719F7" w:rsidRPr="007719F7" w:rsidRDefault="007719F7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7719F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7719F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F7" w:rsidRPr="00FD495C" w:rsidTr="007719F7">
        <w:trPr>
          <w:cantSplit/>
          <w:trHeight w:val="367"/>
        </w:trPr>
        <w:tc>
          <w:tcPr>
            <w:tcW w:w="10031" w:type="dxa"/>
            <w:gridSpan w:val="3"/>
          </w:tcPr>
          <w:p w:rsidR="007719F7" w:rsidRPr="00BC566D" w:rsidRDefault="003F75D4" w:rsidP="003658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Myynti tai palvelutyön</w:t>
            </w:r>
            <w:r w:rsidR="007719F7"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seuranta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712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raportoi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myynti- tai palvelutyönsä tuloksista</w:t>
            </w:r>
          </w:p>
          <w:p w:rsidR="002104A6" w:rsidRPr="003F75D4" w:rsidRDefault="003F75D4" w:rsidP="003F75D4">
            <w:pPr>
              <w:pStyle w:val="Luettelokappale"/>
              <w:keepNext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osallistuu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myynti- tai seurantaraporttien tulkintaan ja tulosten seurantaan</w:t>
            </w:r>
          </w:p>
        </w:tc>
      </w:tr>
      <w:tr w:rsidR="002104A6" w:rsidRPr="00FD495C" w:rsidTr="0077712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raportoi organisaation ohjeiden mukaisesti myynti- tai palvelutyönsä tuloksista</w:t>
            </w:r>
          </w:p>
          <w:p w:rsidR="002104A6" w:rsidRPr="003F75D4" w:rsidRDefault="003F75D4" w:rsidP="003F75D4">
            <w:pPr>
              <w:pStyle w:val="Luettelokappale"/>
              <w:keepNext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tulkitsee myynti- tai seurantaraportteja ja seuraa tulosten kehittymistä ryhmän jäsenenä</w:t>
            </w:r>
          </w:p>
        </w:tc>
      </w:tr>
      <w:tr w:rsidR="002104A6" w:rsidRPr="00FD495C" w:rsidTr="0077712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F75D4" w:rsidRPr="003F75D4" w:rsidRDefault="003F75D4" w:rsidP="003F75D4">
            <w:pPr>
              <w:pStyle w:val="Luettelokappale"/>
              <w:keepNext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raportoi organisaation ohjeiden mukaisesti myynti- tai palvelutyönsä tuloksista</w:t>
            </w:r>
          </w:p>
          <w:p w:rsidR="002104A6" w:rsidRPr="003F75D4" w:rsidRDefault="003F75D4" w:rsidP="003F75D4">
            <w:pPr>
              <w:pStyle w:val="Luettelokappale"/>
              <w:keepNext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75D4">
              <w:rPr>
                <w:rFonts w:ascii="Arial" w:hAnsi="Arial" w:cs="Arial"/>
                <w:sz w:val="20"/>
                <w:szCs w:val="20"/>
              </w:rPr>
              <w:t>tulkitsee ja arvioi myynti- tai seurantaraportteja ja seuraa tulosten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75D4">
              <w:rPr>
                <w:rFonts w:ascii="Arial" w:hAnsi="Arial" w:cs="Arial"/>
                <w:sz w:val="20"/>
                <w:szCs w:val="20"/>
              </w:rPr>
              <w:t>kehittymistä sekä tekee kehitt</w:t>
            </w:r>
            <w:r w:rsidRPr="003F75D4">
              <w:rPr>
                <w:rFonts w:ascii="Arial" w:hAnsi="Arial" w:cs="Arial"/>
                <w:sz w:val="20"/>
                <w:szCs w:val="20"/>
              </w:rPr>
              <w:t>ä</w:t>
            </w:r>
            <w:r w:rsidRPr="003F75D4">
              <w:rPr>
                <w:rFonts w:ascii="Arial" w:hAnsi="Arial" w:cs="Arial"/>
                <w:sz w:val="20"/>
                <w:szCs w:val="20"/>
              </w:rPr>
              <w:t>misehdotuksia</w:t>
            </w:r>
          </w:p>
        </w:tc>
      </w:tr>
      <w:tr w:rsidR="00605D02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605D02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0215FF" w:rsidRDefault="000215FF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CB4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FC7CB4" w:rsidRDefault="00FC7CB4" w:rsidP="00FC7CB4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C7CB4" w:rsidRPr="00A76A24" w:rsidRDefault="00FC7CB4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CB4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FC7CB4" w:rsidRDefault="00FC7CB4" w:rsidP="00FC7CB4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C7CB4" w:rsidRPr="00A76A24" w:rsidRDefault="00FC7CB4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287"/>
        </w:trPr>
        <w:tc>
          <w:tcPr>
            <w:tcW w:w="10031" w:type="dxa"/>
            <w:gridSpan w:val="3"/>
          </w:tcPr>
          <w:p w:rsidR="004C4769" w:rsidRDefault="008B60A8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 suomenkielisillä, kielitaidon hyödyntäminen asiakas-palvelussa</w:t>
            </w:r>
            <w:r w:rsidRPr="00FD4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7124" w:rsidRPr="00FD495C" w:rsidRDefault="00777124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 kielellä ja selviytyy auttavasti palvelutilanteesta ruotsin kielellä ja yh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dellä vieraalla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 kielellä ja hoitaa palvelutilanteen ruotsin kielellä ja yhdellä vieraalla ki</w:t>
            </w:r>
            <w:r w:rsidRPr="005C5F0C">
              <w:rPr>
                <w:rFonts w:ascii="Arial" w:hAnsi="Arial" w:cs="Arial"/>
                <w:sz w:val="20"/>
                <w:szCs w:val="20"/>
              </w:rPr>
              <w:t>e</w:t>
            </w:r>
            <w:r w:rsidRPr="005C5F0C">
              <w:rPr>
                <w:rFonts w:ascii="Arial" w:hAnsi="Arial" w:cs="Arial"/>
                <w:sz w:val="20"/>
                <w:szCs w:val="20"/>
              </w:rPr>
              <w:t>lel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suomenkielellä ja hoitaa palvelutilanteen joustavasti ruotsin kielellä ja yhdellä vie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raalla kielellä</w:t>
            </w: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89"/>
        </w:trPr>
        <w:tc>
          <w:tcPr>
            <w:tcW w:w="1003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2A0D93" w:rsidRPr="00FD495C" w:rsidTr="002A0D93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lastRenderedPageBreak/>
                    <w:t>Kielitaidon hallinta ruotsin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kielisillä, kielitaidon hyödyntäminen asiakas-palvelussa</w:t>
                  </w:r>
                </w:p>
                <w:p w:rsidR="002A0D93" w:rsidRPr="00FD495C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A0D93" w:rsidRPr="00C24747" w:rsidTr="002A0D93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8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palvelee asiakkaita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selviytyy auttavasti palv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lutilanteesta yhdellä vieraalla kielellä.</w:t>
                  </w:r>
                </w:p>
              </w:tc>
            </w:tr>
            <w:tr w:rsidR="002A0D93" w:rsidRPr="00FD495C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FD495C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palvelee asiakkaita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joustavasti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lutilanteen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yhdellä vieraalla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suomenkielellä ja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hoitaa palvelutilanteen joustavasti yhdellä vieraalla kielellä.</w:t>
                  </w:r>
                </w:p>
              </w:tc>
            </w:tr>
            <w:tr w:rsidR="002A0D93" w:rsidRPr="00A76A24" w:rsidTr="002A0D93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F41779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A76A24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Pr="00A76A24" w:rsidRDefault="008B60A8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muunkielisillä, kielitaidon hyödyntäminen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asiakaspalvelussa</w:t>
            </w:r>
          </w:p>
        </w:tc>
      </w:tr>
      <w:tr w:rsidR="002104A6" w:rsidRPr="00FD495C" w:rsidTr="007719F7">
        <w:trPr>
          <w:cantSplit/>
          <w:trHeight w:val="267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2104A6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hoitaa palvelutilanteen suomen tai ruotsin kielellä sekä selviytyy auttavasti palvelutila</w:t>
            </w:r>
            <w:r w:rsidR="00FC7CB4">
              <w:rPr>
                <w:rFonts w:ascii="Arial" w:hAnsi="Arial" w:cs="Arial"/>
                <w:sz w:val="20"/>
                <w:szCs w:val="20"/>
              </w:rPr>
              <w:t>nteesta yhdellä muulla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FD495C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hoitaa palvelutilanteen suomen tai ruotsin kielellä sekä yhdellä vieraalla kielellä ja selviytyy auttavasti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toisella kotimaisella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2A0D93" w:rsidRDefault="008B60A8" w:rsidP="005C5F0C">
            <w:pPr>
              <w:pStyle w:val="Luettelokappale"/>
              <w:keepNext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palvelee asiakkaita suomen tai ruotsin kielellä, hoitaa palvelu-tilanteen joustavasti toisella kotimaise</w:t>
            </w:r>
            <w:r w:rsidRPr="00BC566D">
              <w:rPr>
                <w:rFonts w:ascii="Arial" w:hAnsi="Arial" w:cs="Arial"/>
                <w:sz w:val="20"/>
                <w:szCs w:val="20"/>
              </w:rPr>
              <w:t>l</w:t>
            </w:r>
            <w:r w:rsidRPr="00BC566D">
              <w:rPr>
                <w:rFonts w:ascii="Arial" w:hAnsi="Arial" w:cs="Arial"/>
                <w:sz w:val="20"/>
                <w:szCs w:val="20"/>
              </w:rPr>
              <w:t>la kielellä ja yhdellä vieraalla kielellä</w:t>
            </w:r>
          </w:p>
          <w:p w:rsidR="002A0D93" w:rsidRPr="002104A6" w:rsidRDefault="002A0D93" w:rsidP="002A0D93">
            <w:pPr>
              <w:pStyle w:val="Luettelokappale"/>
              <w:keepNext/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2A0D93" w:rsidRPr="00FD495C" w:rsidTr="002A0D93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vieraskielisessä koulutuksessa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, kielitaidon hyödyntäminen asiakas-palvelussa</w:t>
                  </w:r>
                </w:p>
                <w:p w:rsidR="002A0D93" w:rsidRPr="00FD495C" w:rsidRDefault="002A0D93" w:rsidP="002A0D9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A0D93" w:rsidRPr="00C24747" w:rsidTr="002A0D93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8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palvelutilanteen koulutuskielen lisäksi suomen tai ruotsin kielellä sekä auttaa palvelutilanteessa asiakkaan eteenpäin yhdellä muulla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A0D93" w:rsidRPr="00FD495C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FD495C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hoitaa palvelutilanteen 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A0D93" w:rsidRPr="002104A6" w:rsidTr="002A0D93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A0D93" w:rsidRPr="00C24747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A0D93" w:rsidRPr="002104A6" w:rsidRDefault="002A0D93" w:rsidP="002A0D93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hoitaa palvelutilanteen jou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tavasti 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</w:p>
              </w:tc>
            </w:tr>
            <w:tr w:rsidR="002A0D93" w:rsidRPr="00A76A24" w:rsidTr="002A0D93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2A0D93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F41779" w:rsidRDefault="002A0D93" w:rsidP="002A0D93">
                  <w:pPr>
                    <w:pStyle w:val="Luettelokappale"/>
                    <w:numPr>
                      <w:ilvl w:val="0"/>
                      <w:numId w:val="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D93" w:rsidRPr="00A76A24" w:rsidRDefault="002A0D93" w:rsidP="002A0D9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4C4769" w:rsidRDefault="000215FF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4C4769" w:rsidRDefault="004C4769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64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D050F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muuttuvissa tilanteissa ja valintatilanteissa tarvitsee ohjausta ja tukea </w:t>
            </w:r>
          </w:p>
          <w:p w:rsidR="00355554" w:rsidRPr="002104A6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tietoa tutuista tietolähteistä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7CB4" w:rsidRPr="00FC7CB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FC7CB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083851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</w:t>
            </w:r>
          </w:p>
          <w:p w:rsidR="008B60A8" w:rsidRPr="005C5F0C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toimintatapoja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hakee itsenäisesti ja oma-aloitteisesti tietoa eri lähteistä </w:t>
            </w:r>
            <w:r w:rsidR="00FC7CB4">
              <w:rPr>
                <w:rFonts w:ascii="Arial" w:hAnsi="Arial" w:cs="Arial"/>
                <w:sz w:val="20"/>
                <w:szCs w:val="20"/>
              </w:rPr>
              <w:t>ja arvioi tiedon luotettavuutta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pStyle w:val="Luettelokappale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B01A02" w:rsidRDefault="008B60A8" w:rsidP="00B01A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i tutussa työyhteisössä ja </w:t>
            </w:r>
            <w:r w:rsidR="000F69F5" w:rsidRPr="00083851">
              <w:rPr>
                <w:rFonts w:ascii="Arial" w:hAnsi="Arial" w:cs="Arial"/>
                <w:sz w:val="20"/>
                <w:szCs w:val="20"/>
              </w:rPr>
              <w:t>– ryhmässä</w:t>
            </w:r>
            <w:r w:rsidRPr="000838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B01A02" w:rsidRDefault="008B60A8" w:rsidP="00B01A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r w:rsidR="000F69F5" w:rsidRPr="00083851">
              <w:rPr>
                <w:rFonts w:ascii="Arial" w:hAnsi="Arial" w:cs="Arial"/>
                <w:sz w:val="20"/>
                <w:szCs w:val="20"/>
              </w:rPr>
              <w:t>– ryhmässä</w:t>
            </w:r>
            <w:r w:rsidRPr="00083851">
              <w:rPr>
                <w:rFonts w:ascii="Arial" w:hAnsi="Arial" w:cs="Arial"/>
                <w:sz w:val="20"/>
                <w:szCs w:val="20"/>
              </w:rPr>
              <w:t xml:space="preserve"> erilaisten ihmisten kanssa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B01A02" w:rsidRDefault="00B01A02" w:rsidP="00B01A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yhteistyö</w:t>
            </w:r>
            <w:r w:rsidR="008B60A8" w:rsidRPr="00083851">
              <w:rPr>
                <w:rFonts w:ascii="Arial" w:hAnsi="Arial" w:cs="Arial"/>
                <w:sz w:val="20"/>
                <w:szCs w:val="20"/>
              </w:rPr>
              <w:t xml:space="preserve">kykyisesti työyhteisön ja </w:t>
            </w:r>
            <w:r w:rsidR="000F69F5" w:rsidRPr="00083851">
              <w:rPr>
                <w:rFonts w:ascii="Arial" w:hAnsi="Arial" w:cs="Arial"/>
                <w:sz w:val="20"/>
                <w:szCs w:val="20"/>
              </w:rPr>
              <w:t>– ryhmän</w:t>
            </w:r>
            <w:r w:rsidR="008B60A8" w:rsidRPr="00083851">
              <w:rPr>
                <w:rFonts w:ascii="Arial" w:hAnsi="Arial" w:cs="Arial"/>
                <w:sz w:val="20"/>
                <w:szCs w:val="20"/>
              </w:rPr>
              <w:t xml:space="preserve"> jäsenenä</w:t>
            </w:r>
            <w:r>
              <w:rPr>
                <w:rFonts w:ascii="Arial" w:hAnsi="Arial" w:cs="Arial"/>
                <w:sz w:val="20"/>
                <w:szCs w:val="20"/>
              </w:rPr>
              <w:t xml:space="preserve"> erilaisten ihmisten kanssa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</w:p>
          <w:p w:rsidR="00355554" w:rsidRPr="00FD495C" w:rsidRDefault="008B60A8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</w:p>
          <w:p w:rsidR="00355554" w:rsidRPr="002104A6" w:rsidRDefault="00355554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</w:t>
            </w:r>
            <w:r w:rsidR="00FC7CB4">
              <w:rPr>
                <w:rFonts w:ascii="Arial" w:hAnsi="Arial" w:cs="Arial"/>
                <w:sz w:val="20"/>
                <w:szCs w:val="20"/>
              </w:rPr>
              <w:t>oudattaa vaitiolovelvollisuutta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C7CB4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7CB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</w:t>
            </w:r>
            <w:r>
              <w:rPr>
                <w:rFonts w:ascii="Arial" w:hAnsi="Arial" w:cs="Arial"/>
                <w:sz w:val="20"/>
                <w:szCs w:val="20"/>
              </w:rPr>
              <w:t>tä annettuja turvallisuus</w:t>
            </w:r>
            <w:r w:rsidRPr="00BB0118">
              <w:rPr>
                <w:rFonts w:ascii="Arial" w:hAnsi="Arial" w:cs="Arial"/>
                <w:sz w:val="20"/>
                <w:szCs w:val="20"/>
              </w:rPr>
              <w:t>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D495C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lastRenderedPageBreak/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5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B01A02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  <w:sz w:val="20"/>
          <w:szCs w:val="20"/>
        </w:rPr>
        <w:t xml:space="preserve">Asiakkuuksien hoito 2.2.2 </w:t>
      </w:r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HYLÄTTY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______________kuuta     20____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6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62" w:rsidRDefault="00850062" w:rsidP="00DE71CC">
      <w:pPr>
        <w:spacing w:after="0"/>
      </w:pPr>
      <w:r>
        <w:separator/>
      </w:r>
    </w:p>
  </w:endnote>
  <w:endnote w:type="continuationSeparator" w:id="0">
    <w:p w:rsidR="00850062" w:rsidRDefault="00850062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76" w:rsidRDefault="00721F76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D4" w:rsidRPr="001D3F24" w:rsidRDefault="003F75D4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F14CEB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r w:rsidR="00F14CEB">
      <w:fldChar w:fldCharType="begin"/>
    </w:r>
    <w:r w:rsidR="00F14CEB">
      <w:instrText xml:space="preserve"> NUMPAGES  \* Arabic  \* MERGEFORMAT </w:instrText>
    </w:r>
    <w:r w:rsidR="00F14CEB">
      <w:fldChar w:fldCharType="separate"/>
    </w:r>
    <w:r w:rsidR="00F14CEB" w:rsidRPr="00F14CEB">
      <w:rPr>
        <w:noProof/>
        <w:sz w:val="20"/>
        <w:szCs w:val="20"/>
      </w:rPr>
      <w:t>15</w:t>
    </w:r>
    <w:r w:rsidR="00F14CEB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76" w:rsidRDefault="00721F7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62" w:rsidRDefault="00850062" w:rsidP="00DE71CC">
      <w:pPr>
        <w:spacing w:after="0"/>
      </w:pPr>
      <w:r>
        <w:separator/>
      </w:r>
    </w:p>
  </w:footnote>
  <w:footnote w:type="continuationSeparator" w:id="0">
    <w:p w:rsidR="00850062" w:rsidRDefault="00850062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76" w:rsidRDefault="00721F7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D4" w:rsidRDefault="003F75D4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44F7E96" wp14:editId="38B8134A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3F75D4" w:rsidRPr="00A04664" w:rsidRDefault="00721F76" w:rsidP="00A04664">
    <w:pPr>
      <w:keepNext/>
      <w:widowControl w:val="0"/>
      <w:spacing w:after="0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Nimi:</w:t>
    </w:r>
    <w:r w:rsidR="003F75D4">
      <w:rPr>
        <w:rFonts w:ascii="Arial" w:hAnsi="Arial" w:cs="Arial"/>
        <w:sz w:val="20"/>
        <w:szCs w:val="20"/>
      </w:rPr>
      <w:tab/>
    </w:r>
    <w:r w:rsidR="003F75D4">
      <w:rPr>
        <w:rFonts w:ascii="Arial" w:hAnsi="Arial" w:cs="Arial"/>
        <w:sz w:val="20"/>
        <w:szCs w:val="20"/>
      </w:rPr>
      <w:tab/>
    </w:r>
    <w:r w:rsidR="003F75D4">
      <w:rPr>
        <w:rFonts w:ascii="Arial" w:hAnsi="Arial" w:cs="Arial"/>
        <w:sz w:val="20"/>
        <w:szCs w:val="20"/>
      </w:rPr>
      <w:tab/>
    </w:r>
    <w:r w:rsidR="003F75D4">
      <w:rPr>
        <w:rFonts w:ascii="Arial" w:hAnsi="Arial" w:cs="Arial"/>
        <w:sz w:val="20"/>
        <w:szCs w:val="20"/>
      </w:rPr>
      <w:tab/>
      <w:t>Asiakkuuksien hoito 2.2.2</w:t>
    </w:r>
    <w:r w:rsidR="003F75D4" w:rsidRPr="00A04664">
      <w:rPr>
        <w:rFonts w:ascii="Arial" w:hAnsi="Arial" w:cs="Arial"/>
      </w:rPr>
      <w:t xml:space="preserve"> </w:t>
    </w:r>
  </w:p>
  <w:p w:rsidR="003F75D4" w:rsidRPr="007C0FEA" w:rsidRDefault="003F75D4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  <w:p w:rsidR="003F75D4" w:rsidRDefault="003F75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76" w:rsidRDefault="00721F76">
    <w:pPr>
      <w:pStyle w:val="Yltunnis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D4" w:rsidRDefault="003F75D4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3F75D4" w:rsidRDefault="003F75D4" w:rsidP="00A04664">
    <w:pPr>
      <w:keepNext/>
      <w:widowControl w:val="0"/>
      <w:spacing w:after="0"/>
      <w:rPr>
        <w:rFonts w:ascii="Arial" w:hAnsi="Arial" w:cs="Arial"/>
        <w:b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C3D52">
      <w:rPr>
        <w:rFonts w:ascii="Arial" w:hAnsi="Arial" w:cs="Arial"/>
        <w:sz w:val="20"/>
        <w:szCs w:val="20"/>
      </w:rPr>
      <w:t>Asiakkuuksien hoito 2.2.2</w:t>
    </w:r>
  </w:p>
  <w:p w:rsidR="003F75D4" w:rsidRPr="007C0FEA" w:rsidRDefault="003F75D4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D4" w:rsidRPr="003542DA" w:rsidRDefault="003F75D4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07067"/>
    <w:multiLevelType w:val="hybridMultilevel"/>
    <w:tmpl w:val="E35E0B7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71F88"/>
    <w:multiLevelType w:val="hybridMultilevel"/>
    <w:tmpl w:val="514E956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B080E"/>
    <w:multiLevelType w:val="hybridMultilevel"/>
    <w:tmpl w:val="6B46C4B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05A14"/>
    <w:multiLevelType w:val="hybridMultilevel"/>
    <w:tmpl w:val="E86E82A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D26227"/>
    <w:multiLevelType w:val="hybridMultilevel"/>
    <w:tmpl w:val="979CE4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A542A"/>
    <w:multiLevelType w:val="hybridMultilevel"/>
    <w:tmpl w:val="2BB2C0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9C1AC5"/>
    <w:multiLevelType w:val="hybridMultilevel"/>
    <w:tmpl w:val="4C8060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6D6061"/>
    <w:multiLevelType w:val="hybridMultilevel"/>
    <w:tmpl w:val="5036929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114BD"/>
    <w:multiLevelType w:val="hybridMultilevel"/>
    <w:tmpl w:val="92B823A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5CC07B3C"/>
    <w:multiLevelType w:val="hybridMultilevel"/>
    <w:tmpl w:val="FABE05D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3D11C5"/>
    <w:multiLevelType w:val="hybridMultilevel"/>
    <w:tmpl w:val="D074868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2A40F4"/>
    <w:multiLevelType w:val="hybridMultilevel"/>
    <w:tmpl w:val="0694B5F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4D0666"/>
    <w:multiLevelType w:val="hybridMultilevel"/>
    <w:tmpl w:val="5510CBF2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9E5211"/>
    <w:multiLevelType w:val="hybridMultilevel"/>
    <w:tmpl w:val="87D43DF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E55331"/>
    <w:multiLevelType w:val="hybridMultilevel"/>
    <w:tmpl w:val="6E182C3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F12E6A"/>
    <w:multiLevelType w:val="hybridMultilevel"/>
    <w:tmpl w:val="8B9C53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A75865"/>
    <w:multiLevelType w:val="hybridMultilevel"/>
    <w:tmpl w:val="0B066A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"/>
  </w:num>
  <w:num w:numId="5">
    <w:abstractNumId w:val="19"/>
  </w:num>
  <w:num w:numId="6">
    <w:abstractNumId w:val="20"/>
  </w:num>
  <w:num w:numId="7">
    <w:abstractNumId w:val="16"/>
  </w:num>
  <w:num w:numId="8">
    <w:abstractNumId w:val="15"/>
  </w:num>
  <w:num w:numId="9">
    <w:abstractNumId w:val="10"/>
  </w:num>
  <w:num w:numId="10">
    <w:abstractNumId w:val="8"/>
  </w:num>
  <w:num w:numId="11">
    <w:abstractNumId w:val="6"/>
  </w:num>
  <w:num w:numId="12">
    <w:abstractNumId w:val="31"/>
  </w:num>
  <w:num w:numId="13">
    <w:abstractNumId w:val="28"/>
  </w:num>
  <w:num w:numId="14">
    <w:abstractNumId w:val="17"/>
  </w:num>
  <w:num w:numId="15">
    <w:abstractNumId w:val="37"/>
  </w:num>
  <w:num w:numId="16">
    <w:abstractNumId w:val="23"/>
  </w:num>
  <w:num w:numId="17">
    <w:abstractNumId w:val="5"/>
  </w:num>
  <w:num w:numId="18">
    <w:abstractNumId w:val="29"/>
  </w:num>
  <w:num w:numId="19">
    <w:abstractNumId w:val="22"/>
  </w:num>
  <w:num w:numId="20">
    <w:abstractNumId w:val="21"/>
  </w:num>
  <w:num w:numId="21">
    <w:abstractNumId w:val="13"/>
  </w:num>
  <w:num w:numId="22">
    <w:abstractNumId w:val="26"/>
  </w:num>
  <w:num w:numId="23">
    <w:abstractNumId w:val="34"/>
  </w:num>
  <w:num w:numId="24">
    <w:abstractNumId w:val="14"/>
  </w:num>
  <w:num w:numId="25">
    <w:abstractNumId w:val="30"/>
  </w:num>
  <w:num w:numId="26">
    <w:abstractNumId w:val="38"/>
  </w:num>
  <w:num w:numId="27">
    <w:abstractNumId w:val="11"/>
  </w:num>
  <w:num w:numId="28">
    <w:abstractNumId w:val="27"/>
  </w:num>
  <w:num w:numId="29">
    <w:abstractNumId w:val="12"/>
  </w:num>
  <w:num w:numId="30">
    <w:abstractNumId w:val="25"/>
  </w:num>
  <w:num w:numId="31">
    <w:abstractNumId w:val="32"/>
  </w:num>
  <w:num w:numId="32">
    <w:abstractNumId w:val="33"/>
  </w:num>
  <w:num w:numId="33">
    <w:abstractNumId w:val="7"/>
  </w:num>
  <w:num w:numId="34">
    <w:abstractNumId w:val="1"/>
  </w:num>
  <w:num w:numId="35">
    <w:abstractNumId w:val="3"/>
  </w:num>
  <w:num w:numId="36">
    <w:abstractNumId w:val="18"/>
  </w:num>
  <w:num w:numId="37">
    <w:abstractNumId w:val="9"/>
  </w:num>
  <w:num w:numId="38">
    <w:abstractNumId w:val="4"/>
  </w:num>
  <w:num w:numId="39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0F69F5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85E46"/>
    <w:rsid w:val="00196F5A"/>
    <w:rsid w:val="001A2869"/>
    <w:rsid w:val="001B561B"/>
    <w:rsid w:val="001B64E2"/>
    <w:rsid w:val="001C66C3"/>
    <w:rsid w:val="001D0612"/>
    <w:rsid w:val="001D3F24"/>
    <w:rsid w:val="001E0C1A"/>
    <w:rsid w:val="001F0DF4"/>
    <w:rsid w:val="002020D0"/>
    <w:rsid w:val="002104A6"/>
    <w:rsid w:val="002105E5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A0D93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4833"/>
    <w:rsid w:val="00347BA6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4DE3"/>
    <w:rsid w:val="003D460A"/>
    <w:rsid w:val="003D48E8"/>
    <w:rsid w:val="003F01E1"/>
    <w:rsid w:val="003F50AC"/>
    <w:rsid w:val="003F75D4"/>
    <w:rsid w:val="00401EF2"/>
    <w:rsid w:val="00405CE2"/>
    <w:rsid w:val="00405E63"/>
    <w:rsid w:val="00413B29"/>
    <w:rsid w:val="00423389"/>
    <w:rsid w:val="00427144"/>
    <w:rsid w:val="00432DCB"/>
    <w:rsid w:val="00457F35"/>
    <w:rsid w:val="0046477A"/>
    <w:rsid w:val="004749DC"/>
    <w:rsid w:val="00474EB8"/>
    <w:rsid w:val="004819DE"/>
    <w:rsid w:val="00485D1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769"/>
    <w:rsid w:val="004D44B9"/>
    <w:rsid w:val="005040BF"/>
    <w:rsid w:val="00511451"/>
    <w:rsid w:val="00516591"/>
    <w:rsid w:val="005246C9"/>
    <w:rsid w:val="00546696"/>
    <w:rsid w:val="00560AA5"/>
    <w:rsid w:val="0056394B"/>
    <w:rsid w:val="005648B5"/>
    <w:rsid w:val="00575A31"/>
    <w:rsid w:val="00586EDC"/>
    <w:rsid w:val="00593F33"/>
    <w:rsid w:val="00594915"/>
    <w:rsid w:val="005A3AD0"/>
    <w:rsid w:val="005A4362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613D0"/>
    <w:rsid w:val="006678CD"/>
    <w:rsid w:val="00672CAC"/>
    <w:rsid w:val="0068309B"/>
    <w:rsid w:val="00692539"/>
    <w:rsid w:val="006958A3"/>
    <w:rsid w:val="006A6402"/>
    <w:rsid w:val="006B17FE"/>
    <w:rsid w:val="006C1F5A"/>
    <w:rsid w:val="006C4A28"/>
    <w:rsid w:val="006E401A"/>
    <w:rsid w:val="006F199D"/>
    <w:rsid w:val="006F453E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1F76"/>
    <w:rsid w:val="00726AE3"/>
    <w:rsid w:val="00731E6A"/>
    <w:rsid w:val="00733B7A"/>
    <w:rsid w:val="00733C3E"/>
    <w:rsid w:val="007345E6"/>
    <w:rsid w:val="00734721"/>
    <w:rsid w:val="00737C00"/>
    <w:rsid w:val="007450BC"/>
    <w:rsid w:val="00745724"/>
    <w:rsid w:val="0076106B"/>
    <w:rsid w:val="007621CE"/>
    <w:rsid w:val="007702B4"/>
    <w:rsid w:val="007719F7"/>
    <w:rsid w:val="007756D9"/>
    <w:rsid w:val="00777124"/>
    <w:rsid w:val="007775D1"/>
    <w:rsid w:val="007937C3"/>
    <w:rsid w:val="007A5A56"/>
    <w:rsid w:val="007B1422"/>
    <w:rsid w:val="007C0FEA"/>
    <w:rsid w:val="007C6A63"/>
    <w:rsid w:val="007D2EF5"/>
    <w:rsid w:val="007D5CA2"/>
    <w:rsid w:val="007E2CF9"/>
    <w:rsid w:val="007E4635"/>
    <w:rsid w:val="007E7D5D"/>
    <w:rsid w:val="007F1E72"/>
    <w:rsid w:val="007F2969"/>
    <w:rsid w:val="008038F9"/>
    <w:rsid w:val="008107FA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0062"/>
    <w:rsid w:val="00850419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62ED5"/>
    <w:rsid w:val="00966C09"/>
    <w:rsid w:val="00966C60"/>
    <w:rsid w:val="009716CC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04664"/>
    <w:rsid w:val="00A07277"/>
    <w:rsid w:val="00A21C62"/>
    <w:rsid w:val="00A41E2E"/>
    <w:rsid w:val="00A50CFF"/>
    <w:rsid w:val="00A55306"/>
    <w:rsid w:val="00A720B2"/>
    <w:rsid w:val="00A73D4E"/>
    <w:rsid w:val="00A767F1"/>
    <w:rsid w:val="00A76A24"/>
    <w:rsid w:val="00A823E3"/>
    <w:rsid w:val="00A852D9"/>
    <w:rsid w:val="00A927BA"/>
    <w:rsid w:val="00A94886"/>
    <w:rsid w:val="00AC5556"/>
    <w:rsid w:val="00AC600B"/>
    <w:rsid w:val="00AC72BC"/>
    <w:rsid w:val="00AD1AF5"/>
    <w:rsid w:val="00AF3026"/>
    <w:rsid w:val="00B018B9"/>
    <w:rsid w:val="00B01A02"/>
    <w:rsid w:val="00B0614E"/>
    <w:rsid w:val="00B23C4F"/>
    <w:rsid w:val="00B25845"/>
    <w:rsid w:val="00B47076"/>
    <w:rsid w:val="00B56BD4"/>
    <w:rsid w:val="00B64AC0"/>
    <w:rsid w:val="00B73B6B"/>
    <w:rsid w:val="00B75567"/>
    <w:rsid w:val="00B76907"/>
    <w:rsid w:val="00B85CFD"/>
    <w:rsid w:val="00B92D82"/>
    <w:rsid w:val="00BA210A"/>
    <w:rsid w:val="00BB5E17"/>
    <w:rsid w:val="00BB5FE0"/>
    <w:rsid w:val="00BD0B4E"/>
    <w:rsid w:val="00BE0F6E"/>
    <w:rsid w:val="00BF3216"/>
    <w:rsid w:val="00C10E25"/>
    <w:rsid w:val="00C16F0C"/>
    <w:rsid w:val="00C2012A"/>
    <w:rsid w:val="00C24747"/>
    <w:rsid w:val="00C45386"/>
    <w:rsid w:val="00C55E88"/>
    <w:rsid w:val="00C81921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0F2D"/>
    <w:rsid w:val="00D22DB1"/>
    <w:rsid w:val="00D33388"/>
    <w:rsid w:val="00D37872"/>
    <w:rsid w:val="00D407BD"/>
    <w:rsid w:val="00D5270F"/>
    <w:rsid w:val="00D54913"/>
    <w:rsid w:val="00D76E4F"/>
    <w:rsid w:val="00D80F79"/>
    <w:rsid w:val="00D83FC6"/>
    <w:rsid w:val="00DA000B"/>
    <w:rsid w:val="00DB07BB"/>
    <w:rsid w:val="00DB395B"/>
    <w:rsid w:val="00DC3D52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4091"/>
    <w:rsid w:val="00E72094"/>
    <w:rsid w:val="00E77EB9"/>
    <w:rsid w:val="00E832DA"/>
    <w:rsid w:val="00E9305C"/>
    <w:rsid w:val="00EA305C"/>
    <w:rsid w:val="00EA7FB4"/>
    <w:rsid w:val="00EB0EED"/>
    <w:rsid w:val="00EC4FB7"/>
    <w:rsid w:val="00EC57EF"/>
    <w:rsid w:val="00ED050F"/>
    <w:rsid w:val="00ED062E"/>
    <w:rsid w:val="00ED55D9"/>
    <w:rsid w:val="00EE34DC"/>
    <w:rsid w:val="00EE6839"/>
    <w:rsid w:val="00EF7770"/>
    <w:rsid w:val="00F00554"/>
    <w:rsid w:val="00F013F9"/>
    <w:rsid w:val="00F03355"/>
    <w:rsid w:val="00F0420D"/>
    <w:rsid w:val="00F13C7E"/>
    <w:rsid w:val="00F14CEB"/>
    <w:rsid w:val="00F14E57"/>
    <w:rsid w:val="00F171B4"/>
    <w:rsid w:val="00F20E21"/>
    <w:rsid w:val="00F404E8"/>
    <w:rsid w:val="00F41779"/>
    <w:rsid w:val="00F41842"/>
    <w:rsid w:val="00F51DFD"/>
    <w:rsid w:val="00F711D5"/>
    <w:rsid w:val="00F75C67"/>
    <w:rsid w:val="00FA3DF2"/>
    <w:rsid w:val="00FA52D9"/>
    <w:rsid w:val="00FB7F2A"/>
    <w:rsid w:val="00FC29DC"/>
    <w:rsid w:val="00FC5083"/>
    <w:rsid w:val="00FC7CB4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BA08-0AAC-4959-B43E-074918A6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2469</Words>
  <Characters>21661</Characters>
  <Application>Microsoft Office Word</Application>
  <DocSecurity>0</DocSecurity>
  <Lines>180</Lines>
  <Paragraphs>48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24082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Jaana Välimäki</cp:lastModifiedBy>
  <cp:revision>7</cp:revision>
  <cp:lastPrinted>2014-10-29T12:26:00Z</cp:lastPrinted>
  <dcterms:created xsi:type="dcterms:W3CDTF">2015-06-16T11:31:00Z</dcterms:created>
  <dcterms:modified xsi:type="dcterms:W3CDTF">2015-07-24T06:31:00Z</dcterms:modified>
</cp:coreProperties>
</file>