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76" w:rsidRPr="00C15E76" w:rsidRDefault="00C15E76" w:rsidP="00C15E76">
      <w:pPr>
        <w:shd w:val="clear" w:color="auto" w:fill="FFFFFF"/>
        <w:spacing w:after="0" w:line="240" w:lineRule="auto"/>
        <w:rPr>
          <w:rFonts w:ascii="Palatino Linotype" w:eastAsia="Times New Roman" w:hAnsi="Palatino Linotype" w:cs="Calibri"/>
          <w:b/>
          <w:color w:val="000000"/>
          <w:sz w:val="32"/>
          <w:szCs w:val="32"/>
          <w:lang w:eastAsia="fi-FI"/>
        </w:rPr>
      </w:pPr>
      <w:r w:rsidRPr="00C15E76">
        <w:rPr>
          <w:rFonts w:ascii="Palatino Linotype" w:eastAsia="Times New Roman" w:hAnsi="Palatino Linotype" w:cs="Calibri"/>
          <w:b/>
          <w:color w:val="000000"/>
          <w:sz w:val="32"/>
          <w:szCs w:val="32"/>
          <w:lang w:eastAsia="fi-FI"/>
        </w:rPr>
        <w:t>Äidinkieli ja kirjallisuus 4 </w:t>
      </w:r>
    </w:p>
    <w:p w:rsidR="00C15E76" w:rsidRPr="00C15E76" w:rsidRDefault="00C15E76" w:rsidP="00C15E76">
      <w:pPr>
        <w:shd w:val="clear" w:color="auto" w:fill="FFFFFF"/>
        <w:spacing w:after="0" w:line="240" w:lineRule="auto"/>
        <w:rPr>
          <w:rFonts w:ascii="Palatino Linotype" w:eastAsia="Times New Roman" w:hAnsi="Palatino Linotype" w:cs="Calibri"/>
          <w:b/>
          <w:color w:val="000000"/>
          <w:sz w:val="32"/>
          <w:szCs w:val="32"/>
          <w:lang w:eastAsia="fi-FI"/>
        </w:rPr>
      </w:pPr>
      <w:r w:rsidRPr="00C15E76">
        <w:rPr>
          <w:rFonts w:ascii="Palatino Linotype" w:eastAsia="Times New Roman" w:hAnsi="Palatino Linotype" w:cs="Calibri"/>
          <w:b/>
          <w:color w:val="000000"/>
          <w:sz w:val="32"/>
          <w:szCs w:val="32"/>
          <w:lang w:eastAsia="fi-FI"/>
        </w:rPr>
        <w:t>Koe 2.2.2021 </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Pr>
          <w:rFonts w:ascii="Palatino Linotype" w:eastAsia="Times New Roman" w:hAnsi="Palatino Linotype" w:cs="Calibri"/>
          <w:color w:val="000000"/>
          <w:sz w:val="24"/>
          <w:szCs w:val="24"/>
          <w:lang w:eastAsia="fi-FI"/>
        </w:rPr>
        <w:t>______________________________________</w:t>
      </w:r>
    </w:p>
    <w:p w:rsidR="00C15E76" w:rsidRPr="00C15E76" w:rsidRDefault="00C15E76" w:rsidP="00C15E76">
      <w:pPr>
        <w:shd w:val="clear" w:color="auto" w:fill="FFFFFF"/>
        <w:spacing w:after="0" w:line="240" w:lineRule="auto"/>
        <w:rPr>
          <w:rFonts w:ascii="Palatino Linotype" w:eastAsia="Times New Roman" w:hAnsi="Palatino Linotype" w:cs="Calibri"/>
          <w:b/>
          <w:color w:val="000000"/>
          <w:sz w:val="32"/>
          <w:szCs w:val="32"/>
          <w:lang w:eastAsia="fi-FI"/>
        </w:rPr>
      </w:pPr>
      <w:r w:rsidRPr="00C15E76">
        <w:rPr>
          <w:rFonts w:ascii="Palatino Linotype" w:eastAsia="Times New Roman" w:hAnsi="Palatino Linotype" w:cs="Calibri"/>
          <w:b/>
          <w:color w:val="000000"/>
          <w:sz w:val="32"/>
          <w:szCs w:val="32"/>
          <w:lang w:eastAsia="fi-FI"/>
        </w:rPr>
        <w:t xml:space="preserve">Kirjoita tehtävät tekstinkäsittelyohjelmassa ja lähetä </w:t>
      </w:r>
      <w:proofErr w:type="spellStart"/>
      <w:r w:rsidRPr="00C15E76">
        <w:rPr>
          <w:rFonts w:ascii="Palatino Linotype" w:eastAsia="Times New Roman" w:hAnsi="Palatino Linotype" w:cs="Calibri"/>
          <w:b/>
          <w:color w:val="000000"/>
          <w:sz w:val="32"/>
          <w:szCs w:val="32"/>
          <w:lang w:eastAsia="fi-FI"/>
        </w:rPr>
        <w:t>Pedanetissa</w:t>
      </w:r>
      <w:proofErr w:type="spellEnd"/>
      <w:r w:rsidRPr="00C15E76">
        <w:rPr>
          <w:rFonts w:ascii="Palatino Linotype" w:eastAsia="Times New Roman" w:hAnsi="Palatino Linotype" w:cs="Calibri"/>
          <w:b/>
          <w:color w:val="000000"/>
          <w:sz w:val="32"/>
          <w:szCs w:val="32"/>
          <w:lang w:eastAsia="fi-FI"/>
        </w:rPr>
        <w:t xml:space="preserve"> olevaan palautuskansioon.</w:t>
      </w: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Pr>
          <w:rFonts w:ascii="Palatino Linotype" w:eastAsia="Times New Roman" w:hAnsi="Palatino Linotype" w:cs="Calibri"/>
          <w:color w:val="000000"/>
          <w:sz w:val="24"/>
          <w:szCs w:val="24"/>
          <w:lang w:eastAsia="fi-FI"/>
        </w:rPr>
        <w:t>___________________</w:t>
      </w:r>
      <w:bookmarkStart w:id="0" w:name="_GoBack"/>
      <w:bookmarkEnd w:id="0"/>
      <w:r>
        <w:rPr>
          <w:rFonts w:ascii="Palatino Linotype" w:eastAsia="Times New Roman" w:hAnsi="Palatino Linotype" w:cs="Calibri"/>
          <w:color w:val="000000"/>
          <w:sz w:val="24"/>
          <w:szCs w:val="24"/>
          <w:lang w:eastAsia="fi-FI"/>
        </w:rPr>
        <w:t>___________________</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4E3EC4">
      <w:pPr>
        <w:numPr>
          <w:ilvl w:val="0"/>
          <w:numId w:val="1"/>
        </w:numPr>
        <w:shd w:val="clear" w:color="auto" w:fill="FFFFFF"/>
        <w:spacing w:after="0" w:line="240" w:lineRule="auto"/>
        <w:rPr>
          <w:rFonts w:ascii="Palatino Linotype" w:eastAsia="Times New Roman" w:hAnsi="Palatino Linotype" w:cs="Calibri"/>
          <w:b/>
          <w:color w:val="000000"/>
          <w:sz w:val="24"/>
          <w:szCs w:val="24"/>
          <w:lang w:eastAsia="fi-FI"/>
        </w:rPr>
      </w:pPr>
      <w:r w:rsidRPr="00C15E76">
        <w:rPr>
          <w:rFonts w:ascii="Palatino Linotype" w:eastAsia="Times New Roman" w:hAnsi="Palatino Linotype" w:cs="Calibri"/>
          <w:b/>
          <w:color w:val="000000"/>
          <w:sz w:val="24"/>
          <w:szCs w:val="24"/>
          <w:lang w:eastAsia="fi-FI"/>
        </w:rPr>
        <w:t>Analysoi Vuorisaarnan katkelman retorisia keinoja. Kirjoita noin 2000 merkin mittainen vastausteksti. </w:t>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t>/ 18 p </w:t>
      </w:r>
    </w:p>
    <w:p w:rsidR="00C15E76" w:rsidRPr="00C15E76" w:rsidRDefault="00C15E76" w:rsidP="00C15E76">
      <w:pPr>
        <w:shd w:val="clear" w:color="auto" w:fill="FFFFFF"/>
        <w:spacing w:after="0" w:line="240" w:lineRule="auto"/>
        <w:rPr>
          <w:rFonts w:ascii="Palatino Linotype" w:eastAsia="Times New Roman" w:hAnsi="Palatino Linotype" w:cs="Calibri"/>
          <w:b/>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 xml:space="preserve">Nähdessään kansanjoukot Jeesus nousi vuorelle. Hän istuutui, ja opetuslapset tulivat hänen luokseen. Silloin hän alkoi puhua ja opetti heitä näin: »Autuaita ovat hengessään köyhät, sillä heidän on taivasten valtakunta. Autuaita murheelliset: he saavat lohdutuksen. Autuaita </w:t>
      </w:r>
      <w:proofErr w:type="spellStart"/>
      <w:r w:rsidRPr="00C15E76">
        <w:rPr>
          <w:rFonts w:ascii="Palatino Linotype" w:eastAsia="Times New Roman" w:hAnsi="Palatino Linotype" w:cs="Calibri"/>
          <w:i/>
          <w:iCs/>
          <w:color w:val="000000"/>
          <w:sz w:val="24"/>
          <w:szCs w:val="24"/>
          <w:lang w:eastAsia="fi-FI"/>
        </w:rPr>
        <w:t>kärsivälliset:he</w:t>
      </w:r>
      <w:proofErr w:type="spellEnd"/>
      <w:r w:rsidRPr="00C15E76">
        <w:rPr>
          <w:rFonts w:ascii="Palatino Linotype" w:eastAsia="Times New Roman" w:hAnsi="Palatino Linotype" w:cs="Calibri"/>
          <w:i/>
          <w:iCs/>
          <w:color w:val="000000"/>
          <w:sz w:val="24"/>
          <w:szCs w:val="24"/>
          <w:lang w:eastAsia="fi-FI"/>
        </w:rPr>
        <w:t xml:space="preserve"> perivät maan. Autuaita ne, joilla on vanhurskauden nälkä ja jano: heidät ravitaan. Autuaita ne, jotka toisia armahtavat: heidät armahdetaan.</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b/>
          <w:bCs/>
          <w:color w:val="000000"/>
          <w:sz w:val="24"/>
          <w:szCs w:val="24"/>
          <w:lang w:eastAsia="fi-FI"/>
        </w:rPr>
        <w:t>-  -</w:t>
      </w:r>
      <w:proofErr w:type="gramEnd"/>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u w:val="single"/>
          <w:lang w:eastAsia="fi-FI"/>
        </w:rPr>
        <w:t>»Autuaita olette te, kun teitä minun tähteni herjataan ja vainotaan ja kun teistä valheellisesti puhutaan kaikkea pahaa.</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u w:val="single"/>
          <w:lang w:eastAsia="fi-FI"/>
        </w:rPr>
        <w:t>Iloitkaa ja riemuitkaa, sillä palkka, jonka te taivaissa saatte, on suuri. Niinhän vainottiin profeettojakin, jotka elivät ennen teitä.</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b/>
          <w:bCs/>
          <w:color w:val="000000"/>
          <w:sz w:val="24"/>
          <w:szCs w:val="24"/>
          <w:lang w:eastAsia="fi-FI"/>
        </w:rPr>
        <w:t>-  -</w:t>
      </w:r>
      <w:proofErr w:type="gramEnd"/>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u w:val="single"/>
          <w:lang w:eastAsia="fi-FI"/>
        </w:rPr>
        <w:t>»Te olette maan suola.</w:t>
      </w:r>
      <w:r w:rsidRPr="00C15E76">
        <w:rPr>
          <w:rFonts w:ascii="Palatino Linotype" w:eastAsia="Times New Roman" w:hAnsi="Palatino Linotype" w:cs="Calibri"/>
          <w:i/>
          <w:iCs/>
          <w:color w:val="000000"/>
          <w:sz w:val="24"/>
          <w:szCs w:val="24"/>
          <w:lang w:eastAsia="fi-FI"/>
        </w:rPr>
        <w:t> Mutta jos suola menettää makunsa, </w:t>
      </w:r>
      <w:r w:rsidRPr="00C15E76">
        <w:rPr>
          <w:rFonts w:ascii="Palatino Linotype" w:eastAsia="Times New Roman" w:hAnsi="Palatino Linotype" w:cs="Calibri"/>
          <w:i/>
          <w:iCs/>
          <w:color w:val="000000"/>
          <w:sz w:val="24"/>
          <w:szCs w:val="24"/>
          <w:u w:val="single"/>
          <w:lang w:eastAsia="fi-FI"/>
        </w:rPr>
        <w:t>millä se saadaan suolaiseksi? </w:t>
      </w:r>
      <w:r w:rsidRPr="00C15E76">
        <w:rPr>
          <w:rFonts w:ascii="Palatino Linotype" w:eastAsia="Times New Roman" w:hAnsi="Palatino Linotype" w:cs="Calibri"/>
          <w:i/>
          <w:iCs/>
          <w:color w:val="000000"/>
          <w:sz w:val="24"/>
          <w:szCs w:val="24"/>
          <w:lang w:eastAsia="fi-FI"/>
        </w:rPr>
        <w:t>Ei se kelpaa enää mihinkään: se heitetään menemään, ja ihmiset tallaavat sen jalkoihinsa.</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»Te olette maailman valo. Ei kaupunki voi pysyä kätkössä, jos se on ylhäällä vuorella.</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Eikä lamppua, kun se sytytetään, panna vakan alle, vaan lampunjalkaan. Siitä sen valo loistaa kaikille huoneessa oleville.</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Näin loistakoon teidänkin valonne ihmisille, jotta he näkisivät teidän hyvät tekonne ja ylistäisivät Isäänne, joka on taivaissa.</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Jeesus ja laki</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w:t>
      </w:r>
      <w:r w:rsidRPr="00C15E76">
        <w:rPr>
          <w:rFonts w:ascii="Palatino Linotype" w:eastAsia="Times New Roman" w:hAnsi="Palatino Linotype" w:cs="Calibri"/>
          <w:i/>
          <w:iCs/>
          <w:color w:val="000000"/>
          <w:sz w:val="24"/>
          <w:szCs w:val="24"/>
          <w:u w:val="single"/>
          <w:lang w:eastAsia="fi-FI"/>
        </w:rPr>
        <w:t>Älkää luulko,</w:t>
      </w:r>
      <w:r w:rsidRPr="00C15E76">
        <w:rPr>
          <w:rFonts w:ascii="Palatino Linotype" w:eastAsia="Times New Roman" w:hAnsi="Palatino Linotype" w:cs="Calibri"/>
          <w:i/>
          <w:iCs/>
          <w:color w:val="000000"/>
          <w:sz w:val="24"/>
          <w:szCs w:val="24"/>
          <w:lang w:eastAsia="fi-FI"/>
        </w:rPr>
        <w:t> että minä olen tullut lakia tai profeettoja kumoamaan. En minä ole tullut kumoamaan, vaan toteuttamaan. 18</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Totisesti: </w:t>
      </w:r>
      <w:r w:rsidRPr="00C15E76">
        <w:rPr>
          <w:rFonts w:ascii="Palatino Linotype" w:eastAsia="Times New Roman" w:hAnsi="Palatino Linotype" w:cs="Calibri"/>
          <w:i/>
          <w:iCs/>
          <w:color w:val="000000"/>
          <w:sz w:val="24"/>
          <w:szCs w:val="24"/>
          <w:u w:val="single"/>
          <w:lang w:eastAsia="fi-FI"/>
        </w:rPr>
        <w:t>laista ei häviä yksikään kirjain</w:t>
      </w:r>
      <w:r w:rsidRPr="00C15E76">
        <w:rPr>
          <w:rFonts w:ascii="Palatino Linotype" w:eastAsia="Times New Roman" w:hAnsi="Palatino Linotype" w:cs="Calibri"/>
          <w:i/>
          <w:iCs/>
          <w:color w:val="000000"/>
          <w:sz w:val="24"/>
          <w:szCs w:val="24"/>
          <w:lang w:eastAsia="fi-FI"/>
        </w:rPr>
        <w:t>, ei pieninkään piirto, ennen kuin taivas ja maa katoavat, ennen kuin kaikki on tapahtunut. 19</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lastRenderedPageBreak/>
        <w:t>Sitä, joka jättää laista pois yhdenkin käskyn, vaikkapa kaikkein vähäisimmän, ja siten opettaa, kutsutaan taivasten valtakunnassa vähäisimmäksi. Mutta sitä, joka noudattaa lakia ja niin opettaa, kutsutaan taivasten valtakunnassa suureksi.</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lang w:eastAsia="fi-FI"/>
        </w:rPr>
        <w:t>Minä sanon teille: ellette te noudata Jumalan tahtoa paljon paremmin kuin lainopettajat ja fariseukset, te ette pääse taivasten valtakuntaan.</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i/>
          <w:iCs/>
          <w:color w:val="000000"/>
          <w:sz w:val="24"/>
          <w:szCs w:val="24"/>
          <w:lang w:eastAsia="fi-FI"/>
        </w:rPr>
        <w:t>»Kukaan ei voi palvella kahta herraa. </w:t>
      </w:r>
      <w:r w:rsidRPr="00C15E76">
        <w:rPr>
          <w:rFonts w:ascii="Palatino Linotype" w:eastAsia="Times New Roman" w:hAnsi="Palatino Linotype" w:cs="Calibri"/>
          <w:i/>
          <w:iCs/>
          <w:color w:val="000000"/>
          <w:sz w:val="24"/>
          <w:szCs w:val="24"/>
          <w:u w:val="single"/>
          <w:lang w:eastAsia="fi-FI"/>
        </w:rPr>
        <w:t>Jos hän toista rakastaa, hän vihaa toista; jos hän toista pitää arvossa, hän halveksii toista. </w:t>
      </w:r>
      <w:r w:rsidRPr="00C15E76">
        <w:rPr>
          <w:rFonts w:ascii="Palatino Linotype" w:eastAsia="Times New Roman" w:hAnsi="Palatino Linotype" w:cs="Calibri"/>
          <w:i/>
          <w:iCs/>
          <w:color w:val="000000"/>
          <w:sz w:val="24"/>
          <w:szCs w:val="24"/>
          <w:lang w:eastAsia="fi-FI"/>
        </w:rPr>
        <w:t>Te ette voi palvella sekä Jumalaa että mammonaa.</w:t>
      </w:r>
      <w:proofErr w:type="gramEnd"/>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color w:val="000000"/>
          <w:sz w:val="24"/>
          <w:szCs w:val="24"/>
          <w:lang w:eastAsia="fi-FI"/>
        </w:rPr>
        <w:br/>
      </w:r>
      <w:r w:rsidRPr="00C15E76">
        <w:rPr>
          <w:rFonts w:ascii="Palatino Linotype" w:eastAsia="Times New Roman" w:hAnsi="Palatino Linotype" w:cs="Calibri"/>
          <w:i/>
          <w:iCs/>
          <w:color w:val="000000"/>
          <w:sz w:val="24"/>
          <w:szCs w:val="24"/>
          <w:lang w:eastAsia="fi-FI"/>
        </w:rPr>
        <w:t>»Sen tähden minä sanon teille: älkää huolehtiko hengestänne, siitä mitä söisitte tai joisitte, älkää ruumiistanne, siitä millä sen vaatettaisitte. </w:t>
      </w:r>
      <w:r w:rsidRPr="00C15E76">
        <w:rPr>
          <w:rFonts w:ascii="Palatino Linotype" w:eastAsia="Times New Roman" w:hAnsi="Palatino Linotype" w:cs="Calibri"/>
          <w:i/>
          <w:iCs/>
          <w:color w:val="000000"/>
          <w:sz w:val="24"/>
          <w:szCs w:val="24"/>
          <w:u w:val="single"/>
          <w:lang w:eastAsia="fi-FI"/>
        </w:rPr>
        <w:t>Eikö henki ole enemmän kuin ruoka ja ruumis enemmän kuin vaatteet</w:t>
      </w:r>
      <w:r w:rsidRPr="00C15E76">
        <w:rPr>
          <w:rFonts w:ascii="Palatino Linotype" w:eastAsia="Times New Roman" w:hAnsi="Palatino Linotype" w:cs="Calibri"/>
          <w:i/>
          <w:iCs/>
          <w:color w:val="000000"/>
          <w:sz w:val="24"/>
          <w:szCs w:val="24"/>
          <w:lang w:eastAsia="fi-FI"/>
        </w:rPr>
        <w:t>? </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b/>
          <w:bCs/>
          <w:i/>
          <w:iCs/>
          <w:color w:val="000000"/>
          <w:sz w:val="24"/>
          <w:szCs w:val="24"/>
          <w:lang w:eastAsia="fi-FI"/>
        </w:rPr>
        <w:t>-  -</w:t>
      </w:r>
      <w:proofErr w:type="gramEnd"/>
      <w:r w:rsidRPr="00C15E76">
        <w:rPr>
          <w:rFonts w:ascii="Palatino Linotype" w:eastAsia="Times New Roman" w:hAnsi="Palatino Linotype" w:cs="Calibri"/>
          <w:color w:val="000000"/>
          <w:sz w:val="24"/>
          <w:szCs w:val="24"/>
          <w:lang w:eastAsia="fi-FI"/>
        </w:rPr>
        <w:br/>
      </w:r>
      <w:r w:rsidRPr="00C15E76">
        <w:rPr>
          <w:rFonts w:ascii="Palatino Linotype" w:eastAsia="Times New Roman" w:hAnsi="Palatino Linotype" w:cs="Calibri"/>
          <w:i/>
          <w:iCs/>
          <w:color w:val="000000"/>
          <w:sz w:val="24"/>
          <w:szCs w:val="24"/>
          <w:u w:val="single"/>
          <w:lang w:eastAsia="fi-FI"/>
        </w:rPr>
        <w:t>Katsokaa taivaan lintuja: eivät ne kylvä, eivät ne leikkaa eivätkä kokoa varastoon, ja silti teidän taivaallinen Isänne ruokkii ne.</w:t>
      </w:r>
      <w:r w:rsidRPr="00C15E76">
        <w:rPr>
          <w:rFonts w:ascii="Palatino Linotype" w:eastAsia="Times New Roman" w:hAnsi="Palatino Linotype" w:cs="Calibri"/>
          <w:i/>
          <w:iCs/>
          <w:color w:val="000000"/>
          <w:sz w:val="24"/>
          <w:szCs w:val="24"/>
          <w:lang w:eastAsia="fi-FI"/>
        </w:rPr>
        <w:t> Ja olettehan te paljon enemmän arvoisia kuin linnut! </w:t>
      </w:r>
      <w:r w:rsidRPr="00C15E76">
        <w:rPr>
          <w:rFonts w:ascii="Palatino Linotype" w:eastAsia="Times New Roman" w:hAnsi="Palatino Linotype" w:cs="Calibri"/>
          <w:i/>
          <w:iCs/>
          <w:color w:val="000000"/>
          <w:sz w:val="24"/>
          <w:szCs w:val="24"/>
          <w:vertAlign w:val="superscript"/>
          <w:lang w:eastAsia="fi-FI"/>
        </w:rPr>
        <w:t>27</w:t>
      </w:r>
      <w:r w:rsidRPr="00C15E76">
        <w:rPr>
          <w:rFonts w:ascii="Palatino Linotype" w:eastAsia="Times New Roman" w:hAnsi="Palatino Linotype" w:cs="Calibri"/>
          <w:i/>
          <w:iCs/>
          <w:color w:val="000000"/>
          <w:sz w:val="24"/>
          <w:szCs w:val="24"/>
          <w:lang w:eastAsia="fi-FI"/>
        </w:rPr>
        <w:t>Kuka teistä voi murehtimalla lisätä elämänsä pituutta kyynäränkään vertaa?</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vertAlign w:val="superscript"/>
          <w:lang w:eastAsia="fi-FI"/>
        </w:rPr>
        <w:t>28</w:t>
      </w:r>
      <w:r w:rsidRPr="00C15E76">
        <w:rPr>
          <w:rFonts w:ascii="Palatino Linotype" w:eastAsia="Times New Roman" w:hAnsi="Palatino Linotype" w:cs="Calibri"/>
          <w:i/>
          <w:iCs/>
          <w:color w:val="000000"/>
          <w:sz w:val="24"/>
          <w:szCs w:val="24"/>
          <w:lang w:eastAsia="fi-FI"/>
        </w:rPr>
        <w:t>»Mitä te vaatetuksesta huolehditte! </w:t>
      </w:r>
      <w:r w:rsidRPr="00C15E76">
        <w:rPr>
          <w:rFonts w:ascii="Palatino Linotype" w:eastAsia="Times New Roman" w:hAnsi="Palatino Linotype" w:cs="Calibri"/>
          <w:i/>
          <w:iCs/>
          <w:color w:val="000000"/>
          <w:sz w:val="24"/>
          <w:szCs w:val="24"/>
          <w:u w:val="single"/>
          <w:lang w:eastAsia="fi-FI"/>
        </w:rPr>
        <w:t>Katsokaa kedon kukkia, kuinka ne nousevat maasta: eivät ne näe vaivaa eivätkä kehrää. </w:t>
      </w:r>
      <w:r w:rsidRPr="00C15E76">
        <w:rPr>
          <w:rFonts w:ascii="Palatino Linotype" w:eastAsia="Times New Roman" w:hAnsi="Palatino Linotype" w:cs="Calibri"/>
          <w:i/>
          <w:iCs/>
          <w:color w:val="000000"/>
          <w:sz w:val="24"/>
          <w:szCs w:val="24"/>
          <w:lang w:eastAsia="fi-FI"/>
        </w:rPr>
        <w:t>Minä sanon teille: edes Salomo kaikessa loistossaan ei ollut niin vaatetettu kuin mikä tahansa niistä. Kun Jumala näin pukee kedon ruohon, joka tänään kasvaa ja huomenna joutuu uuniin, niin tottahan hän teistä huolehtii, te vähäuskoiset! »Älkää siis murehtiko: ’Mitä me nyt syömme?’ tai ’Mitä me juomme?’ tai ’Mistä me saamme vaatteet?’ Tätä kaikkea pakanat tavoittelevat. Teidän taivaallinen Isänne tietää kyllä, että te tarvitsette kaikkea tätä. </w:t>
      </w:r>
      <w:r w:rsidRPr="00C15E76">
        <w:rPr>
          <w:rFonts w:ascii="Palatino Linotype" w:eastAsia="Times New Roman" w:hAnsi="Palatino Linotype" w:cs="Calibri"/>
          <w:i/>
          <w:iCs/>
          <w:color w:val="000000"/>
          <w:sz w:val="24"/>
          <w:szCs w:val="24"/>
          <w:vertAlign w:val="superscript"/>
          <w:lang w:eastAsia="fi-FI"/>
        </w:rPr>
        <w:t>33</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b/>
          <w:bCs/>
          <w:i/>
          <w:iCs/>
          <w:color w:val="000000"/>
          <w:sz w:val="24"/>
          <w:szCs w:val="24"/>
          <w:lang w:eastAsia="fi-FI"/>
        </w:rPr>
        <w:t>-  -</w:t>
      </w:r>
      <w:proofErr w:type="gramEnd"/>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r w:rsidRPr="00C15E76">
        <w:rPr>
          <w:rFonts w:ascii="Palatino Linotype" w:eastAsia="Times New Roman" w:hAnsi="Palatino Linotype" w:cs="Calibri"/>
          <w:i/>
          <w:iCs/>
          <w:color w:val="000000"/>
          <w:sz w:val="24"/>
          <w:szCs w:val="24"/>
          <w:u w:val="single"/>
          <w:lang w:eastAsia="fi-FI"/>
        </w:rPr>
        <w:t>Kuinka näet roskan veljesi silmässä, mutta et huomaa, että omassa silmässäsi on hirsi?</w:t>
      </w:r>
      <w:r w:rsidRPr="00C15E76">
        <w:rPr>
          <w:rFonts w:ascii="Palatino Linotype" w:eastAsia="Times New Roman" w:hAnsi="Palatino Linotype" w:cs="Calibri"/>
          <w:i/>
          <w:iCs/>
          <w:color w:val="000000"/>
          <w:sz w:val="24"/>
          <w:szCs w:val="24"/>
          <w:lang w:eastAsia="fi-FI"/>
        </w:rPr>
        <w:t> </w:t>
      </w:r>
      <w:r w:rsidRPr="00C15E76">
        <w:rPr>
          <w:rFonts w:ascii="Palatino Linotype" w:eastAsia="Times New Roman" w:hAnsi="Palatino Linotype" w:cs="Calibri"/>
          <w:i/>
          <w:iCs/>
          <w:color w:val="000000"/>
          <w:sz w:val="24"/>
          <w:szCs w:val="24"/>
          <w:vertAlign w:val="superscript"/>
          <w:lang w:eastAsia="fi-FI"/>
        </w:rPr>
        <w:t>4</w:t>
      </w:r>
      <w:r w:rsidRPr="00C15E76">
        <w:rPr>
          <w:rFonts w:ascii="Palatino Linotype" w:eastAsia="Times New Roman" w:hAnsi="Palatino Linotype" w:cs="Calibri"/>
          <w:i/>
          <w:iCs/>
          <w:color w:val="000000"/>
          <w:sz w:val="24"/>
          <w:szCs w:val="24"/>
          <w:lang w:eastAsia="fi-FI"/>
        </w:rPr>
        <w:t>Kuinka voit sanoa veljellesi: ’Annapa kun otan roskan silmästäsi’, kun omassa silmässäsi on hirsi? </w:t>
      </w:r>
      <w:r w:rsidRPr="00C15E76">
        <w:rPr>
          <w:rFonts w:ascii="Palatino Linotype" w:eastAsia="Times New Roman" w:hAnsi="Palatino Linotype" w:cs="Calibri"/>
          <w:i/>
          <w:iCs/>
          <w:color w:val="000000"/>
          <w:sz w:val="24"/>
          <w:szCs w:val="24"/>
          <w:vertAlign w:val="superscript"/>
          <w:lang w:eastAsia="fi-FI"/>
        </w:rPr>
        <w:t>5</w:t>
      </w:r>
      <w:r w:rsidRPr="00C15E76">
        <w:rPr>
          <w:rFonts w:ascii="Palatino Linotype" w:eastAsia="Times New Roman" w:hAnsi="Palatino Linotype" w:cs="Calibri"/>
          <w:i/>
          <w:iCs/>
          <w:color w:val="000000"/>
          <w:sz w:val="24"/>
          <w:szCs w:val="24"/>
          <w:lang w:eastAsia="fi-FI"/>
        </w:rPr>
        <w:t>Sinä tekopyhä! Ota ensin hirsi omasta silmästäsi, vasta sitten näet ottaa roskan veljesi silmästä.</w:t>
      </w: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roofErr w:type="gramStart"/>
      <w:r w:rsidRPr="00C15E76">
        <w:rPr>
          <w:rFonts w:ascii="Palatino Linotype" w:eastAsia="Times New Roman" w:hAnsi="Palatino Linotype" w:cs="Calibri"/>
          <w:b/>
          <w:bCs/>
          <w:i/>
          <w:iCs/>
          <w:color w:val="000000"/>
          <w:sz w:val="24"/>
          <w:szCs w:val="24"/>
          <w:lang w:eastAsia="fi-FI"/>
        </w:rPr>
        <w:t>-  -</w:t>
      </w:r>
      <w:proofErr w:type="gramEnd"/>
      <w:r w:rsidRPr="00C15E76">
        <w:rPr>
          <w:rFonts w:ascii="Palatino Linotype" w:eastAsia="Times New Roman" w:hAnsi="Palatino Linotype" w:cs="Calibri"/>
          <w:color w:val="000000"/>
          <w:sz w:val="24"/>
          <w:szCs w:val="24"/>
          <w:lang w:eastAsia="fi-FI"/>
        </w:rPr>
        <w:br/>
      </w:r>
      <w:r w:rsidRPr="00C15E76">
        <w:rPr>
          <w:rFonts w:ascii="Palatino Linotype" w:eastAsia="Times New Roman" w:hAnsi="Palatino Linotype" w:cs="Calibri"/>
          <w:i/>
          <w:iCs/>
          <w:color w:val="000000"/>
          <w:sz w:val="24"/>
          <w:szCs w:val="24"/>
          <w:lang w:eastAsia="fi-FI"/>
        </w:rPr>
        <w:t>»</w:t>
      </w:r>
      <w:r w:rsidRPr="00C15E76">
        <w:rPr>
          <w:rFonts w:ascii="Palatino Linotype" w:eastAsia="Times New Roman" w:hAnsi="Palatino Linotype" w:cs="Calibri"/>
          <w:i/>
          <w:iCs/>
          <w:color w:val="000000"/>
          <w:sz w:val="24"/>
          <w:szCs w:val="24"/>
          <w:u w:val="single"/>
          <w:lang w:eastAsia="fi-FI"/>
        </w:rPr>
        <w:t>Pyytäkää, niin teille annetaan. Etsikää, niin te löydätte. Kolkuttakaa</w:t>
      </w:r>
      <w:r w:rsidRPr="00C15E76">
        <w:rPr>
          <w:rFonts w:ascii="Palatino Linotype" w:eastAsia="Times New Roman" w:hAnsi="Palatino Linotype" w:cs="Calibri"/>
          <w:color w:val="000000"/>
          <w:sz w:val="24"/>
          <w:szCs w:val="24"/>
          <w:u w:val="single"/>
          <w:lang w:eastAsia="fi-FI"/>
        </w:rPr>
        <w:t>, niin teille avataan</w:t>
      </w:r>
      <w:r w:rsidRPr="00C15E76">
        <w:rPr>
          <w:rFonts w:ascii="Palatino Linotype" w:eastAsia="Times New Roman" w:hAnsi="Palatino Linotype" w:cs="Calibri"/>
          <w:color w:val="000000"/>
          <w:sz w:val="24"/>
          <w:szCs w:val="24"/>
          <w:lang w:eastAsia="fi-FI"/>
        </w:rPr>
        <w:t>. </w:t>
      </w:r>
      <w:r w:rsidRPr="00C15E76">
        <w:rPr>
          <w:rFonts w:ascii="Palatino Linotype" w:eastAsia="Times New Roman" w:hAnsi="Palatino Linotype" w:cs="Calibri"/>
          <w:color w:val="000000"/>
          <w:sz w:val="24"/>
          <w:szCs w:val="24"/>
          <w:vertAlign w:val="superscript"/>
          <w:lang w:eastAsia="fi-FI"/>
        </w:rPr>
        <w:t>8</w:t>
      </w: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C15E76">
      <w:pPr>
        <w:shd w:val="clear" w:color="auto" w:fill="FFFFFF"/>
        <w:spacing w:after="0" w:line="240" w:lineRule="auto"/>
        <w:rPr>
          <w:rFonts w:ascii="Palatino Linotype" w:eastAsia="Times New Roman" w:hAnsi="Palatino Linotype" w:cs="Calibri"/>
          <w:color w:val="000000"/>
          <w:sz w:val="24"/>
          <w:szCs w:val="24"/>
          <w:lang w:eastAsia="fi-FI"/>
        </w:rPr>
      </w:pPr>
    </w:p>
    <w:p w:rsidR="00C15E76" w:rsidRPr="00C15E76" w:rsidRDefault="00C15E76" w:rsidP="00685BC5">
      <w:pPr>
        <w:pStyle w:val="Luettelokappale"/>
        <w:numPr>
          <w:ilvl w:val="0"/>
          <w:numId w:val="1"/>
        </w:numPr>
        <w:shd w:val="clear" w:color="auto" w:fill="FFFFFF"/>
        <w:spacing w:after="0" w:line="240" w:lineRule="auto"/>
        <w:rPr>
          <w:rFonts w:ascii="Palatino Linotype" w:eastAsia="Times New Roman" w:hAnsi="Palatino Linotype" w:cs="Calibri"/>
          <w:b/>
          <w:color w:val="000000"/>
          <w:sz w:val="24"/>
          <w:szCs w:val="24"/>
          <w:lang w:eastAsia="fi-FI"/>
        </w:rPr>
      </w:pPr>
      <w:r w:rsidRPr="00C15E76">
        <w:rPr>
          <w:rFonts w:ascii="Palatino Linotype" w:eastAsia="Times New Roman" w:hAnsi="Palatino Linotype" w:cs="Calibri"/>
          <w:b/>
          <w:color w:val="000000"/>
          <w:sz w:val="24"/>
          <w:szCs w:val="24"/>
          <w:lang w:eastAsia="fi-FI"/>
        </w:rPr>
        <w:t>Kirjoita lukemastasi kaunokirjallisesta teoksesta noin 1500 merkin kritiikki. Ota esille sekä positiivisia että mahdollisia negatiivisia asioita. Perustele ja anna esimerkkejä. </w:t>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r>
      <w:r w:rsidRPr="00C15E76">
        <w:rPr>
          <w:rFonts w:ascii="Palatino Linotype" w:eastAsia="Times New Roman" w:hAnsi="Palatino Linotype" w:cs="Calibri"/>
          <w:b/>
          <w:color w:val="000000"/>
          <w:sz w:val="24"/>
          <w:szCs w:val="24"/>
          <w:lang w:eastAsia="fi-FI"/>
        </w:rPr>
        <w:tab/>
        <w:t>/ 6 p </w:t>
      </w:r>
    </w:p>
    <w:p w:rsidR="00F95A3A" w:rsidRDefault="00F95A3A"/>
    <w:p w:rsidR="00C15E76" w:rsidRDefault="00C15E76">
      <w:pPr>
        <w:rPr>
          <w:rFonts w:ascii="Palatino Linotype" w:hAnsi="Palatino Linotype"/>
          <w:b/>
          <w:sz w:val="32"/>
          <w:szCs w:val="32"/>
        </w:rPr>
      </w:pPr>
    </w:p>
    <w:p w:rsidR="00C15E76" w:rsidRDefault="00C15E76">
      <w:pPr>
        <w:rPr>
          <w:rFonts w:ascii="Palatino Linotype" w:hAnsi="Palatino Linotype"/>
          <w:b/>
          <w:sz w:val="32"/>
          <w:szCs w:val="32"/>
        </w:rPr>
      </w:pPr>
    </w:p>
    <w:p w:rsidR="00C15E76" w:rsidRPr="00C15E76" w:rsidRDefault="00C15E76">
      <w:pPr>
        <w:rPr>
          <w:rFonts w:ascii="Palatino Linotype" w:hAnsi="Palatino Linotype"/>
          <w:b/>
          <w:sz w:val="32"/>
          <w:szCs w:val="32"/>
        </w:rPr>
      </w:pPr>
      <w:r>
        <w:rPr>
          <w:rFonts w:ascii="Palatino Linotype" w:hAnsi="Palatino Linotype"/>
          <w:b/>
          <w:sz w:val="32"/>
          <w:szCs w:val="32"/>
        </w:rPr>
        <w:t>________________________________________</w:t>
      </w:r>
    </w:p>
    <w:p w:rsidR="00C15E76" w:rsidRPr="00C15E76" w:rsidRDefault="00C15E76">
      <w:pPr>
        <w:rPr>
          <w:rFonts w:ascii="Palatino Linotype" w:hAnsi="Palatino Linotype"/>
          <w:b/>
          <w:sz w:val="32"/>
          <w:szCs w:val="32"/>
        </w:rPr>
      </w:pPr>
      <w:r w:rsidRPr="00C15E76">
        <w:rPr>
          <w:rFonts w:ascii="Palatino Linotype" w:hAnsi="Palatino Linotype"/>
          <w:b/>
          <w:sz w:val="32"/>
          <w:szCs w:val="32"/>
        </w:rPr>
        <w:lastRenderedPageBreak/>
        <w:t>Yhteispistemäärä ______ / 18 pistettä</w:t>
      </w:r>
    </w:p>
    <w:sectPr w:rsidR="00C15E76" w:rsidRPr="00C15E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2526"/>
    <w:multiLevelType w:val="multilevel"/>
    <w:tmpl w:val="C0BE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C7358"/>
    <w:multiLevelType w:val="multilevel"/>
    <w:tmpl w:val="925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861F8"/>
    <w:multiLevelType w:val="multilevel"/>
    <w:tmpl w:val="73A0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76"/>
    <w:rsid w:val="00C15E76"/>
    <w:rsid w:val="00F95A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EAA0-BB8B-4953-AF57-4667C4A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1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452</Words>
  <Characters>3664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dc:creator>
  <cp:keywords/>
  <dc:description/>
  <cp:lastModifiedBy>Jaana</cp:lastModifiedBy>
  <cp:revision>1</cp:revision>
  <dcterms:created xsi:type="dcterms:W3CDTF">2021-02-02T06:29:00Z</dcterms:created>
  <dcterms:modified xsi:type="dcterms:W3CDTF">2021-02-02T06:35:00Z</dcterms:modified>
</cp:coreProperties>
</file>