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59DBA" w14:textId="209E47FD" w:rsidR="007E52DB" w:rsidRPr="007445CF" w:rsidRDefault="009D1C71" w:rsidP="007445CF">
      <w:pPr>
        <w:pStyle w:val="Otsikko1"/>
      </w:pPr>
      <w:r w:rsidRPr="007445CF">
        <w:t xml:space="preserve">Luku 8 </w:t>
      </w:r>
      <w:r w:rsidR="00EC0985" w:rsidRPr="007445CF">
        <w:t>O</w:t>
      </w:r>
      <w:r w:rsidR="000D531F" w:rsidRPr="007445CF">
        <w:t>piskelu</w:t>
      </w:r>
      <w:r w:rsidR="001E0877" w:rsidRPr="007445CF">
        <w:t>huolto</w:t>
      </w:r>
    </w:p>
    <w:p w14:paraId="2640BDD7" w14:textId="77777777" w:rsidR="007E52DB" w:rsidRPr="007445CF" w:rsidRDefault="007E52DB" w:rsidP="002903CD">
      <w:pPr>
        <w:tabs>
          <w:tab w:val="left" w:pos="3640"/>
        </w:tabs>
      </w:pPr>
      <w:r w:rsidRPr="007445CF">
        <w:tab/>
      </w:r>
    </w:p>
    <w:p w14:paraId="2C2287E4" w14:textId="52922253" w:rsidR="00FB4700" w:rsidRPr="007445CF" w:rsidRDefault="00A063FB" w:rsidP="002903CD">
      <w:pPr>
        <w:tabs>
          <w:tab w:val="left" w:pos="3640"/>
        </w:tabs>
      </w:pPr>
      <w:r w:rsidRPr="007445CF">
        <w:t>Oppilas- ja opis</w:t>
      </w:r>
      <w:r w:rsidR="002A734A" w:rsidRPr="007445CF">
        <w:t xml:space="preserve">keluhuoltolain 3§ mukaan opiskeluhuollolla tarkoitetaan opiskelijan hyvän oppimisen, hyvän psyykkisen ja fyysisen terveyden sekä sosiaalisen hyvinvoinnin edistämistä ja ylläpitämistä sekä niiden edellytyksiä lisäävää toimintaa oppilaitosyhteisössä. </w:t>
      </w:r>
    </w:p>
    <w:p w14:paraId="1CBFAFB5" w14:textId="177CDC77" w:rsidR="007E52DB" w:rsidRPr="007445CF" w:rsidRDefault="007E52DB" w:rsidP="002903CD">
      <w:pPr>
        <w:tabs>
          <w:tab w:val="left" w:pos="3640"/>
        </w:tabs>
      </w:pPr>
      <w:r w:rsidRPr="007445CF">
        <w:t>Lasten ja nuorten kehitysympäristön ja koulun toimintaympäristön muuttuessa op</w:t>
      </w:r>
      <w:r w:rsidR="00C17DDD" w:rsidRPr="007445CF">
        <w:t>iskelu</w:t>
      </w:r>
      <w:r w:rsidRPr="007445CF">
        <w:t>huollosta on tullut yhä tärkeämpi osa koulun perustoimintaa. Op</w:t>
      </w:r>
      <w:r w:rsidR="00C17DDD" w:rsidRPr="007445CF">
        <w:t>iskelu</w:t>
      </w:r>
      <w:r w:rsidRPr="007445CF">
        <w:t>huolto liittyy läheisesti koulun kasvatus- ja opetustehtävään. Op</w:t>
      </w:r>
      <w:r w:rsidR="00C17DDD" w:rsidRPr="007445CF">
        <w:t>iskelu</w:t>
      </w:r>
      <w:r w:rsidRPr="007445CF">
        <w:t>huoltotyössä otetaan huomioon lapsen edun ensisijaisuus.</w:t>
      </w:r>
    </w:p>
    <w:p w14:paraId="00C47AFD" w14:textId="096901B4" w:rsidR="007E52DB" w:rsidRPr="007445CF" w:rsidRDefault="007E52DB" w:rsidP="002903CD">
      <w:pPr>
        <w:tabs>
          <w:tab w:val="left" w:pos="3640"/>
        </w:tabs>
      </w:pPr>
      <w:r w:rsidRPr="007445CF">
        <w:t>Op</w:t>
      </w:r>
      <w:r w:rsidR="005A2CFA" w:rsidRPr="007445CF">
        <w:t>iskelu</w:t>
      </w:r>
      <w:r w:rsidRPr="007445CF">
        <w:t xml:space="preserve">huollon tavoitteena on ennaltaehkäisevä työote ja varhainen puuttuminen huolta aiheuttavissa tilanteissa. Painopiste on yhteisöllisessä </w:t>
      </w:r>
      <w:r w:rsidR="005A2CFA" w:rsidRPr="007445CF">
        <w:t>opiskeluhuol</w:t>
      </w:r>
      <w:r w:rsidRPr="007445CF">
        <w:t>lossa. Op</w:t>
      </w:r>
      <w:r w:rsidR="005A2CFA" w:rsidRPr="007445CF">
        <w:t>iskelu</w:t>
      </w:r>
      <w:r w:rsidRPr="007445CF">
        <w:t xml:space="preserve">huolto kuuluu kaikille kouluyhteisössä työskenteleville ja kodin ja koulun yhteistyö on tärkeä osa sitä. </w:t>
      </w:r>
    </w:p>
    <w:p w14:paraId="0CAEF349" w14:textId="38C2E76D" w:rsidR="007E52DB" w:rsidRPr="007445CF" w:rsidRDefault="007E52DB" w:rsidP="002903CD">
      <w:pPr>
        <w:tabs>
          <w:tab w:val="left" w:pos="3640"/>
        </w:tabs>
      </w:pPr>
      <w:r w:rsidRPr="007445CF">
        <w:t xml:space="preserve">Perusopetuksen </w:t>
      </w:r>
      <w:r w:rsidR="005A2CFA" w:rsidRPr="007445CF">
        <w:t>opiskelu</w:t>
      </w:r>
      <w:r w:rsidRPr="007445CF">
        <w:t>huollosta ja siihen liittyvistä suunnitelmista säädetään oppilas</w:t>
      </w:r>
      <w:r w:rsidR="001E0877" w:rsidRPr="007445CF">
        <w:t>-</w:t>
      </w:r>
      <w:r w:rsidRPr="007445CF">
        <w:t xml:space="preserve"> ja opiskeluhuoltolaissa (Oppilas- ja opiskeluhuoltolaki 1287/2013</w:t>
      </w:r>
      <w:r w:rsidR="307E39D9" w:rsidRPr="007445CF">
        <w:t>)</w:t>
      </w:r>
    </w:p>
    <w:p w14:paraId="2EB7F3EA" w14:textId="5E583081" w:rsidR="007E52DB" w:rsidRPr="007445CF" w:rsidRDefault="00D46A2A" w:rsidP="002903CD">
      <w:pPr>
        <w:autoSpaceDE w:val="0"/>
        <w:autoSpaceDN w:val="0"/>
        <w:adjustRightInd w:val="0"/>
        <w:spacing w:after="0"/>
        <w:rPr>
          <w:rFonts w:cs="Arial"/>
          <w:color w:val="000000"/>
        </w:rPr>
      </w:pPr>
      <w:r w:rsidRPr="007445CF">
        <w:rPr>
          <w:rFonts w:cs="Arial"/>
          <w:color w:val="000000"/>
        </w:rPr>
        <w:t>Opiskeluhuoltoa toteutetaan opetustoimen ja hyvinvointialueen suunnitelmallisena yhteistyönä oppilaiden ja heidän huoltajiensa sekä tarvittaessa muiden yhteistyötahojen kanssa. Opiskeluhuolto on ensisijaisesti ennaltaehkäisevää yhteisöllistä työtä. Yhteisöllinen opiskeluhuolto on kaikkien kouluyhteisössä työskentelevien ammattilaisten yhteinen tehtävä. Lisäksi oppilailla on oikeus opiskeluhuoltopalveluihin, joita ovat kouluterveydenhuolto sekä kuraattori- ja psykologipalvelut. Opiskeluhuoltopalvelut järjestetään lähipalveluna, jolle opetuksen järjestäjän tulee tarjota asianmukaiset tilat.</w:t>
      </w:r>
    </w:p>
    <w:p w14:paraId="742D6A30" w14:textId="77777777" w:rsidR="00015587" w:rsidRPr="007445CF" w:rsidRDefault="00015587" w:rsidP="002903CD">
      <w:pPr>
        <w:autoSpaceDE w:val="0"/>
        <w:autoSpaceDN w:val="0"/>
        <w:adjustRightInd w:val="0"/>
        <w:spacing w:after="0"/>
        <w:rPr>
          <w:rFonts w:cs="Arial"/>
          <w:color w:val="000000"/>
        </w:rPr>
      </w:pPr>
    </w:p>
    <w:p w14:paraId="606FC739" w14:textId="13811159" w:rsidR="007E52DB" w:rsidRPr="007445CF" w:rsidRDefault="002B6769" w:rsidP="002903CD">
      <w:r w:rsidRPr="007445CF">
        <w:rPr>
          <w:rFonts w:asciiTheme="majorHAnsi" w:eastAsiaTheme="majorEastAsia" w:hAnsiTheme="majorHAnsi" w:cstheme="majorBidi"/>
          <w:color w:val="000000" w:themeColor="text1"/>
        </w:rPr>
        <w:t>8.1 Paikallisesti päätettävät asiat ja opetuksen järjestäjän opiskeluhuoltosuunnitelma</w:t>
      </w:r>
    </w:p>
    <w:p w14:paraId="3B3AD0E4" w14:textId="4227985F" w:rsidR="007E52DB" w:rsidRPr="007445CF" w:rsidRDefault="007E52DB" w:rsidP="002903CD">
      <w:pPr>
        <w:spacing w:after="100" w:afterAutospacing="1" w:line="276" w:lineRule="auto"/>
        <w:rPr>
          <w:rFonts w:eastAsia="Times New Roman" w:cs="Times New Roman"/>
          <w:strike/>
          <w:color w:val="000000" w:themeColor="text1"/>
          <w:lang w:eastAsia="fi-FI"/>
        </w:rPr>
      </w:pPr>
      <w:r w:rsidRPr="007445CF">
        <w:rPr>
          <w:rFonts w:eastAsia="Times New Roman" w:cs="Times New Roman"/>
          <w:color w:val="000000"/>
          <w:lang w:eastAsia="fi-FI"/>
        </w:rPr>
        <w:t xml:space="preserve">Joensuun seudulla kunkin kunnan </w:t>
      </w:r>
      <w:r w:rsidR="00984176" w:rsidRPr="007445CF">
        <w:rPr>
          <w:rFonts w:eastAsia="Times New Roman" w:cs="Times New Roman"/>
          <w:color w:val="000000"/>
          <w:lang w:eastAsia="fi-FI"/>
        </w:rPr>
        <w:t xml:space="preserve">monialainen </w:t>
      </w:r>
      <w:r w:rsidR="006453EB" w:rsidRPr="007445CF">
        <w:rPr>
          <w:rFonts w:eastAsia="Times New Roman" w:cs="Times New Roman"/>
          <w:color w:val="000000"/>
          <w:lang w:eastAsia="fi-FI"/>
        </w:rPr>
        <w:t>opiskelu</w:t>
      </w:r>
      <w:r w:rsidRPr="007445CF">
        <w:rPr>
          <w:rFonts w:eastAsia="Times New Roman" w:cs="Times New Roman"/>
          <w:color w:val="000000"/>
          <w:lang w:eastAsia="fi-FI"/>
        </w:rPr>
        <w:t xml:space="preserve">huollon ohjausryhmä </w:t>
      </w:r>
      <w:r w:rsidR="00542FC7" w:rsidRPr="007445CF">
        <w:rPr>
          <w:rFonts w:eastAsia="Times New Roman" w:cs="Times New Roman"/>
          <w:color w:val="000000"/>
          <w:lang w:eastAsia="fi-FI"/>
        </w:rPr>
        <w:t xml:space="preserve">suunnittelee, </w:t>
      </w:r>
      <w:r w:rsidRPr="007445CF">
        <w:rPr>
          <w:rFonts w:eastAsia="Times New Roman" w:cs="Times New Roman"/>
          <w:color w:val="000000"/>
          <w:lang w:eastAsia="fi-FI"/>
        </w:rPr>
        <w:t>kehittää</w:t>
      </w:r>
      <w:r w:rsidR="00542FC7" w:rsidRPr="007445CF">
        <w:rPr>
          <w:rFonts w:eastAsia="Times New Roman" w:cs="Times New Roman"/>
          <w:color w:val="000000"/>
          <w:lang w:eastAsia="fi-FI"/>
        </w:rPr>
        <w:t>, ohjaa ja arvioi</w:t>
      </w:r>
      <w:r w:rsidRPr="007445CF">
        <w:rPr>
          <w:rFonts w:eastAsia="Times New Roman" w:cs="Times New Roman"/>
          <w:color w:val="000000"/>
          <w:lang w:eastAsia="fi-FI"/>
        </w:rPr>
        <w:t xml:space="preserve"> kuntakohtaista op</w:t>
      </w:r>
      <w:r w:rsidR="001260E6" w:rsidRPr="007445CF">
        <w:rPr>
          <w:rFonts w:eastAsia="Times New Roman" w:cs="Times New Roman"/>
          <w:color w:val="000000"/>
          <w:lang w:eastAsia="fi-FI"/>
        </w:rPr>
        <w:t>iskelu</w:t>
      </w:r>
      <w:r w:rsidRPr="007445CF">
        <w:rPr>
          <w:rFonts w:eastAsia="Times New Roman" w:cs="Times New Roman"/>
          <w:color w:val="000000"/>
          <w:lang w:eastAsia="fi-FI"/>
        </w:rPr>
        <w:t xml:space="preserve">huoltotyötä. </w:t>
      </w:r>
      <w:r w:rsidR="005F6A43" w:rsidRPr="007445CF">
        <w:rPr>
          <w:rFonts w:eastAsia="Times New Roman" w:cs="Times New Roman"/>
          <w:color w:val="000000" w:themeColor="text1"/>
          <w:lang w:eastAsia="fi-FI"/>
        </w:rPr>
        <w:t xml:space="preserve">Kukin kunta laatii </w:t>
      </w:r>
      <w:r w:rsidR="00C26A98" w:rsidRPr="007445CF">
        <w:rPr>
          <w:rFonts w:eastAsia="Times New Roman" w:cs="Times New Roman"/>
          <w:color w:val="000000" w:themeColor="text1"/>
          <w:u w:val="single"/>
          <w:lang w:eastAsia="fi-FI"/>
        </w:rPr>
        <w:t xml:space="preserve">yhteistyössä hyvinvointialueen kanssa </w:t>
      </w:r>
      <w:r w:rsidR="008869BE" w:rsidRPr="007445CF">
        <w:rPr>
          <w:rFonts w:eastAsia="Times New Roman" w:cs="Times New Roman"/>
          <w:color w:val="000000" w:themeColor="text1"/>
          <w:lang w:eastAsia="fi-FI"/>
        </w:rPr>
        <w:t>järjestäjäkohtaisen</w:t>
      </w:r>
      <w:r w:rsidRPr="007445CF">
        <w:rPr>
          <w:rFonts w:eastAsia="Times New Roman" w:cs="Times New Roman"/>
          <w:color w:val="000000" w:themeColor="text1"/>
          <w:lang w:eastAsia="fi-FI"/>
        </w:rPr>
        <w:t xml:space="preserve"> </w:t>
      </w:r>
      <w:r w:rsidR="001260E6" w:rsidRPr="007445CF">
        <w:rPr>
          <w:rFonts w:eastAsia="Times New Roman" w:cs="Times New Roman"/>
          <w:color w:val="000000" w:themeColor="text1"/>
          <w:lang w:eastAsia="fi-FI"/>
        </w:rPr>
        <w:t>opiskeluhuollon</w:t>
      </w:r>
      <w:r w:rsidRPr="007445CF">
        <w:rPr>
          <w:rFonts w:eastAsia="Times New Roman" w:cs="Times New Roman"/>
          <w:color w:val="000000" w:themeColor="text1"/>
          <w:lang w:eastAsia="fi-FI"/>
        </w:rPr>
        <w:t xml:space="preserve"> suunnitelma, jossa kuvataan opetuksessa huomioitavat toimintatavat ja tavoitteet sekä niiden toteutumisen seuranta, op</w:t>
      </w:r>
      <w:r w:rsidR="001260E6" w:rsidRPr="007445CF">
        <w:rPr>
          <w:rFonts w:eastAsia="Times New Roman" w:cs="Times New Roman"/>
          <w:color w:val="000000" w:themeColor="text1"/>
          <w:lang w:eastAsia="fi-FI"/>
        </w:rPr>
        <w:t>iskelu</w:t>
      </w:r>
      <w:r w:rsidRPr="007445CF">
        <w:rPr>
          <w:rFonts w:eastAsia="Times New Roman" w:cs="Times New Roman"/>
          <w:color w:val="000000" w:themeColor="text1"/>
          <w:lang w:eastAsia="fi-FI"/>
        </w:rPr>
        <w:t>huollon yleiset periaatteet ja yhteistyö, keskinäinen työn- ja vastuunjako sekä toiminta kouluyhteisön terveellisyyden ja turvallisuuden edistämiseksi.</w:t>
      </w:r>
      <w:r w:rsidR="00AC371E" w:rsidRPr="007445CF">
        <w:rPr>
          <w:rFonts w:eastAsia="Times New Roman" w:cs="Times New Roman"/>
          <w:color w:val="000000" w:themeColor="text1"/>
          <w:lang w:eastAsia="fi-FI"/>
        </w:rPr>
        <w:t xml:space="preserve"> Se laaditaan yhteistyössä koulujen ja opiskeluhuoltopalvelujen </w:t>
      </w:r>
      <w:r w:rsidR="008E75EF" w:rsidRPr="007445CF">
        <w:rPr>
          <w:rFonts w:eastAsia="Times New Roman" w:cs="Times New Roman"/>
          <w:color w:val="000000" w:themeColor="text1"/>
          <w:lang w:eastAsia="fi-FI"/>
        </w:rPr>
        <w:t xml:space="preserve">henkilöstön, oppilaiden ja heidän huoltajien kanssa. </w:t>
      </w:r>
    </w:p>
    <w:p w14:paraId="05F6CF23" w14:textId="6466EA37" w:rsidR="00452096" w:rsidRPr="007445CF" w:rsidRDefault="00452096" w:rsidP="002903CD">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 xml:space="preserve">Opetuksen järjestäjän opiskeluhuoltosuunnitelma korvaa opiskeluhuollon osalta paikallisen opetussuunnitelman. Se sisältää opetuksen järjestäjäkohtaisesti määritellyt opiskeluhuoltotyön tavoitteet ja keskeiset periaatteet sekä toimenpiteet opiskeluhuollon toteuttamiseksi ja seuraamiseksi (omavalvonta) sekä koulukohtaisesti tarkennetut tiedot asiakokonaisuuksista </w:t>
      </w:r>
      <w:r w:rsidR="00D07084" w:rsidRPr="007445CF">
        <w:rPr>
          <w:rFonts w:eastAsia="Times New Roman" w:cs="Times New Roman"/>
          <w:color w:val="000000" w:themeColor="text1"/>
          <w:lang w:eastAsia="fi-FI"/>
        </w:rPr>
        <w:t>1–5</w:t>
      </w:r>
      <w:r w:rsidRPr="007445CF">
        <w:rPr>
          <w:rFonts w:eastAsia="Times New Roman" w:cs="Times New Roman"/>
          <w:color w:val="000000" w:themeColor="text1"/>
          <w:lang w:eastAsia="fi-FI"/>
        </w:rPr>
        <w:t>.</w:t>
      </w:r>
    </w:p>
    <w:p w14:paraId="7BDD251D" w14:textId="7D345E68" w:rsidR="00B00044" w:rsidRPr="007445CF" w:rsidRDefault="00B00044" w:rsidP="002903CD">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Opetuksen järjestäjä päättää paikallisesti, miten tarvittavat tiedot asiakokonaisuuksista kootaan ja miten koulujen toimintaa niiden avulla ohjataan. Opiskeluhuoltopalvelujen osalta tämä tehdään yhteistyössä hyvinvointialueen kanssa</w:t>
      </w:r>
      <w:r w:rsidR="002B696E" w:rsidRPr="007445CF">
        <w:rPr>
          <w:rFonts w:eastAsia="Times New Roman" w:cs="Times New Roman"/>
          <w:color w:val="000000" w:themeColor="text1"/>
          <w:lang w:eastAsia="fi-FI"/>
        </w:rPr>
        <w:t>.</w:t>
      </w:r>
      <w:r w:rsidRPr="007445CF">
        <w:rPr>
          <w:rFonts w:eastAsia="Times New Roman" w:cs="Times New Roman"/>
          <w:color w:val="000000" w:themeColor="text1"/>
          <w:lang w:eastAsia="fi-FI"/>
        </w:rPr>
        <w:t xml:space="preserve"> Suunnitelma liitetään kunnan lasten ja nuorten hyvinvointisuunnitelmaan.</w:t>
      </w:r>
    </w:p>
    <w:p w14:paraId="029B7117" w14:textId="2953DD04"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 xml:space="preserve">Opetuksen järjestäjä vastaa siitä, että opiskeluhuollon toteuttamista, arviointia ja kehittämistä varten suunnitelmassa on koulukohtaisesti seuraavat tiedot (asiakokonaisuudet </w:t>
      </w:r>
      <w:r w:rsidR="00DF2F67" w:rsidRPr="007445CF">
        <w:rPr>
          <w:rFonts w:eastAsia="Times New Roman" w:cs="Times New Roman"/>
          <w:color w:val="000000" w:themeColor="text1"/>
          <w:lang w:eastAsia="fi-FI"/>
        </w:rPr>
        <w:t>1–5</w:t>
      </w:r>
      <w:r w:rsidRPr="007445CF">
        <w:rPr>
          <w:rFonts w:eastAsia="Times New Roman" w:cs="Times New Roman"/>
          <w:color w:val="000000" w:themeColor="text1"/>
          <w:lang w:eastAsia="fi-FI"/>
        </w:rPr>
        <w:t>):</w:t>
      </w:r>
    </w:p>
    <w:p w14:paraId="54060E96" w14:textId="1F7ECA76" w:rsidR="50340828" w:rsidRPr="007445CF" w:rsidRDefault="50340828" w:rsidP="50340828">
      <w:pPr>
        <w:spacing w:afterAutospacing="1" w:line="276" w:lineRule="auto"/>
        <w:rPr>
          <w:rFonts w:eastAsia="Times New Roman" w:cs="Times New Roman"/>
          <w:color w:val="000000" w:themeColor="text1"/>
          <w:lang w:eastAsia="fi-FI"/>
        </w:rPr>
      </w:pPr>
    </w:p>
    <w:p w14:paraId="204E347B"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b/>
          <w:bCs/>
          <w:color w:val="000000" w:themeColor="text1"/>
          <w:lang w:eastAsia="fi-FI"/>
        </w:rPr>
        <w:lastRenderedPageBreak/>
        <w:t>1. Arvio opiskeluhuollon kokonaistarpeesta ja käytettävissä olevista opiskeluhuoltopalveluista</w:t>
      </w:r>
    </w:p>
    <w:p w14:paraId="73402435" w14:textId="3F4781C0"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Arvioon opiskeluhuollon kokonaistarpeesta ja käytettävissä olevista opiskeluhuoltopalveluista (kouluterveydenhuolto sekä kuraattori- ja psykologipalvelut) kootaan tiedot kultakin koululta. Tiedot ilmoitetaan opetuksen järjestäjän opiskeluhuoltosuunnitelmassa opiskeluhuoltopalvelujen ammattilaisten henkilötyövuosina. Arvioilla varmistetaan opiskeluhuoltopalvelujen riittävyys huomioiden oppilaiden ja kouluyhteisön</w:t>
      </w:r>
      <w:r w:rsidR="007544C5" w:rsidRPr="007445CF">
        <w:rPr>
          <w:rFonts w:eastAsia="Times New Roman" w:cs="Times New Roman"/>
          <w:color w:val="000000" w:themeColor="text1"/>
          <w:lang w:eastAsia="fi-FI"/>
        </w:rPr>
        <w:t xml:space="preserve"> tarpeet, terveystarkastusten ja henkilöstömitoitusten </w:t>
      </w:r>
      <w:r w:rsidRPr="007445CF">
        <w:rPr>
          <w:rFonts w:eastAsia="Times New Roman" w:cs="Times New Roman"/>
          <w:color w:val="000000" w:themeColor="text1"/>
          <w:lang w:eastAsia="fi-FI"/>
        </w:rPr>
        <w:t>toteutuminen sekä palvelujen järjestäminen määräajassa.</w:t>
      </w:r>
    </w:p>
    <w:p w14:paraId="7EB9E7B5"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i/>
          <w:iCs/>
          <w:color w:val="000000" w:themeColor="text1"/>
          <w:lang w:eastAsia="fi-FI"/>
        </w:rPr>
        <w:t>Arvio opiskeluhuollon kokonaistarpeesta</w:t>
      </w:r>
    </w:p>
    <w:p w14:paraId="3CFAFEAB" w14:textId="64303C90"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 xml:space="preserve">Arvioon kokonaistarpeesta sisältyvät yksilökohtaisessa ja yhteisöllisessä opiskeluhuoltotyössä sekä opiskeluhuollon yhteistyössä tarvittavat resurssit. Kokonaistarpeen arviossa huomioidaan esimerkiksi kouluyksiköiden määrä ja koulujen oppilasmäärä sekä toimintaympäristön erityispiirteet. Arviossa huomioidaan lisäksi esimerkiksi eri ikäisten, </w:t>
      </w:r>
      <w:r w:rsidRPr="007445CF">
        <w:rPr>
          <w:rFonts w:eastAsia="Times New Roman" w:cs="Times New Roman"/>
          <w:strike/>
          <w:color w:val="000000" w:themeColor="text1"/>
          <w:lang w:eastAsia="fi-FI"/>
        </w:rPr>
        <w:t>tehostettua ja erityistä</w:t>
      </w:r>
      <w:r w:rsidRPr="007445CF">
        <w:rPr>
          <w:rFonts w:eastAsia="Times New Roman" w:cs="Times New Roman"/>
          <w:color w:val="000000" w:themeColor="text1"/>
          <w:lang w:eastAsia="fi-FI"/>
        </w:rPr>
        <w:t xml:space="preserve"> </w:t>
      </w:r>
      <w:r w:rsidR="00160371" w:rsidRPr="007445CF">
        <w:rPr>
          <w:rFonts w:eastAsia="Times New Roman" w:cs="Times New Roman"/>
          <w:color w:val="000000" w:themeColor="text1"/>
          <w:highlight w:val="yellow"/>
          <w:lang w:eastAsia="fi-FI"/>
        </w:rPr>
        <w:t>oppimisen ja koulunkäynnin</w:t>
      </w:r>
      <w:r w:rsidR="00160371" w:rsidRPr="007445CF">
        <w:rPr>
          <w:rFonts w:eastAsia="Times New Roman" w:cs="Times New Roman"/>
          <w:color w:val="000000" w:themeColor="text1"/>
          <w:lang w:eastAsia="fi-FI"/>
        </w:rPr>
        <w:t xml:space="preserve"> </w:t>
      </w:r>
      <w:r w:rsidRPr="007445CF">
        <w:rPr>
          <w:rFonts w:eastAsia="Times New Roman" w:cs="Times New Roman"/>
          <w:color w:val="000000" w:themeColor="text1"/>
          <w:lang w:eastAsia="fi-FI"/>
        </w:rPr>
        <w:t>tukea tarvitsevien ja maahanmuuttotaustaisten oppilaiden lukumäärät ja osuudet. Arviossa hyödynnetään monipuolisesti paikallista lasten ja nuorten terveyttä, hyvinvointia ja elinoloja koskevaa seurantatietoa, jota on koottu myös oppilailta ja huoltajilta, opetushenkilöstöltä ja opiskeluhuoltopalvelujen ammattilaisilta.</w:t>
      </w:r>
    </w:p>
    <w:p w14:paraId="0408BFF7"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i/>
          <w:iCs/>
          <w:color w:val="000000" w:themeColor="text1"/>
          <w:lang w:eastAsia="fi-FI"/>
        </w:rPr>
        <w:t>Arvio käytettävissä olevista opiskeluhuoltopalveluista</w:t>
      </w:r>
    </w:p>
    <w:p w14:paraId="5EB9120A"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Opetuksen järjestäjän arviossa käytettävissä olevista opiskeluhuoltopalveluista ilmoitetaan kaikkien opiskeluhuoltopalvelujen ammattilaisten (kouluterveydenhuolto sekä kuraattori- ja psykologipalvelut) henkilötyövuodet.</w:t>
      </w:r>
    </w:p>
    <w:p w14:paraId="7CF5E305"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b/>
          <w:bCs/>
          <w:color w:val="000000" w:themeColor="text1"/>
          <w:lang w:eastAsia="fi-FI"/>
        </w:rPr>
        <w:t>2. Kouluyhteisön toimenpiteet yhteisöllisen opiskeluhuollon edistämiseksi</w:t>
      </w:r>
    </w:p>
    <w:p w14:paraId="00132B69"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Yhteisöllinen opiskeluhuolto on tärkeä osa perusopetuksen toimintakulttuuria ja sen kehittäminen edellyttää johtamista. Oppilaiden terveyden ja hyvinvoinnin edistäminen kuuluu oppilas- ja opiskelijahuoltolain 6 §:n (opetussuunnitelman mukainen ja opetuksen järjestäjän opiskeluhuolto) mukaisesti yhteisöllisen työn kokonaisuuteen. Tällä tarkoitetaan toimintaa, jonka avulla seurataan ja kehitetään yhteisöllistä ja yksilöllistä hyvinvointia sekä terveellisen, turvallisen ja esteettömän oppimisympäristön syntymistä, edistetään mielenterveyttä ja oppimista sekä ehkäistään syrjäytymistä. Koulun henkilökunnalla on ensisijainen vastuu kouluyhteisön hyvinvoinnista.</w:t>
      </w:r>
    </w:p>
    <w:p w14:paraId="7A750088"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Opetuksen järjestäjän opiskeluhuoltosuunnitelmassa kuvataan</w:t>
      </w:r>
    </w:p>
    <w:p w14:paraId="75A253BF" w14:textId="77777777" w:rsidR="005E7E70" w:rsidRPr="007445CF" w:rsidRDefault="005E7E70" w:rsidP="005E7E70">
      <w:pPr>
        <w:numPr>
          <w:ilvl w:val="0"/>
          <w:numId w:val="4"/>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oppilaiden ja kouluyhteisön hyvinvoinnin, terveyden ja turvallisuuden seuraamisen käytännöt ja keskeiset tulokset</w:t>
      </w:r>
    </w:p>
    <w:p w14:paraId="6F73B50E" w14:textId="77777777" w:rsidR="005E7E70" w:rsidRPr="007445CF" w:rsidRDefault="005E7E70" w:rsidP="005E7E70">
      <w:pPr>
        <w:numPr>
          <w:ilvl w:val="0"/>
          <w:numId w:val="4"/>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koulukohtaisten opiskeluhuoltoryhmien johtaminen, kokoonpano ja toimintatavat</w:t>
      </w:r>
    </w:p>
    <w:p w14:paraId="44F5BEDD" w14:textId="77777777" w:rsidR="005E7E70" w:rsidRPr="007445CF" w:rsidRDefault="005E7E70" w:rsidP="005E7E70">
      <w:pPr>
        <w:numPr>
          <w:ilvl w:val="0"/>
          <w:numId w:val="4"/>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poissaolojen ehkäisemisestä, suunnitelmallisesta seurannasta ja poissaoloihin puuttumisesta määrätään perusteiden luvuissa 5.1 Yhteinen vastuu koulupäivästä ja 5.6 Paikallisesti päätettävät asiat</w:t>
      </w:r>
    </w:p>
    <w:p w14:paraId="22A809F7" w14:textId="77777777" w:rsidR="005E7E70" w:rsidRPr="007445CF" w:rsidRDefault="005E7E70" w:rsidP="005E7E70">
      <w:pPr>
        <w:numPr>
          <w:ilvl w:val="0"/>
          <w:numId w:val="4"/>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tupakkatuotteiden ja muiden päihteiden käytön ehkäisemisen ja käyttöön puuttuminen</w:t>
      </w:r>
    </w:p>
    <w:p w14:paraId="23930EDE" w14:textId="77777777" w:rsidR="005E7E70" w:rsidRPr="007445CF" w:rsidRDefault="005E7E70" w:rsidP="005E7E70">
      <w:pPr>
        <w:numPr>
          <w:ilvl w:val="0"/>
          <w:numId w:val="4"/>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lastRenderedPageBreak/>
        <w:t>yhteistyö ja käytänteet kouluympäristön terveellisyyden ja turvallisuuden sekä kouluyhteisön hyvinvoinnin tarkastuksissa</w:t>
      </w:r>
    </w:p>
    <w:p w14:paraId="5BAE0EB9"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b/>
          <w:bCs/>
          <w:color w:val="000000" w:themeColor="text1"/>
          <w:lang w:eastAsia="fi-FI"/>
        </w:rPr>
        <w:t>3. Toimenpiteet tarvittavien tukitoimien järjestämiseksi (yksilökohtainen opiskeluhuolto)</w:t>
      </w:r>
    </w:p>
    <w:p w14:paraId="3F77B243"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Yksilökohtaisella opiskeluhuollolla tarkoitetaan kouluterveydenhuollon palveluja, opiskeluhuollon kuraattori- ja psykologipalveluja sekä yksittäistä oppilasta koskevaa monialaista yksilökohtaista opiskeluhuoltoa, jota toteutetaan monialaisessa asiantuntijaryhmässä. Yksilökohtaisessa opiskeluhuollossa seurataan ja edistetään oppilaan kokonaisvaltaista terveyttä, hyvinvointia, osallisuutta ja oppimista, ehkäistään ongelmia ja tarjotaan varhaista tukea. </w:t>
      </w:r>
    </w:p>
    <w:p w14:paraId="6DFE931F"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Yksilökohtainen opiskeluhuolto perustuu aina oppilaan sekä tarvittaessa huoltajan suostumukseen. Oppilaan osallisuus ja mielipiteet otetaan huomioon toimenpiteissä ja ratkaisuissa hänen ikänsä ja kehitystasonsa mukaisesti. Yksilökohtaisessa työssä noudatetaan tietojen luovuttamista, saamista ja salassapitoa koskevia säännöksiä. </w:t>
      </w:r>
    </w:p>
    <w:p w14:paraId="5A5F03D9" w14:textId="77777777" w:rsidR="005E7E70" w:rsidRPr="007445CF" w:rsidRDefault="005E7E70" w:rsidP="006572DA">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Opetuksen järjestäjän opiskeluhuoltosuunnitelmassa kuvataan</w:t>
      </w:r>
    </w:p>
    <w:p w14:paraId="0A2371C7" w14:textId="77777777" w:rsidR="005E7E70" w:rsidRPr="007445CF" w:rsidRDefault="005E7E70" w:rsidP="005E7E70">
      <w:pPr>
        <w:numPr>
          <w:ilvl w:val="0"/>
          <w:numId w:val="5"/>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oppilaan ohjaaminen opiskeluhuoltopalveluihin (kouluterveydenhuolto, kuraattori- ja psykologipalvelut)</w:t>
      </w:r>
    </w:p>
    <w:p w14:paraId="0CD09FE2" w14:textId="77777777" w:rsidR="005E7E70" w:rsidRPr="007445CF" w:rsidRDefault="005E7E70" w:rsidP="005E7E70">
      <w:pPr>
        <w:numPr>
          <w:ilvl w:val="0"/>
          <w:numId w:val="5"/>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yksittäisen oppilaan tueksi koottavan monialaisen asiantuntijaryhmän kokoaminen, suostumuksen hankkiminen ja työskentelyyn osallistuminen</w:t>
      </w:r>
    </w:p>
    <w:p w14:paraId="3A926A9B" w14:textId="77777777" w:rsidR="005E7E70" w:rsidRPr="007445CF" w:rsidRDefault="005E7E70" w:rsidP="005E7E70">
      <w:pPr>
        <w:numPr>
          <w:ilvl w:val="0"/>
          <w:numId w:val="5"/>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opiskeluhuoltokertomusten laatiminen, säilytys ja vastuuhenkilön nimeäminen opetuksen järjestäjän opiskeluhuoltorekisterille</w:t>
      </w:r>
    </w:p>
    <w:p w14:paraId="1E109D6B" w14:textId="77777777" w:rsidR="005E7E70" w:rsidRPr="007445CF" w:rsidRDefault="005E7E70" w:rsidP="005E7E70">
      <w:pPr>
        <w:numPr>
          <w:ilvl w:val="0"/>
          <w:numId w:val="5"/>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tarvittavan opiskeluhuollon järjestäminen kurinpitotoimen tai oppilaan opetukseen osallistumisen epäämisen yhteydessä</w:t>
      </w:r>
    </w:p>
    <w:p w14:paraId="7E73D4EE" w14:textId="77777777" w:rsidR="005E7E70" w:rsidRPr="007445CF" w:rsidRDefault="005E7E70" w:rsidP="005E7E70">
      <w:pPr>
        <w:numPr>
          <w:ilvl w:val="0"/>
          <w:numId w:val="5"/>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opettajan laajaan terveystarkastukseen luokilla 1, 5 ja 8 antaman oppilaan selviytymistä ja hyvinvointia kuvaavan arvion toimintakäytänteet (ml. suostumuksen hankkiminen) koulussa</w:t>
      </w:r>
    </w:p>
    <w:p w14:paraId="3CBC9E1B" w14:textId="77777777" w:rsidR="005E7E70" w:rsidRPr="007445CF" w:rsidRDefault="005E7E70" w:rsidP="005E7E70">
      <w:pPr>
        <w:numPr>
          <w:ilvl w:val="0"/>
          <w:numId w:val="5"/>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oppilaan koulupäivän aikaisen eritysruokavalion tai lääkityksen ilmoittamisen käytänteet</w:t>
      </w:r>
    </w:p>
    <w:p w14:paraId="2B0A3E2A"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b/>
          <w:bCs/>
          <w:color w:val="000000" w:themeColor="text1"/>
          <w:lang w:eastAsia="fi-FI"/>
        </w:rPr>
        <w:t>4. Yhteistyön järjestäminen oppilaiden ja heidän perheidensä sekä koulussa työskentelevien ja muiden oppilaiden hyvinvointia tukevien tahojen kanssa</w:t>
      </w:r>
    </w:p>
    <w:p w14:paraId="42FF8841"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Opiskeluhuolto on kaikkien kouluyhteisössä työskentelevien ja opiskeluhuoltopalvelujen ammattilaisten yhteinen tehtävä. Oppilaiden, huoltajien, opetustoimen henkilöstön ja opiskeluhuoltopalvelujen työntekijöiden sekä yhteistyötahojen osallisuus opiskeluhuollon toimintatapojen suunnittelussa, toteuttamisessa ja arvioinnissa on opiskeluhuollossa keskeistä. Tämä edellyttää yhteisiä toimintatapoja ja erityisesti opetuksen järjestäjän ja hyvinvointialueen yhteistyötä.</w:t>
      </w:r>
    </w:p>
    <w:p w14:paraId="601B0BE4"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Opetuksen järjestäjän opiskeluhuoltosuunnitelmassa kuvataan</w:t>
      </w:r>
    </w:p>
    <w:p w14:paraId="08A40159" w14:textId="77777777" w:rsidR="005E7E70" w:rsidRPr="007445CF" w:rsidRDefault="005E7E70" w:rsidP="005E7E70">
      <w:pPr>
        <w:numPr>
          <w:ilvl w:val="0"/>
          <w:numId w:val="6"/>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oppilaiden, huoltajien, opetustoimen henkilöstön ja opiskeluhuoltopalvelujen osallisuus opetuksen järjestäjän opiskeluhuoltosuunnitelman laatimiseen ja yhteisöllisen opiskeluhuollon toteuttamiseen</w:t>
      </w:r>
    </w:p>
    <w:p w14:paraId="16D46CCE" w14:textId="77777777" w:rsidR="005E7E70" w:rsidRPr="007445CF" w:rsidRDefault="005E7E70" w:rsidP="005E7E70">
      <w:pPr>
        <w:numPr>
          <w:ilvl w:val="0"/>
          <w:numId w:val="6"/>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koulun opetus- ja muun henkilöstön perehdytys ja osaamisen varmistaminen yhteisöllisessä työssä</w:t>
      </w:r>
    </w:p>
    <w:p w14:paraId="6E5EDA86" w14:textId="3177E936" w:rsidR="005E7E70" w:rsidRPr="007445CF" w:rsidRDefault="005E7E70" w:rsidP="005E7E70">
      <w:pPr>
        <w:numPr>
          <w:ilvl w:val="0"/>
          <w:numId w:val="6"/>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opiskeluhuollon moni</w:t>
      </w:r>
      <w:r w:rsidRPr="007445CF">
        <w:rPr>
          <w:rFonts w:eastAsia="Times New Roman" w:cs="Times New Roman"/>
          <w:strike/>
          <w:color w:val="000000" w:themeColor="text1"/>
          <w:lang w:eastAsia="fi-FI"/>
        </w:rPr>
        <w:t>ammatillinen</w:t>
      </w:r>
      <w:r w:rsidR="00FB364A" w:rsidRPr="007445CF">
        <w:rPr>
          <w:rFonts w:eastAsia="Times New Roman" w:cs="Times New Roman"/>
          <w:strike/>
          <w:color w:val="000000" w:themeColor="text1"/>
          <w:lang w:eastAsia="fi-FI"/>
        </w:rPr>
        <w:t xml:space="preserve"> </w:t>
      </w:r>
      <w:r w:rsidR="00FB364A" w:rsidRPr="007445CF">
        <w:rPr>
          <w:rFonts w:eastAsia="Times New Roman" w:cs="Times New Roman"/>
          <w:color w:val="000000" w:themeColor="text1"/>
          <w:highlight w:val="yellow"/>
          <w:lang w:eastAsia="fi-FI"/>
        </w:rPr>
        <w:t>alainen</w:t>
      </w:r>
      <w:r w:rsidR="00FB364A" w:rsidRPr="007445CF">
        <w:rPr>
          <w:rFonts w:eastAsia="Times New Roman" w:cs="Times New Roman"/>
          <w:color w:val="000000" w:themeColor="text1"/>
          <w:lang w:eastAsia="fi-FI"/>
        </w:rPr>
        <w:t xml:space="preserve"> </w:t>
      </w:r>
      <w:r w:rsidRPr="007445CF">
        <w:rPr>
          <w:rFonts w:eastAsia="Times New Roman" w:cs="Times New Roman"/>
          <w:color w:val="000000" w:themeColor="text1"/>
          <w:lang w:eastAsia="fi-FI"/>
        </w:rPr>
        <w:t>yhteistyö </w:t>
      </w:r>
      <w:r w:rsidRPr="007445CF">
        <w:rPr>
          <w:rFonts w:eastAsia="Times New Roman" w:cs="Times New Roman"/>
          <w:strike/>
          <w:color w:val="000000" w:themeColor="text1"/>
          <w:lang w:eastAsia="fi-FI"/>
        </w:rPr>
        <w:t>tehostetun ja erityisen</w:t>
      </w:r>
      <w:r w:rsidRPr="007445CF">
        <w:rPr>
          <w:rFonts w:eastAsia="Times New Roman" w:cs="Times New Roman"/>
          <w:color w:val="000000" w:themeColor="text1"/>
          <w:lang w:eastAsia="fi-FI"/>
        </w:rPr>
        <w:t xml:space="preserve"> </w:t>
      </w:r>
      <w:r w:rsidR="00FB364A" w:rsidRPr="007445CF">
        <w:rPr>
          <w:rFonts w:eastAsia="Times New Roman" w:cs="Times New Roman"/>
          <w:color w:val="000000" w:themeColor="text1"/>
          <w:lang w:eastAsia="fi-FI"/>
        </w:rPr>
        <w:t xml:space="preserve"> </w:t>
      </w:r>
      <w:r w:rsidR="00D95CAE" w:rsidRPr="007445CF">
        <w:rPr>
          <w:rFonts w:eastAsia="Times New Roman" w:cs="Times New Roman"/>
          <w:color w:val="000000" w:themeColor="text1"/>
          <w:highlight w:val="yellow"/>
          <w:lang w:eastAsia="fi-FI"/>
        </w:rPr>
        <w:t>oppimisen ja koulunkäynnin</w:t>
      </w:r>
      <w:r w:rsidR="00D95CAE" w:rsidRPr="007445CF">
        <w:rPr>
          <w:rFonts w:eastAsia="Times New Roman" w:cs="Times New Roman"/>
          <w:color w:val="000000" w:themeColor="text1"/>
          <w:lang w:eastAsia="fi-FI"/>
        </w:rPr>
        <w:t xml:space="preserve"> </w:t>
      </w:r>
      <w:r w:rsidRPr="007445CF">
        <w:rPr>
          <w:rFonts w:eastAsia="Times New Roman" w:cs="Times New Roman"/>
          <w:color w:val="000000" w:themeColor="text1"/>
          <w:lang w:eastAsia="fi-FI"/>
        </w:rPr>
        <w:t>tuen, joustavan perusopetuksen ja sairaalaopetuksen yhteydessä</w:t>
      </w:r>
    </w:p>
    <w:p w14:paraId="47F22FA7" w14:textId="77777777" w:rsidR="005E7E70" w:rsidRPr="007445CF" w:rsidRDefault="005E7E70" w:rsidP="005E7E70">
      <w:pPr>
        <w:numPr>
          <w:ilvl w:val="0"/>
          <w:numId w:val="6"/>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lastRenderedPageBreak/>
        <w:t>yhteistyö muiden oppilaiden hyvinvointia tukevien tahojen kanssa kuten nuorisotoimi, lastensuojelu, erikoissairaanhoito ja poliisi</w:t>
      </w:r>
    </w:p>
    <w:p w14:paraId="7539D1D3" w14:textId="03F0138E" w:rsidR="00D95CAE" w:rsidRPr="007445CF" w:rsidRDefault="005E7E70" w:rsidP="00D95CAE">
      <w:pPr>
        <w:numPr>
          <w:ilvl w:val="0"/>
          <w:numId w:val="6"/>
        </w:num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yhteisöllisen ja yksilökohtaisen opiskeluhuollon periaatteista ja toiminnasta tiedottaminen oppilaille, huoltajille, henkilöstölle ja yhteistyötahoille</w:t>
      </w:r>
    </w:p>
    <w:p w14:paraId="796C790B"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b/>
          <w:bCs/>
          <w:color w:val="000000" w:themeColor="text1"/>
          <w:lang w:eastAsia="fi-FI"/>
        </w:rPr>
        <w:t>5. Suunnitelmat oppilaiden suojaamiseksi väkivallalta, kiusaamiselta ja häirinnältä sekä kriisisuunnitelma</w:t>
      </w:r>
    </w:p>
    <w:p w14:paraId="516C9F18"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Oppilaalla on oikeus turvalliseen opiskeluympäristöön, johon kuuluu fyysinen, psyykkinen, sosiaalinen ja pedagoginen turvallisuus. Turvallisuuden varmistaminen edellyttää opetuksen järjestäjältä suunnitelmallista toimintakulttuurin kehittämistä, yhteistä valmistelua ja yhteisten toimintatapojen luomista koulujen kanssa. Opetuksen järjestäjä perehdyttää henkilöstönsä ja opiskeluhuoltopalvelujen ammattilaiset toimintatapoihin erilaisissa ongelmatilanteissa sekä huolehtii tiedottamisesta ja suunnitelmien päivityksestä.</w:t>
      </w:r>
    </w:p>
    <w:p w14:paraId="4F203E8C"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i/>
          <w:iCs/>
          <w:color w:val="000000" w:themeColor="text1"/>
          <w:lang w:eastAsia="fi-FI"/>
        </w:rPr>
        <w:t>Suunnitelmat oppilaiden suojaamiseksi väkivallalta, kiusaamiselta ja häirinnältä</w:t>
      </w:r>
    </w:p>
    <w:p w14:paraId="230C711B"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color w:val="000000" w:themeColor="text1"/>
          <w:lang w:eastAsia="fi-FI"/>
        </w:rPr>
        <w:t>Opetuksen järjestäjän opiskeluhuoltosuunnitelmassa kuvataan erikseen toimenpiteet väkivallan, kiusaamisen ja häirinnän ehkäisemiseksi, niiden esiintyvyyden seuraamiseksi ja ongelmatilanteisiin puuttumiseksi sekä jälkiseurannan edellyttämät käytänteet. Suunnitelmassa kuvataan opettajan tai rehtorin velvoite ilmoittaa tietoonsa tulleesta oppimisympäristössä tai koulumatkalla tapahtuneesta häirinnästä, kiusaamisesta, syrjinnästä tai väkivallasta niistä epäillyn ja niiden kohteena olevan oppilaan huoltajalle tai muulle lailliselle edustajalle. Lisäksi kuvataan toimintatavat tukea tarvitsevan oppilaan (teon kohde ja tekijä) ohjaamiseksi opiskeluhuoltopalveluihin. Kuvaus yhteistyöstä huoltajien kanssa sekä viranomaisyhteistyö ml. toimintatavat koskien ilmoitusvelvollisuutta sosiaalitoimeen ja/tai poliisille ovat osa suunnitelmia.</w:t>
      </w:r>
    </w:p>
    <w:p w14:paraId="2F5BD008" w14:textId="77777777" w:rsidR="005E7E70" w:rsidRPr="007445CF" w:rsidRDefault="005E7E70" w:rsidP="005E7E70">
      <w:pPr>
        <w:spacing w:after="100" w:afterAutospacing="1" w:line="276" w:lineRule="auto"/>
        <w:rPr>
          <w:rFonts w:eastAsia="Times New Roman" w:cs="Times New Roman"/>
          <w:color w:val="000000" w:themeColor="text1"/>
          <w:lang w:eastAsia="fi-FI"/>
        </w:rPr>
      </w:pPr>
      <w:r w:rsidRPr="007445CF">
        <w:rPr>
          <w:rFonts w:eastAsia="Times New Roman" w:cs="Times New Roman"/>
          <w:i/>
          <w:iCs/>
          <w:color w:val="000000" w:themeColor="text1"/>
          <w:lang w:eastAsia="fi-FI"/>
        </w:rPr>
        <w:t>Kriisisuunnitelma (suunnitelma kriisi-, uhka- ja vaaratilanteiden varalle)</w:t>
      </w:r>
    </w:p>
    <w:p w14:paraId="704897B9" w14:textId="77777777" w:rsidR="005E7E70" w:rsidRPr="005E7E70" w:rsidRDefault="005E7E70" w:rsidP="005E7E70">
      <w:pPr>
        <w:spacing w:after="100" w:afterAutospacing="1" w:line="276" w:lineRule="auto"/>
        <w:rPr>
          <w:rFonts w:eastAsia="Times New Roman" w:cs="Times New Roman"/>
          <w:color w:val="000000" w:themeColor="text1"/>
          <w:sz w:val="23"/>
          <w:szCs w:val="23"/>
          <w:lang w:eastAsia="fi-FI"/>
        </w:rPr>
      </w:pPr>
      <w:r w:rsidRPr="007445CF">
        <w:rPr>
          <w:rFonts w:eastAsia="Times New Roman" w:cs="Times New Roman"/>
          <w:color w:val="000000" w:themeColor="text1"/>
          <w:lang w:eastAsia="fi-FI"/>
        </w:rPr>
        <w:t>Opetuksen järjestäjän opiskeluhuoltosuunnitelmaan sisältyy kriisisuunnitelma, jossa kuvataan toiminta äkillisissä kriiseissä, uhka- ja vaaratilanteissa. Suunnitelmassa kuvataan kriisitilanteiden ehkäisy, niihin varautuminen ja toimintatavat kriisitilanteissa sekä toimintavalmiuksien harjoittelu. Lisäksi suunnitelmassa kuvataan tämän kokonaisuuden johtamisen periaatteet, yhteistyö sekä työn- ja vastuunjako. Suunnitelmassa kuvataan sisäisen ja ulkoisen viestinnän sekä opetuksen järjestäjän ja koulun välisen tiedottamisen periaatteet. Suunnitelma valmistellaan yhteistyössä hyvinvointialueen ja muiden tarvittavien viranomaisten kanssa ottaen huomioon muut uhka-, vaara ja kriisitilanteita koskevat ohjeistukset sekä psykososiaalisen</w:t>
      </w:r>
      <w:r w:rsidRPr="00E32230">
        <w:rPr>
          <w:rFonts w:eastAsia="Times New Roman" w:cs="Times New Roman"/>
          <w:color w:val="000000" w:themeColor="text1"/>
          <w:sz w:val="23"/>
          <w:szCs w:val="23"/>
          <w:lang w:eastAsia="fi-FI"/>
        </w:rPr>
        <w:t xml:space="preserve"> </w:t>
      </w:r>
      <w:r w:rsidRPr="007445CF">
        <w:rPr>
          <w:rFonts w:eastAsia="Times New Roman" w:cs="Times New Roman"/>
          <w:color w:val="000000" w:themeColor="text1"/>
          <w:lang w:eastAsia="fi-FI"/>
        </w:rPr>
        <w:t>tuen järjestämisen periaatteet.</w:t>
      </w:r>
    </w:p>
    <w:sectPr w:rsidR="005E7E70" w:rsidRPr="005E7E7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AE6"/>
    <w:multiLevelType w:val="multilevel"/>
    <w:tmpl w:val="2B4A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60D7"/>
    <w:multiLevelType w:val="multilevel"/>
    <w:tmpl w:val="A3E2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3750C"/>
    <w:multiLevelType w:val="hybridMultilevel"/>
    <w:tmpl w:val="18DE8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50C673A"/>
    <w:multiLevelType w:val="hybridMultilevel"/>
    <w:tmpl w:val="F3C68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73650B"/>
    <w:multiLevelType w:val="hybridMultilevel"/>
    <w:tmpl w:val="263E8F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4142F05"/>
    <w:multiLevelType w:val="multilevel"/>
    <w:tmpl w:val="28BA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648669">
    <w:abstractNumId w:val="3"/>
  </w:num>
  <w:num w:numId="2" w16cid:durableId="463541541">
    <w:abstractNumId w:val="2"/>
  </w:num>
  <w:num w:numId="3" w16cid:durableId="1488521248">
    <w:abstractNumId w:val="4"/>
  </w:num>
  <w:num w:numId="4" w16cid:durableId="610405819">
    <w:abstractNumId w:val="0"/>
  </w:num>
  <w:num w:numId="5" w16cid:durableId="2010907260">
    <w:abstractNumId w:val="1"/>
  </w:num>
  <w:num w:numId="6" w16cid:durableId="1501770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DB"/>
    <w:rsid w:val="000075E8"/>
    <w:rsid w:val="00015587"/>
    <w:rsid w:val="00015CDA"/>
    <w:rsid w:val="00016020"/>
    <w:rsid w:val="00054423"/>
    <w:rsid w:val="0008680F"/>
    <w:rsid w:val="000C7175"/>
    <w:rsid w:val="000D2005"/>
    <w:rsid w:val="000D531F"/>
    <w:rsid w:val="00125229"/>
    <w:rsid w:val="001260E6"/>
    <w:rsid w:val="00156631"/>
    <w:rsid w:val="00160371"/>
    <w:rsid w:val="00181E94"/>
    <w:rsid w:val="001B4AAD"/>
    <w:rsid w:val="001E0877"/>
    <w:rsid w:val="002352CC"/>
    <w:rsid w:val="002903CD"/>
    <w:rsid w:val="002A734A"/>
    <w:rsid w:val="002B57E2"/>
    <w:rsid w:val="002B6769"/>
    <w:rsid w:val="002B696E"/>
    <w:rsid w:val="002F4065"/>
    <w:rsid w:val="00330A3C"/>
    <w:rsid w:val="003340A5"/>
    <w:rsid w:val="00372F24"/>
    <w:rsid w:val="003A2480"/>
    <w:rsid w:val="003C2714"/>
    <w:rsid w:val="003F268D"/>
    <w:rsid w:val="00452096"/>
    <w:rsid w:val="00476FD4"/>
    <w:rsid w:val="004847C2"/>
    <w:rsid w:val="00497D5A"/>
    <w:rsid w:val="004B4C22"/>
    <w:rsid w:val="00510939"/>
    <w:rsid w:val="00531C48"/>
    <w:rsid w:val="00542FC7"/>
    <w:rsid w:val="00575F19"/>
    <w:rsid w:val="0058453E"/>
    <w:rsid w:val="005A2CFA"/>
    <w:rsid w:val="005E7E70"/>
    <w:rsid w:val="005F6A43"/>
    <w:rsid w:val="00602691"/>
    <w:rsid w:val="006453EB"/>
    <w:rsid w:val="006572DA"/>
    <w:rsid w:val="006724D3"/>
    <w:rsid w:val="00677F7B"/>
    <w:rsid w:val="00684267"/>
    <w:rsid w:val="00686EED"/>
    <w:rsid w:val="00695252"/>
    <w:rsid w:val="006C15F5"/>
    <w:rsid w:val="006D5A82"/>
    <w:rsid w:val="006D62A3"/>
    <w:rsid w:val="00706B2C"/>
    <w:rsid w:val="00725796"/>
    <w:rsid w:val="007445CF"/>
    <w:rsid w:val="007544C5"/>
    <w:rsid w:val="00792C09"/>
    <w:rsid w:val="007D678F"/>
    <w:rsid w:val="007E52DB"/>
    <w:rsid w:val="0082008E"/>
    <w:rsid w:val="0082673A"/>
    <w:rsid w:val="00862E24"/>
    <w:rsid w:val="00866D7F"/>
    <w:rsid w:val="00873A24"/>
    <w:rsid w:val="008869BE"/>
    <w:rsid w:val="008937E5"/>
    <w:rsid w:val="008E44FF"/>
    <w:rsid w:val="008E75EF"/>
    <w:rsid w:val="008F4105"/>
    <w:rsid w:val="00921AEE"/>
    <w:rsid w:val="009279C9"/>
    <w:rsid w:val="00935182"/>
    <w:rsid w:val="00950E68"/>
    <w:rsid w:val="009668D5"/>
    <w:rsid w:val="00984176"/>
    <w:rsid w:val="009C1B1E"/>
    <w:rsid w:val="009D1C71"/>
    <w:rsid w:val="009E1510"/>
    <w:rsid w:val="00A063FB"/>
    <w:rsid w:val="00A102FA"/>
    <w:rsid w:val="00A161F8"/>
    <w:rsid w:val="00A53BE9"/>
    <w:rsid w:val="00A5450A"/>
    <w:rsid w:val="00AC371E"/>
    <w:rsid w:val="00AC4EFC"/>
    <w:rsid w:val="00AD0FA1"/>
    <w:rsid w:val="00AD5BF1"/>
    <w:rsid w:val="00B00044"/>
    <w:rsid w:val="00B064DF"/>
    <w:rsid w:val="00B6423E"/>
    <w:rsid w:val="00B82715"/>
    <w:rsid w:val="00BA304D"/>
    <w:rsid w:val="00BB2114"/>
    <w:rsid w:val="00BD5EC7"/>
    <w:rsid w:val="00BE31E0"/>
    <w:rsid w:val="00C05A71"/>
    <w:rsid w:val="00C17DDD"/>
    <w:rsid w:val="00C26A98"/>
    <w:rsid w:val="00CC29BE"/>
    <w:rsid w:val="00CC67E1"/>
    <w:rsid w:val="00CC739E"/>
    <w:rsid w:val="00CD2F75"/>
    <w:rsid w:val="00CF0040"/>
    <w:rsid w:val="00CF67A0"/>
    <w:rsid w:val="00D07084"/>
    <w:rsid w:val="00D104FA"/>
    <w:rsid w:val="00D33F96"/>
    <w:rsid w:val="00D34CB7"/>
    <w:rsid w:val="00D4246F"/>
    <w:rsid w:val="00D46A2A"/>
    <w:rsid w:val="00D77CEA"/>
    <w:rsid w:val="00D94553"/>
    <w:rsid w:val="00D94660"/>
    <w:rsid w:val="00D95CAE"/>
    <w:rsid w:val="00DB34FC"/>
    <w:rsid w:val="00DD28CF"/>
    <w:rsid w:val="00DE25DA"/>
    <w:rsid w:val="00DF2F67"/>
    <w:rsid w:val="00E1645F"/>
    <w:rsid w:val="00E32230"/>
    <w:rsid w:val="00E61660"/>
    <w:rsid w:val="00EC0985"/>
    <w:rsid w:val="00ED495D"/>
    <w:rsid w:val="00ED6D80"/>
    <w:rsid w:val="00EE5AFB"/>
    <w:rsid w:val="00EF33C2"/>
    <w:rsid w:val="00EF41A8"/>
    <w:rsid w:val="00F16040"/>
    <w:rsid w:val="00F17F44"/>
    <w:rsid w:val="00F42F28"/>
    <w:rsid w:val="00FB364A"/>
    <w:rsid w:val="00FB4700"/>
    <w:rsid w:val="00FD7DEC"/>
    <w:rsid w:val="19DF2A56"/>
    <w:rsid w:val="307E39D9"/>
    <w:rsid w:val="3B677010"/>
    <w:rsid w:val="50340828"/>
    <w:rsid w:val="5E2BD0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08DE"/>
  <w15:chartTrackingRefBased/>
  <w15:docId w15:val="{B85E9D4B-A0BF-4293-8D3D-D30E56AC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445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52DB"/>
    <w:pPr>
      <w:ind w:left="720"/>
      <w:contextualSpacing/>
    </w:p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character" w:customStyle="1" w:styleId="Otsikko1Char">
    <w:name w:val="Otsikko 1 Char"/>
    <w:basedOn w:val="Kappaleenoletusfontti"/>
    <w:link w:val="Otsikko1"/>
    <w:uiPriority w:val="9"/>
    <w:rsid w:val="007445C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2c3e26-b7e3-4354-8dfe-b1bff573db35">
      <UserInfo>
        <DisplayName/>
        <AccountId xsi:nil="true"/>
        <AccountType/>
      </UserInfo>
    </SharedWithUsers>
    <TaxCatchAll xmlns="5e2c3e26-b7e3-4354-8dfe-b1bff573db35" xsi:nil="true"/>
    <lcf76f155ced4ddcb4097134ff3c332f xmlns="4194fefa-9fc0-4815-85e2-c8e17cea1e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D415CCF2846C43B4A28732E7B9757F" ma:contentTypeVersion="12" ma:contentTypeDescription="Create a new document." ma:contentTypeScope="" ma:versionID="eed35059e202eff2c1afe42dd8a6c90b">
  <xsd:schema xmlns:xsd="http://www.w3.org/2001/XMLSchema" xmlns:xs="http://www.w3.org/2001/XMLSchema" xmlns:p="http://schemas.microsoft.com/office/2006/metadata/properties" xmlns:ns2="4194fefa-9fc0-4815-85e2-c8e17cea1eaf" xmlns:ns3="5e2c3e26-b7e3-4354-8dfe-b1bff573db35" targetNamespace="http://schemas.microsoft.com/office/2006/metadata/properties" ma:root="true" ma:fieldsID="79c5425500494a34c4a6de72a752078e" ns2:_="" ns3:_="">
    <xsd:import namespace="4194fefa-9fc0-4815-85e2-c8e17cea1eaf"/>
    <xsd:import namespace="5e2c3e26-b7e3-4354-8dfe-b1bff573d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fefa-9fc0-4815-85e2-c8e17cea1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c3e26-b7e3-4354-8dfe-b1bff573d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ae2afc-13f3-4e4a-bea1-0d3a83d642c7}" ma:internalName="TaxCatchAll" ma:showField="CatchAllData" ma:web="5e2c3e26-b7e3-4354-8dfe-b1bff573d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58C76-C999-4351-AB68-8870324BFE2B}">
  <ds:schemaRefs>
    <ds:schemaRef ds:uri="http://schemas.microsoft.com/office/2006/metadata/properties"/>
    <ds:schemaRef ds:uri="http://schemas.microsoft.com/office/infopath/2007/PartnerControls"/>
    <ds:schemaRef ds:uri="32f09f14-d0c6-4105-bcf6-6b0fa5d5de56"/>
    <ds:schemaRef ds:uri="5e2c3e26-b7e3-4354-8dfe-b1bff573db35"/>
    <ds:schemaRef ds:uri="4194fefa-9fc0-4815-85e2-c8e17cea1eaf"/>
  </ds:schemaRefs>
</ds:datastoreItem>
</file>

<file path=customXml/itemProps2.xml><?xml version="1.0" encoding="utf-8"?>
<ds:datastoreItem xmlns:ds="http://schemas.openxmlformats.org/officeDocument/2006/customXml" ds:itemID="{942A073D-C96D-4E14-BCD4-24269FDF9ACC}">
  <ds:schemaRefs>
    <ds:schemaRef ds:uri="http://schemas.openxmlformats.org/officeDocument/2006/bibliography"/>
  </ds:schemaRefs>
</ds:datastoreItem>
</file>

<file path=customXml/itemProps3.xml><?xml version="1.0" encoding="utf-8"?>
<ds:datastoreItem xmlns:ds="http://schemas.openxmlformats.org/officeDocument/2006/customXml" ds:itemID="{04B19AC5-A15F-4AA0-834A-879E12BB1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fefa-9fc0-4815-85e2-c8e17cea1eaf"/>
    <ds:schemaRef ds:uri="5e2c3e26-b7e3-4354-8dfe-b1bff573d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F986B-032D-4DFD-BF81-4145F136A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10435</Characters>
  <Application>Microsoft Office Word</Application>
  <DocSecurity>0</DocSecurity>
  <Lines>86</Lines>
  <Paragraphs>23</Paragraphs>
  <ScaleCrop>false</ScaleCrop>
  <Company>PKMKV</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Turtiainen Anu-helena</cp:lastModifiedBy>
  <cp:revision>2</cp:revision>
  <dcterms:created xsi:type="dcterms:W3CDTF">2025-08-04T06:30:00Z</dcterms:created>
  <dcterms:modified xsi:type="dcterms:W3CDTF">2025-08-04T06:30:00Z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0x010100D6D415CCF2846C43B4A28732E7B9757F</vt:lpwstr>
  </property>
  <property fmtid="{D5CDD505-2E9C-101B-9397-08002B2CF9AE}" pid="3" name="Order">
    <vt:r8>22800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