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EE" w:rsidRDefault="00A36AEE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EA69B8" w:rsidRDefault="00EA69B8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LUKU 1 Joensuun seudun opetussuunnitelma</w:t>
      </w:r>
    </w:p>
    <w:p w:rsidR="00EA69B8" w:rsidRDefault="00EA69B8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D5E71" w:rsidRDefault="006D5E71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171125">
        <w:rPr>
          <w:rFonts w:ascii="Calibri" w:hAnsi="Calibri" w:cs="Calibri"/>
          <w:b/>
          <w:bCs/>
          <w:color w:val="000000"/>
          <w:sz w:val="28"/>
          <w:szCs w:val="28"/>
        </w:rPr>
        <w:t>Paikallisen opetussuunnitelman merkity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s ja laadinta Joensuun seudulla</w:t>
      </w:r>
      <w:r w:rsidRPr="00171125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6D5E71" w:rsidRDefault="006D5E71" w:rsidP="006D5E71">
      <w:pPr>
        <w:spacing w:before="101" w:after="0" w:line="240" w:lineRule="auto"/>
        <w:rPr>
          <w:sz w:val="23"/>
          <w:szCs w:val="23"/>
        </w:rPr>
      </w:pPr>
    </w:p>
    <w:p w:rsidR="006D5E71" w:rsidRDefault="006D5E71" w:rsidP="006D5E71">
      <w:pPr>
        <w:spacing w:before="101" w:after="0" w:line="240" w:lineRule="auto"/>
        <w:rPr>
          <w:sz w:val="23"/>
          <w:szCs w:val="23"/>
        </w:rPr>
      </w:pPr>
      <w:r>
        <w:rPr>
          <w:sz w:val="23"/>
          <w:szCs w:val="23"/>
        </w:rPr>
        <w:t>Joensuun seudun opetussuunnitelma on laadittu seitsemän kunnan yhteistyönä. Mukana opetussuunnitelmaprosessissa ovat Ilomantsi, Joensuu, Juuka, Kontiolahti, Liperi, Polvijärvi ja Outokumpu. Yhteistyötä on koordinoinut kuntien yhteisesti palkkaama opetussuunnitelmakoordinaattori.</w:t>
      </w:r>
    </w:p>
    <w:p w:rsidR="006D5E71" w:rsidRDefault="006D5E71" w:rsidP="006D5E71">
      <w:pPr>
        <w:spacing w:before="101" w:after="0" w:line="240" w:lineRule="auto"/>
        <w:rPr>
          <w:sz w:val="23"/>
          <w:szCs w:val="23"/>
        </w:rPr>
      </w:pPr>
    </w:p>
    <w:p w:rsidR="006D5E71" w:rsidRPr="007024A8" w:rsidRDefault="006D5E71" w:rsidP="006D5E71">
      <w:pPr>
        <w:spacing w:before="101" w:after="0" w:line="240" w:lineRule="auto"/>
        <w:rPr>
          <w:sz w:val="23"/>
          <w:szCs w:val="23"/>
        </w:rPr>
      </w:pPr>
      <w:r>
        <w:rPr>
          <w:sz w:val="23"/>
          <w:szCs w:val="23"/>
        </w:rPr>
        <w:t>Joensuun seudun esiopetuksen ja perusopetuksen opetussuunnitelmatyö on koskettanut 11 959 oppil</w:t>
      </w:r>
      <w:r w:rsidR="0021452E">
        <w:rPr>
          <w:sz w:val="23"/>
          <w:szCs w:val="23"/>
        </w:rPr>
        <w:t>asta (Lähde: Tilastokeskus 2014).</w:t>
      </w:r>
      <w:r>
        <w:rPr>
          <w:sz w:val="23"/>
          <w:szCs w:val="23"/>
        </w:rPr>
        <w:t xml:space="preserve"> Peruskoulun oppilaat maakunnittain 2014. http://www.tilastokeskus.fi/til/pop/) ja yli 1200 kuntien opetusalan henkilöä.</w:t>
      </w:r>
    </w:p>
    <w:p w:rsidR="006D5E71" w:rsidRDefault="00A36AEE" w:rsidP="006D5E71">
      <w:pPr>
        <w:spacing w:before="72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 w:rsidRPr="006D5E71">
        <w:rPr>
          <w:rFonts w:eastAsiaTheme="minorEastAsia"/>
          <w:noProof/>
          <w:color w:val="000000" w:themeColor="text1"/>
          <w:kern w:val="24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1F5BB" wp14:editId="3A8CE844">
                <wp:simplePos x="0" y="0"/>
                <wp:positionH relativeFrom="column">
                  <wp:posOffset>4604385</wp:posOffset>
                </wp:positionH>
                <wp:positionV relativeFrom="paragraph">
                  <wp:posOffset>43180</wp:posOffset>
                </wp:positionV>
                <wp:extent cx="1800225" cy="666750"/>
                <wp:effectExtent l="0" t="0" r="28575" b="1905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E71" w:rsidRDefault="001C5C89" w:rsidP="006D5E71">
                            <w:pPr>
                              <w:jc w:val="center"/>
                            </w:pPr>
                            <w:r>
                              <w:t>Tähän tulee</w:t>
                            </w:r>
                            <w:r w:rsidR="006D5E71">
                              <w:t xml:space="preserve"> kartta myöhemmin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1F5BB" id="Suorakulmio 7" o:spid="_x0000_s1026" style="position:absolute;margin-left:362.55pt;margin-top:3.4pt;width:141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" fillcolor="#4f81bd [3204]" strokecolor="#243f60 [1604]" strokeweight="2pt">
                <v:textbox>
                  <w:txbxContent>
                    <w:p w:rsidR="006D5E71" w:rsidRDefault="001C5C89" w:rsidP="006D5E71">
                      <w:pPr>
                        <w:jc w:val="center"/>
                      </w:pPr>
                      <w:r>
                        <w:t>Tähän tulee</w:t>
                      </w:r>
                      <w:r w:rsidR="006D5E71">
                        <w:t xml:space="preserve"> kartta myöhemmin</w:t>
                      </w:r>
                    </w:p>
                  </w:txbxContent>
                </v:textbox>
              </v:rect>
            </w:pict>
          </mc:Fallback>
        </mc:AlternateContent>
      </w:r>
    </w:p>
    <w:p w:rsidR="006D5E71" w:rsidRDefault="006D5E71" w:rsidP="006D5E71">
      <w:pPr>
        <w:spacing w:before="72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</w:p>
    <w:p w:rsidR="006D5E71" w:rsidRPr="006D5E71" w:rsidRDefault="006D5E71" w:rsidP="006D5E71">
      <w:pPr>
        <w:spacing w:before="72" w:after="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Perusopetuksen opetussuunnitelma muodostuu seuraavista osista:</w:t>
      </w:r>
    </w:p>
    <w:p w:rsidR="006D5E71" w:rsidRPr="006D5E71" w:rsidRDefault="006D5E71" w:rsidP="006D5E71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="Times New Roman"/>
          <w:sz w:val="24"/>
          <w:szCs w:val="24"/>
          <w:lang w:eastAsia="fi-FI"/>
        </w:rPr>
      </w:pPr>
      <w:r w:rsidRPr="006D5E71">
        <w:rPr>
          <w:rFonts w:eastAsia="Times New Roman" w:cs="Times New Roman"/>
          <w:sz w:val="24"/>
          <w:szCs w:val="24"/>
          <w:lang w:eastAsia="fi-FI"/>
        </w:rPr>
        <w:t>Valtakunnalliset opetussuunnitelman perusteet</w:t>
      </w:r>
    </w:p>
    <w:p w:rsidR="006D5E71" w:rsidRPr="006D5E71" w:rsidRDefault="006D5E71" w:rsidP="006D5E71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="Times New Roman"/>
          <w:sz w:val="24"/>
          <w:szCs w:val="24"/>
          <w:lang w:eastAsia="fi-FI"/>
        </w:rPr>
      </w:pPr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Joensuun seudun opetussuunnitelma</w:t>
      </w:r>
    </w:p>
    <w:p w:rsidR="006D5E71" w:rsidRPr="006D5E71" w:rsidRDefault="006D5E71" w:rsidP="006D5E71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="Times New Roman"/>
          <w:sz w:val="24"/>
          <w:szCs w:val="24"/>
          <w:lang w:eastAsia="fi-FI"/>
        </w:rPr>
      </w:pPr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Kunnan opetussuunnitelma, joka tarkentaa seudun</w:t>
      </w:r>
      <w:r w:rsidR="002D0BFB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 opetussuunnitelmaa </w:t>
      </w:r>
      <w:r w:rsidR="002D0BFB" w:rsidRPr="002D0BFB">
        <w:rPr>
          <w:rFonts w:eastAsiaTheme="minorEastAsia"/>
          <w:b/>
          <w:color w:val="000000" w:themeColor="text1"/>
          <w:kern w:val="24"/>
          <w:sz w:val="24"/>
          <w:szCs w:val="24"/>
          <w:lang w:eastAsia="fi-FI"/>
        </w:rPr>
        <w:t>niiltä osin</w:t>
      </w:r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 kuin kunnan käytänteet poikkeavat seudun opetussuunnitelmasta</w:t>
      </w:r>
    </w:p>
    <w:p w:rsidR="006D5E71" w:rsidRPr="006D5E71" w:rsidRDefault="006D5E71" w:rsidP="006D5E71">
      <w:pPr>
        <w:numPr>
          <w:ilvl w:val="0"/>
          <w:numId w:val="1"/>
        </w:numPr>
        <w:spacing w:after="0" w:line="240" w:lineRule="auto"/>
        <w:ind w:left="1267"/>
        <w:contextualSpacing/>
        <w:rPr>
          <w:rFonts w:eastAsia="Times New Roman" w:cs="Times New Roman"/>
          <w:sz w:val="24"/>
          <w:szCs w:val="24"/>
          <w:lang w:eastAsia="fi-FI"/>
        </w:rPr>
      </w:pPr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Koulukohtainen vuosisuunnitelma</w:t>
      </w:r>
    </w:p>
    <w:p w:rsidR="006D5E71" w:rsidRPr="006D5E71" w:rsidRDefault="006D5E71" w:rsidP="006D5E71">
      <w:pPr>
        <w:spacing w:after="0" w:line="240" w:lineRule="auto"/>
        <w:ind w:left="1267"/>
        <w:contextualSpacing/>
        <w:rPr>
          <w:rFonts w:eastAsia="Times New Roman" w:cs="Times New Roman"/>
          <w:sz w:val="24"/>
          <w:szCs w:val="24"/>
          <w:lang w:eastAsia="fi-FI"/>
        </w:rPr>
      </w:pPr>
    </w:p>
    <w:p w:rsidR="006D5E71" w:rsidRPr="006D5E71" w:rsidRDefault="006D5E71" w:rsidP="006D5E71">
      <w:pPr>
        <w:spacing w:before="72" w:after="0" w:line="240" w:lineRule="auto"/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</w:pPr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Koulukohtaisessa vuosisuunnitelmassa tarkennetaan seudun ja kunnan opetussuunnitelman käytännön toteuttamista. Joensuun seudun opetussuunnitelma ja kuntakohtaiset tarkennukset julkaistaan Opetushallituksen </w:t>
      </w:r>
      <w:proofErr w:type="spellStart"/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ePerusteet</w:t>
      </w:r>
      <w:proofErr w:type="spellEnd"/>
      <w:r w:rsidR="0021452E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- palvelussa asiakirjana.</w:t>
      </w:r>
    </w:p>
    <w:p w:rsidR="006D5E71" w:rsidRPr="006D5E71" w:rsidRDefault="006D5E71" w:rsidP="006D5E71">
      <w:pPr>
        <w:spacing w:before="72" w:after="0" w:line="240" w:lineRule="auto"/>
        <w:rPr>
          <w:sz w:val="24"/>
          <w:szCs w:val="24"/>
        </w:rPr>
      </w:pPr>
      <w:r w:rsidRPr="006D5E71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Joensuun seudun </w:t>
      </w:r>
      <w:r w:rsidRPr="006D5E71">
        <w:rPr>
          <w:sz w:val="24"/>
          <w:szCs w:val="24"/>
        </w:rPr>
        <w:t xml:space="preserve">opetussuunnitelma on laadittu ja hyväksytty suomenkielellä annettavaa opetusta varten.  Mikäli kunnassa järjestetään opetusta kaksikielisenä tai muilla kielillä, on niiltä osin laadittu oma opetussuunnitelma.  </w:t>
      </w:r>
      <w:r w:rsidRPr="006D5E71">
        <w:rPr>
          <w:color w:val="FF0000"/>
          <w:sz w:val="24"/>
          <w:szCs w:val="24"/>
        </w:rPr>
        <w:t>Opetussuunnitelmasta tehdään tiivistelmä englanniksi?</w:t>
      </w:r>
      <w:r w:rsidRPr="006D5E71">
        <w:rPr>
          <w:sz w:val="24"/>
          <w:szCs w:val="24"/>
        </w:rPr>
        <w:t xml:space="preserve"> </w:t>
      </w:r>
    </w:p>
    <w:p w:rsidR="006D5E71" w:rsidRPr="006D5E71" w:rsidRDefault="006D5E71" w:rsidP="006D5E71">
      <w:pPr>
        <w:spacing w:before="72" w:after="0" w:line="240" w:lineRule="auto"/>
        <w:rPr>
          <w:sz w:val="24"/>
          <w:szCs w:val="24"/>
        </w:rPr>
      </w:pPr>
    </w:p>
    <w:p w:rsidR="006D5E71" w:rsidRPr="004952BC" w:rsidRDefault="006D5E71" w:rsidP="006D5E71">
      <w:pPr>
        <w:spacing w:before="72" w:after="0" w:line="240" w:lineRule="auto"/>
        <w:rPr>
          <w:sz w:val="24"/>
          <w:szCs w:val="24"/>
        </w:rPr>
      </w:pPr>
      <w:r w:rsidRPr="004952BC">
        <w:rPr>
          <w:sz w:val="24"/>
          <w:szCs w:val="24"/>
        </w:rPr>
        <w:t>Joensuun seudun pedagoginen ryhmä on toiminut seudullisen opetussuunnitel</w:t>
      </w:r>
      <w:r>
        <w:rPr>
          <w:sz w:val="24"/>
          <w:szCs w:val="24"/>
        </w:rPr>
        <w:t>matyön ohjausryhmänä. Sivistysjohtajien ryhmä</w:t>
      </w:r>
      <w:r w:rsidRPr="004952BC">
        <w:rPr>
          <w:sz w:val="24"/>
          <w:szCs w:val="24"/>
        </w:rPr>
        <w:t xml:space="preserve"> koordinoi opetussuunnitelmaprosessin kokonaisuutta.</w:t>
      </w:r>
      <w:r>
        <w:rPr>
          <w:sz w:val="24"/>
          <w:szCs w:val="24"/>
        </w:rPr>
        <w:t xml:space="preserve"> </w:t>
      </w:r>
      <w:r w:rsidRPr="004952BC">
        <w:rPr>
          <w:sz w:val="24"/>
          <w:szCs w:val="24"/>
        </w:rPr>
        <w:t xml:space="preserve">Seudullinen opetussuunnitelmatyö on toteutettu yhteistyössä Osaava-hankkeen kanssa. Osaava-hankkeen kautta on järjestetty </w:t>
      </w:r>
      <w:proofErr w:type="spellStart"/>
      <w:r w:rsidRPr="004952BC">
        <w:rPr>
          <w:sz w:val="24"/>
          <w:szCs w:val="24"/>
        </w:rPr>
        <w:t>ops</w:t>
      </w:r>
      <w:proofErr w:type="spellEnd"/>
      <w:r w:rsidRPr="004952BC">
        <w:rPr>
          <w:sz w:val="24"/>
          <w:szCs w:val="24"/>
        </w:rPr>
        <w:t>-</w:t>
      </w:r>
      <w:r>
        <w:rPr>
          <w:sz w:val="24"/>
          <w:szCs w:val="24"/>
        </w:rPr>
        <w:t xml:space="preserve"> prosessinohjaajien ja</w:t>
      </w:r>
      <w:r w:rsidRPr="004952BC">
        <w:rPr>
          <w:sz w:val="24"/>
          <w:szCs w:val="24"/>
        </w:rPr>
        <w:t xml:space="preserve"> aineryhmävastaavien kouluttaminen </w:t>
      </w:r>
      <w:r>
        <w:rPr>
          <w:sz w:val="24"/>
          <w:szCs w:val="24"/>
        </w:rPr>
        <w:t>sekä</w:t>
      </w:r>
      <w:r w:rsidRPr="004952BC">
        <w:rPr>
          <w:sz w:val="24"/>
          <w:szCs w:val="24"/>
        </w:rPr>
        <w:t xml:space="preserve"> opettajien täydennyskoulutus.</w:t>
      </w:r>
    </w:p>
    <w:p w:rsidR="006D5E71" w:rsidRDefault="006D5E71" w:rsidP="006D5E71">
      <w:pPr>
        <w:spacing w:before="72"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4952BC">
        <w:rPr>
          <w:sz w:val="24"/>
          <w:szCs w:val="24"/>
        </w:rPr>
        <w:t xml:space="preserve">eudullinen opetussuunnitelmatyö tukee </w:t>
      </w:r>
      <w:r>
        <w:rPr>
          <w:sz w:val="24"/>
          <w:szCs w:val="24"/>
        </w:rPr>
        <w:t xml:space="preserve">esi- ja </w:t>
      </w:r>
      <w:r w:rsidRPr="004952BC">
        <w:rPr>
          <w:sz w:val="24"/>
          <w:szCs w:val="24"/>
        </w:rPr>
        <w:t>perusopetukse</w:t>
      </w:r>
      <w:r w:rsidR="002D0BFB">
        <w:rPr>
          <w:sz w:val="24"/>
          <w:szCs w:val="24"/>
        </w:rPr>
        <w:t>n yhtenäisyyttä ja laadukkaan</w:t>
      </w:r>
      <w:r w:rsidRPr="004952B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</w:t>
      </w:r>
      <w:proofErr w:type="spellEnd"/>
      <w:r>
        <w:rPr>
          <w:sz w:val="24"/>
          <w:szCs w:val="24"/>
        </w:rPr>
        <w:t xml:space="preserve">- ja </w:t>
      </w:r>
      <w:r w:rsidRPr="004952BC">
        <w:rPr>
          <w:sz w:val="24"/>
          <w:szCs w:val="24"/>
        </w:rPr>
        <w:t>perusopetuksen toteutumista</w:t>
      </w:r>
      <w:r>
        <w:rPr>
          <w:sz w:val="24"/>
          <w:szCs w:val="24"/>
        </w:rPr>
        <w:t xml:space="preserve"> Joensuun ympäristössä</w:t>
      </w:r>
      <w:r w:rsidRPr="004952BC">
        <w:rPr>
          <w:sz w:val="24"/>
          <w:szCs w:val="24"/>
        </w:rPr>
        <w:t>. Seudullinen opetussuunnitelma on tehty l</w:t>
      </w:r>
      <w:r>
        <w:rPr>
          <w:sz w:val="24"/>
          <w:szCs w:val="24"/>
        </w:rPr>
        <w:t>aajana yhteistyönä esi- ja perusopetuksen kesken. Aine</w:t>
      </w:r>
      <w:r w:rsidRPr="004952BC">
        <w:rPr>
          <w:sz w:val="24"/>
          <w:szCs w:val="24"/>
        </w:rPr>
        <w:t xml:space="preserve">ryhmissä </w:t>
      </w:r>
      <w:r>
        <w:rPr>
          <w:sz w:val="24"/>
          <w:szCs w:val="24"/>
        </w:rPr>
        <w:t xml:space="preserve">ja työyhteisökoulutuksissa </w:t>
      </w:r>
      <w:proofErr w:type="spellStart"/>
      <w:r w:rsidRPr="004952BC">
        <w:rPr>
          <w:sz w:val="24"/>
          <w:szCs w:val="24"/>
        </w:rPr>
        <w:t>esi</w:t>
      </w:r>
      <w:proofErr w:type="spellEnd"/>
      <w:r w:rsidRPr="004952BC">
        <w:rPr>
          <w:sz w:val="24"/>
          <w:szCs w:val="24"/>
        </w:rPr>
        <w:t>-, luokan- ja aine</w:t>
      </w:r>
      <w:r w:rsidR="006510B2">
        <w:rPr>
          <w:sz w:val="24"/>
          <w:szCs w:val="24"/>
        </w:rPr>
        <w:t>en</w:t>
      </w:r>
      <w:r w:rsidRPr="004952BC">
        <w:rPr>
          <w:sz w:val="24"/>
          <w:szCs w:val="24"/>
        </w:rPr>
        <w:t>opettajat ovat tehneet yhteistyötä nivelvaiheiden huomioimiseksi ja kasvatuksen jatkumon varmistamiseksi.</w:t>
      </w:r>
      <w:r>
        <w:rPr>
          <w:sz w:val="24"/>
          <w:szCs w:val="24"/>
        </w:rPr>
        <w:t xml:space="preserve"> </w:t>
      </w:r>
      <w:r>
        <w:rPr>
          <w:i/>
          <w:iCs/>
          <w:sz w:val="23"/>
          <w:szCs w:val="23"/>
        </w:rPr>
        <w:t xml:space="preserve">Oppilaiden tukeminen, toimintatavat, yhteistyö, työnjako ja vastuut eri nivelvaiheissa on kuvattu vuosiluokkakohtaisissa luvuissa. </w:t>
      </w:r>
      <w:r>
        <w:rPr>
          <w:iCs/>
          <w:sz w:val="24"/>
          <w:szCs w:val="24"/>
        </w:rPr>
        <w:t>K</w:t>
      </w:r>
      <w:r>
        <w:rPr>
          <w:sz w:val="24"/>
          <w:szCs w:val="24"/>
        </w:rPr>
        <w:t>untien omat linjaukset ja suunnitelmat</w:t>
      </w:r>
      <w:r w:rsidRPr="004952BC">
        <w:rPr>
          <w:sz w:val="24"/>
          <w:szCs w:val="24"/>
        </w:rPr>
        <w:t xml:space="preserve"> nivelvaiheiden yhteistyö</w:t>
      </w:r>
      <w:r>
        <w:rPr>
          <w:sz w:val="24"/>
          <w:szCs w:val="24"/>
        </w:rPr>
        <w:t>hön on</w:t>
      </w:r>
      <w:r w:rsidRPr="004952BC">
        <w:rPr>
          <w:sz w:val="24"/>
          <w:szCs w:val="24"/>
        </w:rPr>
        <w:t xml:space="preserve"> lisätty </w:t>
      </w:r>
      <w:r w:rsidR="006510B2">
        <w:rPr>
          <w:sz w:val="24"/>
          <w:szCs w:val="24"/>
        </w:rPr>
        <w:t xml:space="preserve">kuntakohtaisiin opetussuunnitelmiin ja </w:t>
      </w:r>
      <w:r>
        <w:rPr>
          <w:sz w:val="24"/>
          <w:szCs w:val="24"/>
        </w:rPr>
        <w:t>koulukohtaisiin vuosi</w:t>
      </w:r>
      <w:r w:rsidRPr="004952BC">
        <w:rPr>
          <w:sz w:val="24"/>
          <w:szCs w:val="24"/>
        </w:rPr>
        <w:t>suunnitelmiin.</w:t>
      </w:r>
    </w:p>
    <w:p w:rsidR="00CF0AF5" w:rsidRDefault="00CF0AF5" w:rsidP="006D5E71">
      <w:pPr>
        <w:spacing w:before="72" w:after="0" w:line="240" w:lineRule="auto"/>
        <w:rPr>
          <w:sz w:val="24"/>
          <w:szCs w:val="24"/>
        </w:rPr>
      </w:pPr>
    </w:p>
    <w:p w:rsidR="00CF0AF5" w:rsidRDefault="00CF0AF5" w:rsidP="006D5E71">
      <w:pPr>
        <w:spacing w:before="72" w:after="0" w:line="240" w:lineRule="auto"/>
        <w:rPr>
          <w:sz w:val="24"/>
          <w:szCs w:val="24"/>
        </w:rPr>
      </w:pPr>
    </w:p>
    <w:p w:rsidR="00CF0AF5" w:rsidRDefault="00CF0AF5" w:rsidP="006D5E71">
      <w:pPr>
        <w:spacing w:before="72" w:after="0" w:line="240" w:lineRule="auto"/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758DBDEF" wp14:editId="01E15BA5">
            <wp:extent cx="5800725" cy="32289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9B3" w:rsidRPr="00ED39B3" w:rsidRDefault="00ED39B3" w:rsidP="006D5E71">
      <w:pPr>
        <w:spacing w:before="72" w:after="0" w:line="240" w:lineRule="auto"/>
        <w:rPr>
          <w:i/>
          <w:sz w:val="24"/>
          <w:szCs w:val="24"/>
        </w:rPr>
      </w:pPr>
      <w:r w:rsidRPr="00ED39B3">
        <w:rPr>
          <w:i/>
          <w:sz w:val="24"/>
          <w:szCs w:val="24"/>
        </w:rPr>
        <w:t xml:space="preserve">Kuvateksti: Joensuun seudun </w:t>
      </w:r>
      <w:proofErr w:type="spellStart"/>
      <w:r w:rsidRPr="00ED39B3">
        <w:rPr>
          <w:i/>
          <w:sz w:val="24"/>
          <w:szCs w:val="24"/>
        </w:rPr>
        <w:t>ops</w:t>
      </w:r>
      <w:proofErr w:type="spellEnd"/>
      <w:r w:rsidRPr="00ED39B3">
        <w:rPr>
          <w:i/>
          <w:sz w:val="24"/>
          <w:szCs w:val="24"/>
        </w:rPr>
        <w:t>-prosessi</w:t>
      </w:r>
      <w:r>
        <w:rPr>
          <w:i/>
          <w:sz w:val="24"/>
          <w:szCs w:val="24"/>
        </w:rPr>
        <w:t>n askelmerkit</w:t>
      </w:r>
    </w:p>
    <w:p w:rsidR="00ED39B3" w:rsidRDefault="00ED39B3" w:rsidP="006D5E71">
      <w:pPr>
        <w:spacing w:before="72" w:after="0" w:line="240" w:lineRule="auto"/>
        <w:rPr>
          <w:sz w:val="24"/>
          <w:szCs w:val="24"/>
        </w:rPr>
      </w:pPr>
    </w:p>
    <w:p w:rsidR="006D5E71" w:rsidRDefault="006D5E71" w:rsidP="006D5E71">
      <w:pPr>
        <w:spacing w:before="72" w:after="0" w:line="240" w:lineRule="auto"/>
        <w:rPr>
          <w:sz w:val="24"/>
          <w:szCs w:val="24"/>
        </w:rPr>
      </w:pPr>
      <w:r w:rsidRPr="00FA0E98">
        <w:rPr>
          <w:sz w:val="24"/>
          <w:szCs w:val="24"/>
        </w:rPr>
        <w:t>Seututasolla yhteistyökumppanit ovat luonteeltaan yhteisiä, maakunnallisia toimijoita (</w:t>
      </w:r>
      <w:r w:rsidR="00ED39B3">
        <w:rPr>
          <w:sz w:val="24"/>
          <w:szCs w:val="24"/>
        </w:rPr>
        <w:t xml:space="preserve">kuten </w:t>
      </w:r>
      <w:r w:rsidRPr="00FA0E98">
        <w:rPr>
          <w:sz w:val="24"/>
          <w:szCs w:val="24"/>
        </w:rPr>
        <w:t xml:space="preserve">esim. </w:t>
      </w:r>
      <w:proofErr w:type="spellStart"/>
      <w:r w:rsidRPr="00FA0E98">
        <w:rPr>
          <w:sz w:val="24"/>
          <w:szCs w:val="24"/>
        </w:rPr>
        <w:t>Pohjois</w:t>
      </w:r>
      <w:proofErr w:type="spellEnd"/>
      <w:r w:rsidRPr="00FA0E98">
        <w:rPr>
          <w:sz w:val="24"/>
          <w:szCs w:val="24"/>
        </w:rPr>
        <w:t>-K</w:t>
      </w:r>
      <w:r w:rsidR="006510B2">
        <w:rPr>
          <w:sz w:val="24"/>
          <w:szCs w:val="24"/>
        </w:rPr>
        <w:t>arjalan maakuntaliitto, seutu</w:t>
      </w:r>
      <w:r w:rsidRPr="00FA0E98">
        <w:rPr>
          <w:sz w:val="24"/>
          <w:szCs w:val="24"/>
        </w:rPr>
        <w:t xml:space="preserve">kirjasto, </w:t>
      </w:r>
      <w:r w:rsidR="006510B2">
        <w:rPr>
          <w:sz w:val="24"/>
          <w:szCs w:val="24"/>
        </w:rPr>
        <w:t>järjestöt</w:t>
      </w:r>
      <w:r w:rsidRPr="00FA0E98">
        <w:rPr>
          <w:sz w:val="24"/>
          <w:szCs w:val="24"/>
        </w:rPr>
        <w:t>, POKALI</w:t>
      </w:r>
      <w:r>
        <w:rPr>
          <w:sz w:val="24"/>
          <w:szCs w:val="24"/>
        </w:rPr>
        <w:t>). Kouluilla</w:t>
      </w:r>
      <w:r w:rsidRPr="00FA0E98">
        <w:rPr>
          <w:sz w:val="24"/>
          <w:szCs w:val="24"/>
        </w:rPr>
        <w:t xml:space="preserve"> on luontevia paikallisia yhteistyökump</w:t>
      </w:r>
      <w:r>
        <w:rPr>
          <w:sz w:val="24"/>
          <w:szCs w:val="24"/>
        </w:rPr>
        <w:t xml:space="preserve">paneita, joiden kanssa toteutettava toiminta kirjataan </w:t>
      </w:r>
      <w:r w:rsidRPr="00E72346">
        <w:rPr>
          <w:sz w:val="24"/>
          <w:szCs w:val="24"/>
        </w:rPr>
        <w:t>vuosisuunnitelmaan.</w:t>
      </w:r>
    </w:p>
    <w:p w:rsidR="006510B2" w:rsidRPr="006510B2" w:rsidRDefault="006510B2" w:rsidP="006D5E71">
      <w:pPr>
        <w:spacing w:before="72" w:after="0" w:line="240" w:lineRule="auto"/>
        <w:rPr>
          <w:sz w:val="24"/>
          <w:szCs w:val="24"/>
        </w:rPr>
      </w:pPr>
    </w:p>
    <w:p w:rsidR="006D5E71" w:rsidRPr="00CB27C8" w:rsidRDefault="006D5E71" w:rsidP="00CB27C8">
      <w:pPr>
        <w:spacing w:before="72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Joensuun seudun o</w:t>
      </w:r>
      <w:r w:rsidRPr="007024A8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petussuunnitelmaa laadittaessa on otettu huomioon </w:t>
      </w:r>
      <w:r w:rsidRPr="00E7234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seudulliset ja paikalliset</w:t>
      </w:r>
      <w:r w:rsidR="00CB27C8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strategiat ja toimintaohjelmat esim. l</w:t>
      </w:r>
      <w:r w:rsidRPr="00CB27C8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asten ja nuorten hyvinvointisuunnitelma</w:t>
      </w:r>
      <w:r w:rsidR="00CB27C8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t.</w:t>
      </w:r>
      <w:r w:rsidRPr="00CB27C8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</w:t>
      </w:r>
    </w:p>
    <w:p w:rsidR="006D5E71" w:rsidRPr="00E72346" w:rsidRDefault="006D5E71" w:rsidP="006D5E71">
      <w:pPr>
        <w:spacing w:before="72" w:after="0" w:line="240" w:lineRule="auto"/>
        <w:rPr>
          <w:sz w:val="24"/>
          <w:szCs w:val="24"/>
        </w:rPr>
      </w:pPr>
      <w:r w:rsidRPr="00E72346">
        <w:rPr>
          <w:sz w:val="24"/>
          <w:szCs w:val="24"/>
        </w:rPr>
        <w:t>Kunnilla on m</w:t>
      </w:r>
      <w:r w:rsidR="006510B2">
        <w:rPr>
          <w:sz w:val="24"/>
          <w:szCs w:val="24"/>
        </w:rPr>
        <w:t xml:space="preserve">yös omia, perusopetusta tukevia </w:t>
      </w:r>
      <w:r w:rsidRPr="00E72346">
        <w:rPr>
          <w:sz w:val="24"/>
          <w:szCs w:val="24"/>
        </w:rPr>
        <w:t>strategioita ja suunnitelmia, jot</w:t>
      </w:r>
      <w:r>
        <w:rPr>
          <w:sz w:val="24"/>
          <w:szCs w:val="24"/>
        </w:rPr>
        <w:t>ka on huomioitu koulukohtaisissa vuosi</w:t>
      </w:r>
      <w:r w:rsidRPr="00E72346">
        <w:rPr>
          <w:sz w:val="24"/>
          <w:szCs w:val="24"/>
        </w:rPr>
        <w:t>suunnitelmissa</w:t>
      </w:r>
      <w:r>
        <w:rPr>
          <w:sz w:val="24"/>
          <w:szCs w:val="24"/>
        </w:rPr>
        <w:t>.</w:t>
      </w:r>
    </w:p>
    <w:p w:rsidR="00CB27C8" w:rsidRDefault="00CB27C8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</w:p>
    <w:p w:rsidR="006D5E71" w:rsidRPr="006D5E71" w:rsidRDefault="006D5E71" w:rsidP="006D5E71">
      <w:pPr>
        <w:spacing w:before="96" w:after="0" w:line="240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fi-FI"/>
        </w:rPr>
      </w:pPr>
      <w:r w:rsidRPr="006D5E71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fi-FI"/>
        </w:rPr>
        <w:t>Tuntijako</w:t>
      </w:r>
    </w:p>
    <w:p w:rsidR="006D5E71" w:rsidRDefault="006D5E71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741E4">
        <w:rPr>
          <w:rFonts w:ascii="Calibri" w:hAnsi="Calibri" w:cs="Calibri"/>
          <w:color w:val="000000"/>
          <w:sz w:val="24"/>
          <w:szCs w:val="24"/>
        </w:rPr>
        <w:t xml:space="preserve">Joensuun seudulle laadittu yhteinen tuntijako takaa oppilaille tasavertaiset lähtökohdat ja helpottaa oppilaiden siirtymistä kuntien välillä asuinpaikkaa muutettaessa. Valmistelu on tehty valtioneuvoston asetuksen 422/2012 (28.6.2012) perusopetuslaissa tarkoitetun opetuksen valtakunnallisten tavoitteiden ja perusopetuksen tuntijaon mukaisesti. </w:t>
      </w:r>
      <w:r>
        <w:rPr>
          <w:rFonts w:ascii="Calibri" w:hAnsi="Calibri" w:cs="Calibri"/>
          <w:color w:val="000000"/>
          <w:sz w:val="24"/>
          <w:szCs w:val="24"/>
        </w:rPr>
        <w:t xml:space="preserve"> Seudullinen tuntijako on tehty minimituntiperiaatteella. Opetuksen järjestäjä voi halutessaan resursoida lisää tunteja seudulliseen tuntijakoesitykseen.</w:t>
      </w:r>
    </w:p>
    <w:p w:rsidR="006D5E71" w:rsidRDefault="006D5E71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D5E71" w:rsidRPr="000741E4" w:rsidRDefault="006D5E71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Joensuun seudulla tuntijakotaulukossa ilmoitettu </w:t>
      </w:r>
      <w:r w:rsidRPr="000741E4">
        <w:rPr>
          <w:rFonts w:ascii="Calibri" w:hAnsi="Calibri" w:cs="Calibri"/>
          <w:color w:val="000000"/>
          <w:sz w:val="23"/>
          <w:szCs w:val="23"/>
        </w:rPr>
        <w:t xml:space="preserve">A1-kieli </w:t>
      </w:r>
      <w:r w:rsidRPr="000741E4">
        <w:rPr>
          <w:rFonts w:ascii="Calibri" w:hAnsi="Calibri" w:cs="Calibri"/>
          <w:color w:val="000000"/>
          <w:sz w:val="24"/>
          <w:szCs w:val="24"/>
        </w:rPr>
        <w:t>on englanti ja B1-kie</w:t>
      </w:r>
      <w:r w:rsidRPr="005F1FC0">
        <w:rPr>
          <w:rFonts w:ascii="Calibri" w:hAnsi="Calibri" w:cs="Calibri"/>
          <w:color w:val="000000"/>
          <w:sz w:val="24"/>
          <w:szCs w:val="24"/>
        </w:rPr>
        <w:t>li on ruotsi. O</w:t>
      </w:r>
      <w:r w:rsidRPr="000741E4">
        <w:rPr>
          <w:rFonts w:ascii="Calibri" w:hAnsi="Calibri" w:cs="Calibri"/>
          <w:color w:val="000000"/>
          <w:sz w:val="24"/>
          <w:szCs w:val="24"/>
        </w:rPr>
        <w:t>petuksen järjestäjä määrittelee</w:t>
      </w:r>
      <w:r>
        <w:rPr>
          <w:rFonts w:ascii="Calibri" w:hAnsi="Calibri" w:cs="Calibri"/>
          <w:color w:val="000000"/>
          <w:sz w:val="24"/>
          <w:szCs w:val="24"/>
        </w:rPr>
        <w:t xml:space="preserve"> kuntakohtaisessa kieliohjelmassa </w:t>
      </w:r>
      <w:r w:rsidRPr="000741E4">
        <w:rPr>
          <w:rFonts w:ascii="Calibri" w:hAnsi="Calibri" w:cs="Calibri"/>
          <w:color w:val="000000"/>
          <w:sz w:val="24"/>
          <w:szCs w:val="24"/>
        </w:rPr>
        <w:t>valinnaiste</w:t>
      </w:r>
      <w:r>
        <w:rPr>
          <w:rFonts w:ascii="Calibri" w:hAnsi="Calibri" w:cs="Calibri"/>
          <w:color w:val="000000"/>
          <w:sz w:val="24"/>
          <w:szCs w:val="24"/>
        </w:rPr>
        <w:t>n A2- ja B2- kielten tarjonnan,</w:t>
      </w:r>
    </w:p>
    <w:p w:rsidR="006D5E71" w:rsidRDefault="006D5E71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mitä kieliä voi opiskella </w:t>
      </w:r>
      <w:r w:rsidRPr="00C7493D">
        <w:rPr>
          <w:rFonts w:ascii="Calibri" w:hAnsi="Calibri" w:cs="Calibri"/>
          <w:sz w:val="24"/>
          <w:szCs w:val="24"/>
        </w:rPr>
        <w:t xml:space="preserve">valinnaisesti ja </w:t>
      </w:r>
      <w:r w:rsidR="00A36AEE" w:rsidRPr="00C7493D">
        <w:rPr>
          <w:rFonts w:ascii="Calibri" w:hAnsi="Calibri" w:cs="Calibri"/>
          <w:sz w:val="24"/>
          <w:szCs w:val="24"/>
        </w:rPr>
        <w:t xml:space="preserve">mikä on </w:t>
      </w:r>
      <w:r w:rsidRPr="00C7493D">
        <w:rPr>
          <w:rFonts w:ascii="Calibri" w:hAnsi="Calibri" w:cs="Calibri"/>
          <w:sz w:val="24"/>
          <w:szCs w:val="24"/>
        </w:rPr>
        <w:t>niihin käytettävä tuntimäärä.</w:t>
      </w:r>
      <w:r w:rsidR="00507CC1" w:rsidRPr="00C7493D">
        <w:rPr>
          <w:rFonts w:ascii="Calibri" w:hAnsi="Calibri" w:cs="Calibri"/>
          <w:sz w:val="24"/>
          <w:szCs w:val="24"/>
        </w:rPr>
        <w:t xml:space="preserve"> (K</w:t>
      </w:r>
      <w:r w:rsidR="00CF0AF5">
        <w:rPr>
          <w:rFonts w:ascii="Calibri" w:hAnsi="Calibri" w:cs="Calibri"/>
          <w:sz w:val="24"/>
          <w:szCs w:val="24"/>
        </w:rPr>
        <w:t xml:space="preserve">untakohtaiset </w:t>
      </w:r>
      <w:proofErr w:type="spellStart"/>
      <w:r w:rsidR="00507CC1" w:rsidRPr="00C7493D">
        <w:rPr>
          <w:rFonts w:ascii="Calibri" w:hAnsi="Calibri" w:cs="Calibri"/>
          <w:sz w:val="24"/>
          <w:szCs w:val="24"/>
        </w:rPr>
        <w:t>ieliohjelma</w:t>
      </w:r>
      <w:r w:rsidR="00CF0AF5">
        <w:rPr>
          <w:rFonts w:ascii="Calibri" w:hAnsi="Calibri" w:cs="Calibri"/>
          <w:sz w:val="24"/>
          <w:szCs w:val="24"/>
        </w:rPr>
        <w:t>t</w:t>
      </w:r>
      <w:proofErr w:type="spellEnd"/>
      <w:r w:rsidR="00507CC1" w:rsidRPr="00C7493D">
        <w:rPr>
          <w:rFonts w:ascii="Calibri" w:hAnsi="Calibri" w:cs="Calibri"/>
          <w:sz w:val="24"/>
          <w:szCs w:val="24"/>
        </w:rPr>
        <w:t xml:space="preserve"> liitteenä)</w:t>
      </w:r>
    </w:p>
    <w:p w:rsidR="00CF0AF5" w:rsidRPr="00C7493D" w:rsidRDefault="00CF0AF5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D5E71" w:rsidRDefault="00CF0AF5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>
        <w:rPr>
          <w:noProof/>
          <w:lang w:eastAsia="fi-FI"/>
        </w:rPr>
        <w:lastRenderedPageBreak/>
        <w:drawing>
          <wp:inline distT="0" distB="0" distL="0" distR="0" wp14:anchorId="1C17DF0B" wp14:editId="5AD468C2">
            <wp:extent cx="4305300" cy="3530706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2362" cy="354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AF5" w:rsidRPr="00CF0AF5" w:rsidRDefault="00CF0AF5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 w:rsidRPr="00CF0AF5">
        <w:rPr>
          <w:rFonts w:eastAsiaTheme="minorEastAsia" w:hAnsi="Calibri"/>
          <w:i/>
          <w:color w:val="000000" w:themeColor="text1"/>
          <w:kern w:val="24"/>
          <w:sz w:val="24"/>
          <w:szCs w:val="24"/>
          <w:lang w:eastAsia="fi-FI"/>
        </w:rPr>
        <w:t>Kuvateksti: Joensuun seudun tuntijako on hyväksytty lautakunnissa</w:t>
      </w:r>
      <w:r>
        <w:rPr>
          <w:rFonts w:eastAsiaTheme="minorEastAsia" w:hAnsi="Calibri"/>
          <w:i/>
          <w:color w:val="000000" w:themeColor="text1"/>
          <w:kern w:val="24"/>
          <w:sz w:val="24"/>
          <w:szCs w:val="24"/>
          <w:lang w:eastAsia="fi-FI"/>
        </w:rPr>
        <w:t xml:space="preserve"> viimeistään</w:t>
      </w:r>
      <w:r w:rsidRPr="00CF0AF5">
        <w:rPr>
          <w:rFonts w:eastAsiaTheme="minorEastAsia" w:hAnsi="Calibri"/>
          <w:i/>
          <w:color w:val="000000" w:themeColor="text1"/>
          <w:kern w:val="24"/>
          <w:sz w:val="24"/>
          <w:szCs w:val="24"/>
          <w:lang w:eastAsia="fi-FI"/>
        </w:rPr>
        <w:t xml:space="preserve"> tammikuussa</w:t>
      </w:r>
      <w:r>
        <w:rPr>
          <w:rFonts w:eastAsiaTheme="minorEastAsia" w:hAnsi="Calibri"/>
          <w:i/>
          <w:color w:val="000000" w:themeColor="text1"/>
          <w:kern w:val="24"/>
          <w:sz w:val="24"/>
          <w:szCs w:val="24"/>
          <w:lang w:eastAsia="fi-FI"/>
        </w:rPr>
        <w:t xml:space="preserve"> 2014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Pr="00CF0AF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</w:t>
      </w:r>
    </w:p>
    <w:p w:rsidR="00CF0AF5" w:rsidRDefault="00CF0AF5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</w:p>
    <w:p w:rsidR="002C5434" w:rsidRDefault="00507CC1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Oppilaan tulee saada perusopetuksen aikana vähintään 222 vuosiviikkotuntia opetusta. Opetuksen järjestäjän tulee huolehtia, että jokainen oppilas saa opetusta minimituntimäärän myös siirtymä</w:t>
      </w:r>
      <w:r w:rsidR="002C5434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vaiheen aikana.</w:t>
      </w:r>
    </w:p>
    <w:p w:rsidR="002C5434" w:rsidRDefault="002C5434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</w:p>
    <w:p w:rsidR="006D5E71" w:rsidRDefault="006D5E71" w:rsidP="006D5E71">
      <w:pPr>
        <w:autoSpaceDE w:val="0"/>
        <w:autoSpaceDN w:val="0"/>
        <w:adjustRightInd w:val="0"/>
        <w:spacing w:after="8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3"/>
          <w:szCs w:val="23"/>
        </w:rPr>
        <w:t>Luokilla 4-6 olevista taide- ja taitoaineiden valinnaisista tunneista on tehty seudullinen linjaus. Näillä luokilla olevista kahdesta valinnaisainetunni</w:t>
      </w:r>
      <w:r w:rsidR="001359DA">
        <w:rPr>
          <w:rFonts w:ascii="Calibri" w:hAnsi="Calibri" w:cs="Calibri"/>
          <w:color w:val="000000"/>
          <w:sz w:val="23"/>
          <w:szCs w:val="23"/>
        </w:rPr>
        <w:t>sta toinen on sidottu käsityön</w:t>
      </w:r>
      <w:r>
        <w:rPr>
          <w:rFonts w:ascii="Calibri" w:hAnsi="Calibri" w:cs="Calibri"/>
          <w:color w:val="000000"/>
          <w:sz w:val="23"/>
          <w:szCs w:val="23"/>
        </w:rPr>
        <w:t xml:space="preserve"> opetukseen. Jäljelle jäävän tunnin</w:t>
      </w:r>
      <w:r w:rsidRPr="000741E4">
        <w:rPr>
          <w:rFonts w:ascii="Calibri" w:hAnsi="Calibri" w:cs="Calibri"/>
          <w:color w:val="000000"/>
          <w:sz w:val="23"/>
          <w:szCs w:val="23"/>
        </w:rPr>
        <w:t xml:space="preserve"> voi vapaasti valita/sijoittaa </w:t>
      </w:r>
      <w:r w:rsidRPr="000741E4">
        <w:rPr>
          <w:rFonts w:ascii="Calibri" w:hAnsi="Calibri" w:cs="Calibri"/>
          <w:color w:val="000000"/>
          <w:sz w:val="24"/>
          <w:szCs w:val="24"/>
        </w:rPr>
        <w:t xml:space="preserve">koulukohtaisesti taide- ja taitoaineisiin. </w:t>
      </w:r>
      <w:r w:rsidRPr="00E4058D">
        <w:rPr>
          <w:rFonts w:ascii="Calibri" w:hAnsi="Calibri" w:cs="Calibri"/>
          <w:color w:val="000000"/>
          <w:sz w:val="24"/>
          <w:szCs w:val="24"/>
        </w:rPr>
        <w:t>Valinnaisaineiden linjaukset on kerrottu tarkemmin luvussa 12.</w:t>
      </w:r>
      <w:r w:rsidRPr="000741E4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359DA" w:rsidRDefault="001359DA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</w:p>
    <w:p w:rsidR="006D5E71" w:rsidRPr="006D5E71" w:rsidRDefault="002C5434" w:rsidP="006D5E71">
      <w:pPr>
        <w:spacing w:before="96" w:after="0" w:line="240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fi-FI"/>
        </w:rPr>
        <w:t>O</w:t>
      </w:r>
      <w:r w:rsidRPr="006D5E71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fi-FI"/>
        </w:rPr>
        <w:t>ppilaiden</w:t>
      </w: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fi-FI"/>
        </w:rPr>
        <w:t>, huoltajien, h</w:t>
      </w:r>
      <w:r w:rsidR="006D5E71" w:rsidRPr="006D5E71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fi-FI"/>
        </w:rPr>
        <w:t>enkilökunnan, ja osallistaminen</w:t>
      </w:r>
    </w:p>
    <w:p w:rsidR="002C5434" w:rsidRDefault="006D5E71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J</w:t>
      </w:r>
      <w:r w:rsidRPr="00AB374D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oensuun seudun opetussuunnitelma on laadittu </w:t>
      </w:r>
      <w:r w:rsidR="002C5434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yhteistyössä oppilaiden, huoltajien ja koulujen henkilöstön kanssa.</w:t>
      </w:r>
    </w:p>
    <w:p w:rsidR="002C5434" w:rsidRPr="00533635" w:rsidRDefault="002C5434" w:rsidP="006D5E71">
      <w:pPr>
        <w:spacing w:before="96" w:after="0" w:line="240" w:lineRule="auto"/>
        <w:rPr>
          <w:sz w:val="23"/>
          <w:szCs w:val="23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Oppilaat</w:t>
      </w:r>
      <w:r w:rsidR="0053363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ja huoltajat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ovat osallistuneet opetussuunnitelmatyössä Unelmien koul</w:t>
      </w:r>
      <w:r w:rsidR="0053363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u- teemalla toimintakulttuurin visioimiseen, tuntijaon kommentointiin, arvokeskusteluun ja kommentoimalla opetussuunnitelman luonnoksia ja ensimmäisiä versioita. Oppilaat ja huoltajat osallistuvat oman koulunsa toimintakulttuurin kehittämiseen vuosisuunnitelmassa kuvatulla tavalla.</w:t>
      </w:r>
      <w:r w:rsidR="00533635" w:rsidRPr="00635D7E">
        <w:rPr>
          <w:sz w:val="23"/>
          <w:szCs w:val="23"/>
        </w:rPr>
        <w:t xml:space="preserve"> </w:t>
      </w:r>
    </w:p>
    <w:p w:rsidR="006D5E71" w:rsidRDefault="00533635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K</w:t>
      </w:r>
      <w:r w:rsidR="006D5E71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oulujen</w:t>
      </w:r>
      <w:r w:rsidR="006D5E71" w:rsidRPr="00AB374D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henkilökunta on </w:t>
      </w:r>
      <w:r w:rsidR="006D5E71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osallistunut opetussuunnitelman laatimiseen</w:t>
      </w:r>
      <w:r w:rsidR="006D5E71" w:rsidRPr="00AB374D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seud</w:t>
      </w:r>
      <w:r w:rsidR="006D5E71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ullise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n ohjeistuksen mukaisesti. L</w:t>
      </w:r>
      <w:r w:rsidR="006D5E71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isäksi koulujen henkilökunta on kommentoinut opetuss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uunnitelmaluonnosta sen eri vaiheissa</w:t>
      </w:r>
      <w:r w:rsidR="006D5E71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.</w:t>
      </w:r>
    </w:p>
    <w:p w:rsidR="006D5E71" w:rsidRDefault="006D5E71" w:rsidP="006D5E71">
      <w:pPr>
        <w:spacing w:before="96" w:after="0" w:line="240" w:lineRule="auto"/>
        <w:rPr>
          <w:sz w:val="24"/>
          <w:szCs w:val="24"/>
        </w:rPr>
      </w:pPr>
      <w:r w:rsidRPr="00031FF9">
        <w:rPr>
          <w:sz w:val="24"/>
          <w:szCs w:val="24"/>
        </w:rPr>
        <w:t xml:space="preserve">Oppilashuollon ja kodin ja </w:t>
      </w:r>
      <w:r>
        <w:rPr>
          <w:sz w:val="24"/>
          <w:szCs w:val="24"/>
        </w:rPr>
        <w:t>koulun</w:t>
      </w:r>
      <w:r w:rsidRPr="00031FF9">
        <w:rPr>
          <w:sz w:val="24"/>
          <w:szCs w:val="24"/>
        </w:rPr>
        <w:t>yhteistyötä käsittelevät osuudet on laadittu yhteistyössä kunkin k</w:t>
      </w:r>
      <w:r w:rsidR="006D7353">
        <w:rPr>
          <w:sz w:val="24"/>
          <w:szCs w:val="24"/>
        </w:rPr>
        <w:t>unnan opiskelu</w:t>
      </w:r>
      <w:r w:rsidRPr="00031FF9">
        <w:rPr>
          <w:sz w:val="24"/>
          <w:szCs w:val="24"/>
        </w:rPr>
        <w:t xml:space="preserve">huollon monialaisen ohjausryhmän </w:t>
      </w:r>
      <w:r w:rsidRPr="00E4058D">
        <w:rPr>
          <w:sz w:val="24"/>
          <w:szCs w:val="24"/>
        </w:rPr>
        <w:t xml:space="preserve">kanssa. Opetuksen järjestämistapoihin liittyvät linjaukset päätetään koulukohtaisissa opetussuunnitelmissa. </w:t>
      </w:r>
    </w:p>
    <w:p w:rsidR="002C5434" w:rsidRDefault="002C5434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</w:p>
    <w:p w:rsidR="00962FDF" w:rsidRDefault="006D5E71" w:rsidP="00962FDF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lastRenderedPageBreak/>
        <w:t xml:space="preserve">Joensuun seudun </w:t>
      </w:r>
      <w:r w:rsidRPr="00AB374D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opetussuunnitelman arvioinnista ja kehittämisestä vastaa Joensuun seudun pedagoginen ryhmä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yhdessä seudun sivistysjohtajien kanssa</w:t>
      </w:r>
      <w:r w:rsidR="00962FDF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. Kehittämistyötä ohjaa koulujen toiminnasta saatu </w:t>
      </w:r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monipuolinen </w:t>
      </w:r>
      <w:r w:rsidR="00962FDF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arviointipalaute.</w:t>
      </w:r>
    </w:p>
    <w:p w:rsidR="00962FDF" w:rsidRDefault="00962FDF" w:rsidP="00962FDF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Opetussuunnitelmaa</w:t>
      </w:r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ja sen toteutumista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arvioidaan ja </w:t>
      </w:r>
      <w:r w:rsidRPr="00AB374D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kehitetään </w:t>
      </w:r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kouluilla </w:t>
      </w:r>
      <w:r w:rsidRPr="00AB374D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yhdessä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oppilaiden, </w:t>
      </w:r>
      <w:r w:rsidRPr="00AB374D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huoltajien </w:t>
      </w:r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ja 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henkilö</w:t>
      </w:r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kunnan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kanssa</w:t>
      </w:r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.</w:t>
      </w:r>
    </w:p>
    <w:p w:rsidR="006D5E71" w:rsidRPr="00150D96" w:rsidRDefault="006D5E71" w:rsidP="006D5E71">
      <w:pPr>
        <w:spacing w:before="96" w:after="0" w:line="240" w:lineRule="auto"/>
        <w:rPr>
          <w:rFonts w:eastAsiaTheme="minorEastAsia" w:hAnsi="Calibri"/>
          <w:color w:val="FF0000"/>
          <w:kern w:val="24"/>
          <w:sz w:val="24"/>
          <w:szCs w:val="24"/>
          <w:lang w:eastAsia="fi-FI"/>
        </w:rPr>
      </w:pPr>
      <w:r w:rsidRPr="00AB374D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Joen</w:t>
      </w:r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suun seudun ops2016 nettisivuilta sekä kuntien ja koulujen omilta sivuilta löytyy tietoa opetussuunnitelmasta. Joensuun seudun </w:t>
      </w:r>
      <w:proofErr w:type="spellStart"/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ops</w:t>
      </w:r>
      <w:proofErr w:type="spellEnd"/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on julkaistu myös Opetushallituksen </w:t>
      </w:r>
      <w:proofErr w:type="spellStart"/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ePeruste</w:t>
      </w:r>
      <w:proofErr w:type="spellEnd"/>
      <w:r w:rsidR="00150D96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asiakirjana</w:t>
      </w:r>
      <w:r w:rsidR="00150D96" w:rsidRPr="00150D96">
        <w:rPr>
          <w:rFonts w:eastAsiaTheme="minorEastAsia" w:hAnsi="Calibri"/>
          <w:color w:val="FF0000"/>
          <w:kern w:val="24"/>
          <w:sz w:val="24"/>
          <w:szCs w:val="24"/>
          <w:lang w:eastAsia="fi-FI"/>
        </w:rPr>
        <w:t xml:space="preserve">. </w:t>
      </w:r>
      <w:r w:rsidR="00CF0AF5">
        <w:rPr>
          <w:rFonts w:eastAsiaTheme="minorEastAsia" w:hAnsi="Calibri"/>
          <w:color w:val="FF0000"/>
          <w:kern w:val="24"/>
          <w:sz w:val="24"/>
          <w:szCs w:val="24"/>
          <w:lang w:eastAsia="fi-FI"/>
        </w:rPr>
        <w:t>(</w:t>
      </w:r>
      <w:r w:rsidR="00150D96" w:rsidRPr="00150D96">
        <w:rPr>
          <w:rFonts w:eastAsiaTheme="minorEastAsia" w:hAnsi="Calibri"/>
          <w:color w:val="FF0000"/>
          <w:kern w:val="24"/>
          <w:sz w:val="24"/>
          <w:szCs w:val="24"/>
          <w:lang w:eastAsia="fi-FI"/>
        </w:rPr>
        <w:t xml:space="preserve">Linkit </w:t>
      </w:r>
      <w:r w:rsidR="00CF0AF5">
        <w:rPr>
          <w:rFonts w:eastAsiaTheme="minorEastAsia" w:hAnsi="Calibri"/>
          <w:color w:val="FF0000"/>
          <w:kern w:val="24"/>
          <w:sz w:val="24"/>
          <w:szCs w:val="24"/>
          <w:lang w:eastAsia="fi-FI"/>
        </w:rPr>
        <w:t xml:space="preserve">myöhemmin </w:t>
      </w:r>
      <w:r w:rsidR="00150D96" w:rsidRPr="00150D96">
        <w:rPr>
          <w:rFonts w:eastAsiaTheme="minorEastAsia" w:hAnsi="Calibri"/>
          <w:color w:val="FF0000"/>
          <w:kern w:val="24"/>
          <w:sz w:val="24"/>
          <w:szCs w:val="24"/>
          <w:lang w:eastAsia="fi-FI"/>
        </w:rPr>
        <w:t>tähän</w:t>
      </w:r>
      <w:r w:rsidR="00CF0AF5">
        <w:rPr>
          <w:rFonts w:eastAsiaTheme="minorEastAsia" w:hAnsi="Calibri"/>
          <w:color w:val="FF0000"/>
          <w:kern w:val="24"/>
          <w:sz w:val="24"/>
          <w:szCs w:val="24"/>
          <w:lang w:eastAsia="fi-FI"/>
        </w:rPr>
        <w:t>)</w:t>
      </w:r>
    </w:p>
    <w:p w:rsidR="006D5E71" w:rsidRPr="00E4058D" w:rsidRDefault="006D5E71" w:rsidP="006D5E71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</w:p>
    <w:p w:rsidR="006D5E71" w:rsidRDefault="006D5E71" w:rsidP="006D5E71">
      <w:pPr>
        <w:pStyle w:val="Default"/>
      </w:pPr>
      <w:r w:rsidRPr="00E4058D">
        <w:t xml:space="preserve">Tässä luvussa perusopetuksen opetussuunnitelman perusteiden paikallisesti päätettävissä asioissa viitataan sisältöihin, jotka löytyvät opetussuunnitelman muista luvuista. </w:t>
      </w:r>
    </w:p>
    <w:p w:rsidR="006D5E71" w:rsidRPr="00E4058D" w:rsidRDefault="006D5E71" w:rsidP="006D5E71">
      <w:pPr>
        <w:pStyle w:val="Default"/>
      </w:pPr>
    </w:p>
    <w:p w:rsidR="006D5E71" w:rsidRPr="00E4058D" w:rsidRDefault="006D5E71" w:rsidP="006D5E71">
      <w:pPr>
        <w:pStyle w:val="Default"/>
      </w:pPr>
      <w:r>
        <w:t>Luku 5</w:t>
      </w:r>
      <w:r w:rsidRPr="00E4058D">
        <w:t xml:space="preserve">: </w:t>
      </w:r>
    </w:p>
    <w:p w:rsidR="006D5E71" w:rsidRPr="00E4058D" w:rsidRDefault="006D5E71" w:rsidP="006D5E71">
      <w:pPr>
        <w:pStyle w:val="Default"/>
        <w:numPr>
          <w:ilvl w:val="0"/>
          <w:numId w:val="2"/>
        </w:numPr>
        <w:spacing w:after="77"/>
      </w:pPr>
      <w:r w:rsidRPr="00E4058D">
        <w:t xml:space="preserve">Yhteistyö oppilaiden, huoltajien ja muiden yhteistyökumppaneiden kanssa (esim. oppilaskunnat, vanhempainyhdistys </w:t>
      </w:r>
      <w:proofErr w:type="spellStart"/>
      <w:r w:rsidRPr="00E4058D">
        <w:t>jne</w:t>
      </w:r>
      <w:proofErr w:type="spellEnd"/>
      <w:r w:rsidRPr="00E4058D">
        <w:t xml:space="preserve">) </w:t>
      </w:r>
    </w:p>
    <w:p w:rsidR="006D5E71" w:rsidRPr="00E4058D" w:rsidRDefault="006D5E71" w:rsidP="006D5E71">
      <w:pPr>
        <w:pStyle w:val="Default"/>
        <w:numPr>
          <w:ilvl w:val="0"/>
          <w:numId w:val="2"/>
        </w:numPr>
        <w:spacing w:after="77"/>
      </w:pPr>
      <w:r w:rsidRPr="00E4058D">
        <w:t xml:space="preserve">Opetuksen järjestäminen yhdysluokkaopetuksena </w:t>
      </w:r>
    </w:p>
    <w:p w:rsidR="006D5E71" w:rsidRPr="00E4058D" w:rsidRDefault="006D5E71" w:rsidP="006D5E71">
      <w:pPr>
        <w:pStyle w:val="Default"/>
        <w:numPr>
          <w:ilvl w:val="0"/>
          <w:numId w:val="2"/>
        </w:numPr>
        <w:spacing w:after="77"/>
      </w:pPr>
      <w:r w:rsidRPr="00E4058D">
        <w:t>Opetuksen järjestäminen vuosiluokittain etenevänä vai vuosiluokkiin sitomattomasti etenevänä, oppilaiden omiin opinto-oh</w:t>
      </w:r>
      <w:r w:rsidR="00C368B0">
        <w:t>jelmiin perustuvana opiskeluna</w:t>
      </w:r>
    </w:p>
    <w:p w:rsidR="006D5E71" w:rsidRPr="00E4058D" w:rsidRDefault="006D5E71" w:rsidP="006D5E71">
      <w:pPr>
        <w:pStyle w:val="Default"/>
        <w:numPr>
          <w:ilvl w:val="0"/>
          <w:numId w:val="2"/>
        </w:numPr>
        <w:spacing w:after="77"/>
      </w:pPr>
      <w:proofErr w:type="gramStart"/>
      <w:r w:rsidRPr="00E4058D">
        <w:t>Opetuksen järje</w:t>
      </w:r>
      <w:r w:rsidR="001C5C89">
        <w:t>stäminen pääosin ainejakoisena/</w:t>
      </w:r>
      <w:r w:rsidR="00C368B0">
        <w:t>kokonaan tai osin eheytettynä</w:t>
      </w:r>
      <w:proofErr w:type="gramEnd"/>
      <w:r w:rsidRPr="00E4058D">
        <w:t xml:space="preserve"> </w:t>
      </w:r>
    </w:p>
    <w:p w:rsidR="006D5E71" w:rsidRPr="00E4058D" w:rsidRDefault="006D5E71" w:rsidP="006D5E71">
      <w:pPr>
        <w:pStyle w:val="Default"/>
        <w:numPr>
          <w:ilvl w:val="0"/>
          <w:numId w:val="2"/>
        </w:numPr>
      </w:pPr>
      <w:r w:rsidRPr="00E4058D">
        <w:t xml:space="preserve">Mahdollisen </w:t>
      </w:r>
      <w:proofErr w:type="spellStart"/>
      <w:r w:rsidRPr="00E4058D">
        <w:t>eheyteytyn</w:t>
      </w:r>
      <w:proofErr w:type="spellEnd"/>
      <w:r w:rsidRPr="00E4058D">
        <w:t xml:space="preserve"> opetuksen järjestämisen pääpiirteet? </w:t>
      </w:r>
    </w:p>
    <w:p w:rsidR="006D5E71" w:rsidRPr="00E4058D" w:rsidRDefault="006D5E71" w:rsidP="006D5E71">
      <w:pPr>
        <w:pStyle w:val="Default"/>
      </w:pPr>
    </w:p>
    <w:p w:rsidR="006D5E71" w:rsidRPr="00E4058D" w:rsidRDefault="006D5E71" w:rsidP="006D5E71">
      <w:pPr>
        <w:pStyle w:val="Default"/>
      </w:pPr>
      <w:r>
        <w:t>Luku 7</w:t>
      </w:r>
      <w:r w:rsidRPr="00E4058D">
        <w:t xml:space="preserve">: </w:t>
      </w:r>
    </w:p>
    <w:p w:rsidR="006D5E71" w:rsidRPr="00E4058D" w:rsidRDefault="006D5E71" w:rsidP="006D5E71">
      <w:pPr>
        <w:pStyle w:val="Default"/>
        <w:numPr>
          <w:ilvl w:val="0"/>
          <w:numId w:val="3"/>
        </w:numPr>
        <w:spacing w:after="80"/>
      </w:pPr>
      <w:r w:rsidRPr="00E4058D">
        <w:t xml:space="preserve">Miten oppilaanohjaus järjestetään? </w:t>
      </w:r>
    </w:p>
    <w:p w:rsidR="006D5E71" w:rsidRPr="00E4058D" w:rsidRDefault="00DA16FB" w:rsidP="006D5E71">
      <w:pPr>
        <w:pStyle w:val="Default"/>
        <w:numPr>
          <w:ilvl w:val="0"/>
          <w:numId w:val="3"/>
        </w:numPr>
      </w:pPr>
      <w:r>
        <w:t xml:space="preserve">Seutu </w:t>
      </w:r>
      <w:r w:rsidR="006D5E71" w:rsidRPr="00E4058D">
        <w:t>laatii ohjaussuunnitelman, jota koulut täydentävät. Ohjaussuunnitelmassa kuvataan oppilaanohjauksen järjestämisen rakenteet, toimintatavat, työn ja vastuun jako sekä työskentely monialaisissa verkostoissa, kodin ja koulun yhteistyö ohjauksessa, työelämäyhteistyö sekä työelämään tutustumisen järjestelyt</w:t>
      </w:r>
      <w:proofErr w:type="gramStart"/>
      <w:r w:rsidR="006D5E71" w:rsidRPr="00E4058D">
        <w:t xml:space="preserve"> (kts.</w:t>
      </w:r>
      <w:proofErr w:type="gramEnd"/>
      <w:r w:rsidR="006D5E71" w:rsidRPr="00E4058D">
        <w:t xml:space="preserve"> myös vuosiluokkakokonaisuuksiin sisältyvä oppilaanohjauksen tehtäväkuvaus). </w:t>
      </w:r>
    </w:p>
    <w:p w:rsidR="006D5E71" w:rsidRPr="00E4058D" w:rsidRDefault="006D5E71" w:rsidP="006D5E71">
      <w:pPr>
        <w:pStyle w:val="Default"/>
      </w:pPr>
    </w:p>
    <w:p w:rsidR="006D5E71" w:rsidRDefault="006D5E71" w:rsidP="006D5E71">
      <w:pPr>
        <w:pStyle w:val="Default"/>
      </w:pPr>
      <w:r>
        <w:t xml:space="preserve">Luku 8: </w:t>
      </w:r>
    </w:p>
    <w:p w:rsidR="006D5E71" w:rsidRPr="00E4058D" w:rsidRDefault="006D5E71" w:rsidP="006D5E71">
      <w:pPr>
        <w:pStyle w:val="Default"/>
        <w:numPr>
          <w:ilvl w:val="0"/>
          <w:numId w:val="4"/>
        </w:numPr>
      </w:pPr>
      <w:r w:rsidRPr="00E4058D">
        <w:t xml:space="preserve">Oppilashuoltoa ja kodin ja koulun yhteistyötä käsittelevien osuuksien laatiminen yhteistyössä kunnan sosiaali- ja terveydenhuollon viranomaisten kanssa </w:t>
      </w:r>
    </w:p>
    <w:p w:rsidR="006D5E71" w:rsidRPr="00E4058D" w:rsidRDefault="006D5E71" w:rsidP="006D5E71">
      <w:pPr>
        <w:pStyle w:val="Default"/>
      </w:pPr>
    </w:p>
    <w:p w:rsidR="006D5E71" w:rsidRPr="00E4058D" w:rsidRDefault="006D5E71" w:rsidP="006D5E71">
      <w:pPr>
        <w:pStyle w:val="Default"/>
      </w:pPr>
      <w:r>
        <w:t>Luku</w:t>
      </w:r>
      <w:r w:rsidRPr="00E4058D">
        <w:t xml:space="preserve"> 12: </w:t>
      </w:r>
    </w:p>
    <w:p w:rsidR="006D5E71" w:rsidRPr="00E4058D" w:rsidRDefault="006D5E71" w:rsidP="006D5E71">
      <w:pPr>
        <w:pStyle w:val="Default"/>
        <w:numPr>
          <w:ilvl w:val="0"/>
          <w:numId w:val="4"/>
        </w:numPr>
      </w:pPr>
      <w:r w:rsidRPr="00E4058D">
        <w:t xml:space="preserve">Oppilaille tarjottavat valinnaiset aineet ja mille vuosiluokille niiden opetus sijoittuu </w:t>
      </w:r>
    </w:p>
    <w:p w:rsidR="006D5E71" w:rsidRPr="00AB374D" w:rsidRDefault="006D5E71" w:rsidP="006D5E71">
      <w:pPr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D5E71" w:rsidRPr="00614140" w:rsidRDefault="006D5E71" w:rsidP="006D5E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 w:rsidRPr="00614140">
        <w:rPr>
          <w:rFonts w:ascii="Calibri" w:hAnsi="Calibri" w:cs="Calibri"/>
          <w:b/>
          <w:bCs/>
          <w:i/>
          <w:iCs/>
          <w:color w:val="00B050"/>
          <w:sz w:val="23"/>
          <w:szCs w:val="23"/>
        </w:rPr>
        <w:t xml:space="preserve">Opetuksen järjestäjä </w:t>
      </w:r>
      <w:r w:rsidRPr="00614140">
        <w:rPr>
          <w:rFonts w:ascii="Calibri" w:hAnsi="Calibri" w:cs="Calibri"/>
          <w:color w:val="00B050"/>
          <w:sz w:val="23"/>
          <w:szCs w:val="23"/>
        </w:rPr>
        <w:t xml:space="preserve">kirjaa kunnan mahdolliset opetussuunnitelmaa täydentävät paikalliset suunnitelmat ja ohjelmat (esim. aamu- ja iltapäivätoiminnan suunnitelma, kestävän kehityksen ohjelma, tasa-arvosuunnitelma, kulttuurikasvatussuunnitelma, tietostrategia). </w:t>
      </w:r>
    </w:p>
    <w:p w:rsidR="006D5E71" w:rsidRPr="00176553" w:rsidRDefault="006D5E71" w:rsidP="006D5E71">
      <w:pPr>
        <w:rPr>
          <w:color w:val="00B050"/>
          <w:sz w:val="24"/>
          <w:szCs w:val="24"/>
        </w:rPr>
      </w:pPr>
      <w:r>
        <w:rPr>
          <w:rFonts w:ascii="Calibri" w:hAnsi="Calibri" w:cs="Calibri"/>
          <w:color w:val="00B050"/>
          <w:sz w:val="23"/>
          <w:szCs w:val="23"/>
        </w:rPr>
        <w:t>Mahdolliset koulukohtaiset</w:t>
      </w:r>
      <w:r w:rsidRPr="00176553">
        <w:rPr>
          <w:rFonts w:ascii="Calibri" w:hAnsi="Calibri" w:cs="Calibri"/>
          <w:color w:val="00B050"/>
          <w:sz w:val="23"/>
          <w:szCs w:val="23"/>
        </w:rPr>
        <w:t xml:space="preserve"> täydennykset kirjataan</w:t>
      </w:r>
      <w:r w:rsidR="00CF0AF5">
        <w:rPr>
          <w:rFonts w:ascii="Calibri" w:hAnsi="Calibri" w:cs="Calibri"/>
          <w:color w:val="00B050"/>
          <w:sz w:val="23"/>
          <w:szCs w:val="23"/>
        </w:rPr>
        <w:t xml:space="preserve"> koulun vuosi</w:t>
      </w:r>
      <w:r w:rsidRPr="00176553">
        <w:rPr>
          <w:rFonts w:ascii="Calibri" w:hAnsi="Calibri" w:cs="Calibri"/>
          <w:color w:val="00B050"/>
          <w:sz w:val="23"/>
          <w:szCs w:val="23"/>
        </w:rPr>
        <w:t>suunnitelmaan.</w:t>
      </w:r>
    </w:p>
    <w:p w:rsidR="00150D96" w:rsidRDefault="00150D96" w:rsidP="006D5E71">
      <w:pPr>
        <w:pStyle w:val="Default"/>
        <w:rPr>
          <w:b/>
          <w:bCs/>
          <w:sz w:val="28"/>
          <w:szCs w:val="28"/>
        </w:rPr>
      </w:pPr>
    </w:p>
    <w:p w:rsidR="00150D96" w:rsidRDefault="00150D96" w:rsidP="006D5E71">
      <w:pPr>
        <w:pStyle w:val="Default"/>
        <w:rPr>
          <w:b/>
          <w:bCs/>
          <w:sz w:val="28"/>
          <w:szCs w:val="28"/>
        </w:rPr>
      </w:pPr>
    </w:p>
    <w:p w:rsidR="005A5D0E" w:rsidRPr="007C2747" w:rsidRDefault="005A5D0E" w:rsidP="007C2747">
      <w:pPr>
        <w:rPr>
          <w:color w:val="00B050"/>
        </w:rPr>
      </w:pPr>
    </w:p>
    <w:sectPr w:rsidR="005A5D0E" w:rsidRPr="007C2747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71" w:rsidRDefault="006D5E71" w:rsidP="006D5E71">
      <w:pPr>
        <w:spacing w:after="0" w:line="240" w:lineRule="auto"/>
      </w:pPr>
      <w:r>
        <w:separator/>
      </w:r>
    </w:p>
  </w:endnote>
  <w:endnote w:type="continuationSeparator" w:id="0">
    <w:p w:rsidR="006D5E71" w:rsidRDefault="006D5E71" w:rsidP="006D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71" w:rsidRDefault="006D5E71" w:rsidP="006D5E71">
      <w:pPr>
        <w:spacing w:after="0" w:line="240" w:lineRule="auto"/>
      </w:pPr>
      <w:r>
        <w:separator/>
      </w:r>
    </w:p>
  </w:footnote>
  <w:footnote w:type="continuationSeparator" w:id="0">
    <w:p w:rsidR="006D5E71" w:rsidRDefault="006D5E71" w:rsidP="006D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E71" w:rsidRPr="002311A1" w:rsidRDefault="006D5E71">
    <w:pPr>
      <w:pStyle w:val="Yltunniste"/>
      <w:rPr>
        <w:rFonts w:ascii="Bradley Hand ITC" w:hAnsi="Bradley Hand ITC"/>
        <w:i/>
      </w:rPr>
    </w:pPr>
    <w:r w:rsidRPr="002311A1">
      <w:rPr>
        <w:rFonts w:ascii="Bradley Hand ITC" w:hAnsi="Bradley Hand ITC"/>
        <w:i/>
      </w:rPr>
      <w:t>Ilomantsi – Joensuu – Juuka – Kontiolahti – Liperi – Outokumpu - Polvijärvi</w:t>
    </w:r>
  </w:p>
  <w:sdt>
    <w:sdtPr>
      <w:id w:val="352468829"/>
      <w:docPartObj>
        <w:docPartGallery w:val="Watermarks"/>
        <w:docPartUnique/>
      </w:docPartObj>
    </w:sdtPr>
    <w:sdtEndPr/>
    <w:sdtContent>
      <w:p w:rsidR="006D5E71" w:rsidRDefault="00EA69B8">
        <w:pPr>
          <w:pStyle w:val="Yltunnis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LUONNO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05546"/>
    <w:multiLevelType w:val="hybridMultilevel"/>
    <w:tmpl w:val="626E7D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50DFE"/>
    <w:multiLevelType w:val="hybridMultilevel"/>
    <w:tmpl w:val="EF842F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20D12"/>
    <w:multiLevelType w:val="hybridMultilevel"/>
    <w:tmpl w:val="72FC86F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2A8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E2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580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474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82CD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43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01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CC3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FE6580"/>
    <w:multiLevelType w:val="hybridMultilevel"/>
    <w:tmpl w:val="58D2CE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1"/>
    <w:rsid w:val="00066FA7"/>
    <w:rsid w:val="001359DA"/>
    <w:rsid w:val="00150D96"/>
    <w:rsid w:val="00153AE7"/>
    <w:rsid w:val="001C5C89"/>
    <w:rsid w:val="0021452E"/>
    <w:rsid w:val="002311A1"/>
    <w:rsid w:val="002A04D8"/>
    <w:rsid w:val="002C5434"/>
    <w:rsid w:val="002C6727"/>
    <w:rsid w:val="002D0BFB"/>
    <w:rsid w:val="004E623C"/>
    <w:rsid w:val="005047E4"/>
    <w:rsid w:val="00507CC1"/>
    <w:rsid w:val="0052775D"/>
    <w:rsid w:val="00533635"/>
    <w:rsid w:val="00587057"/>
    <w:rsid w:val="005A5D0E"/>
    <w:rsid w:val="006510B2"/>
    <w:rsid w:val="006B6C3F"/>
    <w:rsid w:val="006D5E71"/>
    <w:rsid w:val="006D7353"/>
    <w:rsid w:val="007C2747"/>
    <w:rsid w:val="0085009A"/>
    <w:rsid w:val="009034AC"/>
    <w:rsid w:val="00962FDF"/>
    <w:rsid w:val="0099239C"/>
    <w:rsid w:val="00A36AEE"/>
    <w:rsid w:val="00C368B0"/>
    <w:rsid w:val="00C7493D"/>
    <w:rsid w:val="00CB27C8"/>
    <w:rsid w:val="00CF0AF5"/>
    <w:rsid w:val="00DA16FB"/>
    <w:rsid w:val="00EA69B8"/>
    <w:rsid w:val="00E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99D51B3-6EA7-44BD-96AD-B6C61939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D5E7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D5E71"/>
    <w:pPr>
      <w:ind w:left="720"/>
      <w:contextualSpacing/>
    </w:pPr>
  </w:style>
  <w:style w:type="paragraph" w:customStyle="1" w:styleId="Default">
    <w:name w:val="Default"/>
    <w:rsid w:val="006D5E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5E71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6D5E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5E71"/>
  </w:style>
  <w:style w:type="paragraph" w:styleId="Alatunniste">
    <w:name w:val="footer"/>
    <w:basedOn w:val="Normaali"/>
    <w:link w:val="AlatunnisteChar"/>
    <w:uiPriority w:val="99"/>
    <w:unhideWhenUsed/>
    <w:rsid w:val="006D5E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7099</Characters>
  <Application>Microsoft Office Word</Application>
  <DocSecurity>0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Järjestelmänvalvoja</dc:creator>
  <cp:lastModifiedBy>Huttunen Satu</cp:lastModifiedBy>
  <cp:revision>2</cp:revision>
  <dcterms:created xsi:type="dcterms:W3CDTF">2016-01-18T12:59:00Z</dcterms:created>
  <dcterms:modified xsi:type="dcterms:W3CDTF">2016-01-18T12:59:00Z</dcterms:modified>
</cp:coreProperties>
</file>