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3"/>
        <w:widowControl w:val="0"/>
        <w:spacing w:after="80" w:before="280" w:lineRule="auto"/>
        <w:contextualSpacing w:val="0"/>
        <w:rPr/>
      </w:pPr>
      <w:bookmarkStart w:colFirst="0" w:colLast="0" w:name="h.ws7krqu2mkh3" w:id="0"/>
      <w:bookmarkEnd w:id="0"/>
      <w:r w:rsidDel="00000000" w:rsidR="00000000" w:rsidRPr="00000000">
        <w:rPr>
          <w:rFonts w:ascii="Arial" w:cs="Arial" w:eastAsia="Arial" w:hAnsi="Arial"/>
          <w:color w:val="000000"/>
          <w:rtl w:val="0"/>
        </w:rPr>
        <w:t xml:space="preserve">JÄRJESTYSSÄÄNNÖT - Miten ollaan ihmisiksi?</w:t>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sz w:val="24"/>
          <w:szCs w:val="24"/>
          <w:rtl w:val="0"/>
        </w:rPr>
        <w:t xml:space="preserve">Järjestyssäännöillä luodaan edellytykset </w:t>
      </w:r>
      <w:r w:rsidDel="00000000" w:rsidR="00000000" w:rsidRPr="00000000">
        <w:rPr>
          <w:sz w:val="24"/>
          <w:szCs w:val="24"/>
          <w:rtl w:val="0"/>
        </w:rPr>
        <w:t xml:space="preserve">toimivalle ja viihtyisälle koululle, jossa kaikki tuntevat olonsa turvalliseksi, osaksi yhteisöä ja pystyvät opiskelemaan. </w:t>
      </w: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sz w:val="24"/>
          <w:szCs w:val="24"/>
          <w:rtl w:val="0"/>
        </w:rPr>
        <w:t xml:space="preserve">Seuraavat järjestyssäännöt koskevat koulutyötä ja kaikkia koulun järjestämiä tilaisuuksia sekä opintoretkiä. Säännöt koskevat myös opiskelijoiden koululla järjestämiä tapahtumia.</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widowControl w:val="0"/>
        <w:spacing w:after="100" w:line="331.20000000000005" w:lineRule="auto"/>
        <w:contextualSpacing w:val="0"/>
      </w:pPr>
      <w:r w:rsidDel="00000000" w:rsidR="00000000" w:rsidRPr="00000000">
        <w:rPr>
          <w:color w:val="ff0000"/>
          <w:sz w:val="24"/>
          <w:szCs w:val="24"/>
          <w:highlight w:val="white"/>
          <w:rtl w:val="0"/>
        </w:rPr>
        <w:t xml:space="preserve">Nykyinen järjestyssääntö (osa) lisäykset/muutokset on merkitty "hipsuilla":</w:t>
      </w:r>
    </w:p>
    <w:p w:rsidR="00000000" w:rsidDel="00000000" w:rsidP="00000000" w:rsidRDefault="00000000" w:rsidRPr="00000000">
      <w:pPr>
        <w:widowControl w:val="0"/>
        <w:spacing w:after="100" w:before="100" w:line="331.20000000000005" w:lineRule="auto"/>
        <w:contextualSpacing w:val="0"/>
      </w:pPr>
      <w:r w:rsidDel="00000000" w:rsidR="00000000" w:rsidRPr="00000000">
        <w:rPr>
          <w:rtl w:val="0"/>
        </w:rPr>
      </w:r>
    </w:p>
    <w:p w:rsidR="00000000" w:rsidDel="00000000" w:rsidP="00000000" w:rsidRDefault="00000000" w:rsidRPr="00000000">
      <w:pPr>
        <w:widowControl w:val="0"/>
        <w:spacing w:after="100" w:before="100" w:line="331.20000000000005" w:lineRule="auto"/>
        <w:contextualSpacing w:val="0"/>
      </w:pPr>
      <w:r w:rsidDel="00000000" w:rsidR="00000000" w:rsidRPr="00000000">
        <w:rPr>
          <w:color w:val="ff0000"/>
          <w:sz w:val="24"/>
          <w:szCs w:val="24"/>
          <w:highlight w:val="white"/>
          <w:rtl w:val="0"/>
        </w:rPr>
        <w:t xml:space="preserve">1. Opiskelijan on suoritettava tehtävänsä tunnollisesti ja käyttäydyttävä asiallisesti (Lukiolaki 25 §).</w:t>
      </w:r>
    </w:p>
    <w:p w:rsidR="00000000" w:rsidDel="00000000" w:rsidP="00000000" w:rsidRDefault="00000000" w:rsidRPr="00000000">
      <w:pPr>
        <w:widowControl w:val="0"/>
        <w:spacing w:after="100" w:before="100" w:line="331.20000000000005" w:lineRule="auto"/>
        <w:contextualSpacing w:val="0"/>
      </w:pPr>
      <w:r w:rsidDel="00000000" w:rsidR="00000000" w:rsidRPr="00000000">
        <w:rPr>
          <w:color w:val="ff0000"/>
          <w:sz w:val="24"/>
          <w:szCs w:val="24"/>
          <w:highlight w:val="white"/>
          <w:rtl w:val="0"/>
        </w:rPr>
        <w:t xml:space="preserve">Ollaan ihmisiksi! Otetaan huomioon muut: tervehditään kun tapaamme opettajan tai opiskelijan ensimmäisen kerran sinä päivänä, avaa ovi toisille, vältä toisten tarpeetonta häiritsemistä.</w:t>
      </w:r>
    </w:p>
    <w:p w:rsidR="00000000" w:rsidDel="00000000" w:rsidP="00000000" w:rsidRDefault="00000000" w:rsidRPr="00000000">
      <w:pPr>
        <w:widowControl w:val="0"/>
        <w:spacing w:after="100" w:line="331.20000000000005" w:lineRule="auto"/>
        <w:contextualSpacing w:val="0"/>
      </w:pPr>
      <w:r w:rsidDel="00000000" w:rsidR="00000000" w:rsidRPr="00000000">
        <w:rPr>
          <w:color w:val="ff0000"/>
          <w:sz w:val="24"/>
          <w:szCs w:val="24"/>
          <w:highlight w:val="white"/>
          <w:rtl w:val="0"/>
        </w:rPr>
        <w:t xml:space="preserve">Muista että huono läppä voi satuttaa "ja olla myös rangaistavaa. Kuvien ja juttujen julkaisuun sosiaalisessa mediassa on kysyttävä lupa kohteelta. Poikkeuksena tähän ovat lukion yleisötilaisuudet, esim vanhojen tanssit tai abipäivä, joista julkaistaan kuvia koulun virallisilla kanavilla ilman erillistä lupaa. Muista että kaikenlainen kiusaaminen on tyhmää ja kiellettyä!"</w:t>
      </w:r>
    </w:p>
    <w:p w:rsidR="00000000" w:rsidDel="00000000" w:rsidP="00000000" w:rsidRDefault="00000000" w:rsidRPr="00000000">
      <w:pPr>
        <w:widowControl w:val="0"/>
        <w:spacing w:after="100" w:before="100" w:line="331.20000000000005" w:lineRule="auto"/>
        <w:contextualSpacing w:val="0"/>
      </w:pPr>
      <w:r w:rsidDel="00000000" w:rsidR="00000000" w:rsidRPr="00000000">
        <w:rPr>
          <w:rtl w:val="0"/>
        </w:rPr>
      </w:r>
    </w:p>
    <w:p w:rsidR="00000000" w:rsidDel="00000000" w:rsidP="00000000" w:rsidRDefault="00000000" w:rsidRPr="00000000">
      <w:pPr>
        <w:widowControl w:val="0"/>
        <w:spacing w:after="100" w:before="100" w:line="331.20000000000005" w:lineRule="auto"/>
        <w:contextualSpacing w:val="0"/>
      </w:pPr>
      <w:r w:rsidDel="00000000" w:rsidR="00000000" w:rsidRPr="00000000">
        <w:rPr>
          <w:color w:val="ff0000"/>
          <w:sz w:val="24"/>
          <w:szCs w:val="24"/>
          <w:highlight w:val="white"/>
          <w:rtl w:val="0"/>
        </w:rPr>
        <w:t xml:space="preserve">2. Opiskelijan tulee osallistua opetukseen, jollei hänelle ole myönnetty siitä vapautusta (Lukiolaki 25 §).</w:t>
      </w:r>
    </w:p>
    <w:p w:rsidR="00000000" w:rsidDel="00000000" w:rsidP="00000000" w:rsidRDefault="00000000" w:rsidRPr="00000000">
      <w:pPr>
        <w:widowControl w:val="0"/>
        <w:spacing w:after="100" w:before="100" w:line="331.20000000000005" w:lineRule="auto"/>
        <w:contextualSpacing w:val="0"/>
      </w:pPr>
      <w:r w:rsidDel="00000000" w:rsidR="00000000" w:rsidRPr="00000000">
        <w:rPr>
          <w:color w:val="ff0000"/>
          <w:sz w:val="24"/>
          <w:szCs w:val="24"/>
          <w:highlight w:val="white"/>
          <w:rtl w:val="0"/>
        </w:rPr>
        <w:t xml:space="preserve">Tehokas opiskelu vaatii säännöllisyyttä "ja aktiivisuutta opinnoissa. Opiskelua häiritsevä mobiililaitteiden käyttö tunneilla on kiellettyä ja kännykät on pidettävä äänettömällä oppituntien aikana. Opintoihin kuuluva tai muu opiskelua häiritsemätön mobiililaitteiden käyttö on sallittua. Kursseihin liittyvät kotityöt on palautettava sovittuun ajankohtaan mennessä."</w:t>
      </w:r>
    </w:p>
    <w:p w:rsidR="00000000" w:rsidDel="00000000" w:rsidP="00000000" w:rsidRDefault="00000000" w:rsidRPr="00000000">
      <w:pPr>
        <w:widowControl w:val="0"/>
        <w:spacing w:after="100" w:before="100" w:line="331.20000000000005" w:lineRule="auto"/>
        <w:contextualSpacing w:val="0"/>
      </w:pPr>
      <w:r w:rsidDel="00000000" w:rsidR="00000000" w:rsidRPr="00000000">
        <w:rPr>
          <w:color w:val="ff0000"/>
          <w:sz w:val="24"/>
          <w:szCs w:val="24"/>
          <w:highlight w:val="white"/>
          <w:rtl w:val="0"/>
        </w:rPr>
        <w:t xml:space="preserve">Opiskelijalla on lupa olla poissa koulusta sairauden vuoksi tai rehtorin antaman luvan perusteella. Opiskelija on velvollinen esittämään poissaolon syystä huoltajan allekirjoittaman tai muun luotettavan selvityksen. Poissaolon kestäessä yli kolme päivää asiasta ilmoitetaan ryhmänohjaajalle tai rehtorille.</w:t>
      </w:r>
    </w:p>
    <w:p w:rsidR="00000000" w:rsidDel="00000000" w:rsidP="00000000" w:rsidRDefault="00000000" w:rsidRPr="00000000">
      <w:pPr>
        <w:widowControl w:val="0"/>
        <w:spacing w:after="100" w:before="100" w:line="331.20000000000005" w:lineRule="auto"/>
        <w:contextualSpacing w:val="0"/>
      </w:pPr>
      <w:r w:rsidDel="00000000" w:rsidR="00000000" w:rsidRPr="00000000">
        <w:rPr>
          <w:color w:val="ff0000"/>
          <w:sz w:val="24"/>
          <w:szCs w:val="24"/>
          <w:highlight w:val="white"/>
          <w:rtl w:val="0"/>
        </w:rPr>
        <w:t xml:space="preserve">Koeviikolla poissaolosta ilmoitetaan aina ennen kokeen alkua; ilmoittamatta jättäminen merkitsee kyseisen kurssin keskeytymistä ja uudelleen suorittamista. Jos opiskelija on pois kurssilta yli 6 tuntia, kurssi keskeytyy, ellei poissaolojen syitä voida pitää hyvin perusteltuina (esim. sairaus). Jos opiskelija myöhästyy kolme kertaa saman kurssin oppitunneilta, merkitään se yhdeksi poissaolotunniksi. Keskeytynyttä kurssia ei voi suorittaa itsenäisesti. "Opiskelija voi omasta tai huoltajan pyynnöstä keskeytää kurssin ilman lisäseurauksia."</w:t>
      </w:r>
    </w:p>
    <w:p w:rsidR="00000000" w:rsidDel="00000000" w:rsidP="00000000" w:rsidRDefault="00000000" w:rsidRPr="00000000">
      <w:pPr>
        <w:widowControl w:val="0"/>
        <w:spacing w:after="100" w:before="100" w:line="331.20000000000005" w:lineRule="auto"/>
        <w:contextualSpacing w:val="0"/>
      </w:pPr>
      <w:r w:rsidDel="00000000" w:rsidR="00000000" w:rsidRPr="00000000">
        <w:rPr>
          <w:color w:val="ff0000"/>
          <w:sz w:val="24"/>
          <w:szCs w:val="24"/>
          <w:highlight w:val="white"/>
          <w:rtl w:val="0"/>
        </w:rPr>
        <w:t xml:space="preserve">" Ennalta tiedossa oleviin poissaoloihin haetaan lupa rehtorilta etukäteen. " Yksittäiseltä tunnilta poissaoloon luvan voi antaa myös tunnin opettaja.</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3.</w:t>
      </w:r>
      <w:r w:rsidDel="00000000" w:rsidR="00000000" w:rsidRPr="00000000">
        <w:rPr>
          <w:sz w:val="24"/>
          <w:szCs w:val="24"/>
          <w:rtl w:val="0"/>
        </w:rPr>
        <w:t xml:space="preserve"> Koulun omaisuutta tulee käsitellä huolellisesti. Vahingosta on ilmoitettava opettajalle, rehtorille tai muulle henkilökunnan jäsenelle. Aiheuttamansa vahingon opiskelija on velvollinen korvaamaan. Jokainen huolehtii </w:t>
      </w:r>
      <w:r w:rsidDel="00000000" w:rsidR="00000000" w:rsidRPr="00000000">
        <w:rPr>
          <w:sz w:val="24"/>
          <w:szCs w:val="24"/>
          <w:rtl w:val="0"/>
        </w:rPr>
        <w:t xml:space="preserve">omalta osaltaan</w:t>
      </w:r>
      <w:r w:rsidDel="00000000" w:rsidR="00000000" w:rsidRPr="00000000">
        <w:rPr>
          <w:sz w:val="24"/>
          <w:szCs w:val="24"/>
          <w:rtl w:val="0"/>
        </w:rPr>
        <w:t xml:space="preserve"> ympäristön siisteydestä ja järjestyksestä.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4. Tapaturman sattuessa jokainen on velvollinen auttamaan kykyjensä mukaan! Estä lisävahingot, hälytä apua, aloita ensiapu jos se on tarpeen!  Pienestäkin tapaturmasta ilmoitus opettajalle tai rehtorille!</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rPr/>
      </w:pPr>
      <w:r w:rsidDel="00000000" w:rsidR="00000000" w:rsidRPr="00000000">
        <w:rPr>
          <w:sz w:val="24"/>
          <w:szCs w:val="24"/>
          <w:rtl w:val="0"/>
        </w:rPr>
        <w:t xml:space="preserve">5</w:t>
      </w:r>
      <w:r w:rsidDel="00000000" w:rsidR="00000000" w:rsidRPr="00000000">
        <w:rPr>
          <w:sz w:val="24"/>
          <w:szCs w:val="24"/>
          <w:rtl w:val="0"/>
        </w:rPr>
        <w:t xml:space="preserve">. Opettajien ja opiskelijoiden kulkuvälineet pysäköidään niille erikseen osoitettuihin paikkoihin.</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sz w:val="24"/>
          <w:szCs w:val="24"/>
          <w:rtl w:val="0"/>
        </w:rPr>
        <w:t xml:space="preserve">6</w:t>
      </w:r>
      <w:r w:rsidDel="00000000" w:rsidR="00000000" w:rsidRPr="00000000">
        <w:rPr>
          <w:sz w:val="24"/>
          <w:szCs w:val="24"/>
          <w:rtl w:val="0"/>
        </w:rPr>
        <w:t xml:space="preserve">. Tupakointi on kiellettyä koulun tiloissa ja alueella. (Tupakkalaki 12 §)</w:t>
      </w:r>
    </w:p>
    <w:p w:rsidR="00000000" w:rsidDel="00000000" w:rsidP="00000000" w:rsidRDefault="00000000" w:rsidRPr="00000000">
      <w:pPr>
        <w:keepNext w:val="0"/>
        <w:keepLines w:val="0"/>
        <w:widowControl w:val="0"/>
        <w:contextualSpacing w:val="0"/>
        <w:jc w:val="left"/>
      </w:pPr>
      <w:r w:rsidDel="00000000" w:rsidR="00000000" w:rsidRPr="00000000">
        <w:rPr>
          <w:rtl w:val="0"/>
        </w:rPr>
      </w:r>
    </w:p>
    <w:p w:rsidR="00000000" w:rsidDel="00000000" w:rsidP="00000000" w:rsidRDefault="00000000" w:rsidRPr="00000000">
      <w:pPr>
        <w:keepNext w:val="0"/>
        <w:keepLines w:val="0"/>
        <w:widowControl w:val="0"/>
        <w:contextualSpacing w:val="0"/>
        <w:jc w:val="left"/>
      </w:pPr>
      <w:r w:rsidDel="00000000" w:rsidR="00000000" w:rsidRPr="00000000">
        <w:rPr>
          <w:sz w:val="24"/>
          <w:szCs w:val="24"/>
          <w:rtl w:val="0"/>
        </w:rPr>
        <w:t xml:space="preserve">Kielto koskee myös tupakankaltaisia tuotteita esim. nuuskaa ja sähkötupakkaa.</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Tupakointi vaarantaa tupakoitsijan ja ympärillä olevien viihtyvyyden sekä terveyden. Voimakkaasti tupakalta haisevalta voidaan evätä opiskelu luokkatilassa.</w:t>
      </w:r>
      <w:r w:rsidDel="00000000" w:rsidR="00000000" w:rsidRPr="00000000">
        <w:rPr>
          <w:sz w:val="24"/>
          <w:szCs w:val="24"/>
          <w:rtl w:val="0"/>
        </w:rPr>
        <w:t xml:space="preserve"> </w:t>
      </w:r>
    </w:p>
    <w:p w:rsidR="00000000" w:rsidDel="00000000" w:rsidP="00000000" w:rsidRDefault="00000000" w:rsidRPr="00000000">
      <w:pPr>
        <w:keepNext w:val="0"/>
        <w:keepLines w:val="0"/>
        <w:widowControl w:val="0"/>
        <w:contextualSpacing w:val="0"/>
        <w:rPr/>
      </w:pPr>
      <w:r w:rsidDel="00000000" w:rsidR="00000000" w:rsidRPr="00000000">
        <w:rPr>
          <w:sz w:val="24"/>
          <w:szCs w:val="24"/>
          <w:rtl w:val="0"/>
        </w:rPr>
        <w:t xml:space="preserve">Tupakointikiellon rikkomisesta ilmoitetaan pääsääntöisesti poliisille.</w:t>
      </w:r>
    </w:p>
    <w:p w:rsidR="00000000" w:rsidDel="00000000" w:rsidP="00000000" w:rsidRDefault="00000000" w:rsidRPr="00000000">
      <w:pPr>
        <w:keepNext w:val="0"/>
        <w:keepLines w:val="0"/>
        <w:widowControl w:val="0"/>
        <w:contextualSpacing w:val="0"/>
        <w:rPr/>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7. Opiskelija ei saa esiintyä koulussa eikä koulun järjestämissä tilaisuuksissa päihteiden tai huumeiden vaikutuksen alaisena. Päihtyneenä koulun tilaisuuksissa olevasta opiskelijasta ilmoitetaan huoltajille </w:t>
      </w:r>
      <w:r w:rsidDel="00000000" w:rsidR="00000000" w:rsidRPr="00000000">
        <w:rPr>
          <w:sz w:val="24"/>
          <w:szCs w:val="24"/>
          <w:rtl w:val="0"/>
        </w:rPr>
        <w:t xml:space="preserve">ja tehdään lastensuojeluilmoitus (alle 18 v).</w:t>
      </w:r>
      <w:r w:rsidDel="00000000" w:rsidR="00000000" w:rsidRPr="00000000">
        <w:rPr>
          <w:sz w:val="24"/>
          <w:szCs w:val="24"/>
          <w:rtl w:val="0"/>
        </w:rPr>
        <w:t xml:space="preserve"> Yli 18 vuotiaat poistetaan koulualueelta ja tarvittaessa otetaan yhteys poliisiin.</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8. Päihdyttävät aineet ja vaaralliset esineet voidaan takavarikoida perustuen lukiolain määräyksiin (LL 26 §).</w:t>
      </w:r>
    </w:p>
    <w:p w:rsidR="00000000" w:rsidDel="00000000" w:rsidP="00000000" w:rsidRDefault="00000000" w:rsidRPr="00000000">
      <w:pPr>
        <w:pStyle w:val="Heading5"/>
        <w:widowControl w:val="0"/>
        <w:spacing w:after="160" w:lineRule="auto"/>
        <w:ind w:left="0" w:firstLine="0"/>
        <w:contextualSpacing w:val="0"/>
      </w:pPr>
      <w:bookmarkStart w:colFirst="0" w:colLast="0" w:name="h.fa7kbgcl6uyp" w:id="1"/>
      <w:bookmarkEnd w:id="1"/>
      <w:r w:rsidDel="00000000" w:rsidR="00000000" w:rsidRPr="00000000">
        <w:rPr>
          <w:rFonts w:ascii="Arial" w:cs="Arial" w:eastAsia="Arial" w:hAnsi="Arial"/>
          <w:color w:val="000000"/>
          <w:sz w:val="24"/>
          <w:szCs w:val="24"/>
          <w:rtl w:val="0"/>
        </w:rPr>
        <w:t xml:space="preserve">Jos on perusteltua syytä epäillä opiskelijalla olevan kiellettyjä aineita tai vaarallisia esineitä voidaan hänelle ja hänen mukanaan oleviin tavaroihin sekä hänen hallussaan olevaan lokeroon tehdä tarkastus. Tarkastuksesta tehdään kirjallinen raportointi. </w:t>
      </w:r>
      <w:r w:rsidDel="00000000" w:rsidR="00000000" w:rsidRPr="00000000">
        <w:rPr>
          <w:rFonts w:ascii="Arial" w:cs="Arial" w:eastAsia="Arial" w:hAnsi="Arial"/>
          <w:color w:val="000000"/>
          <w:sz w:val="24"/>
          <w:szCs w:val="24"/>
          <w:highlight w:val="white"/>
          <w:rtl w:val="0"/>
        </w:rPr>
        <w:t xml:space="preserve">Opiskelijalle tulee ennen tarkastusta ilmoittaa tarkastuksen syy. Tarkastajan tulee olla opiskelijan kanssa samaa sukupuolta. Tarkastuksessa tulee olla läsnä tarkastajan lisäksi toinen täysi-ikäinen oppilaitoksen henkilökuntaan kuuluva. Opiskelijan pyynnöstä tarkastuksessa tulee olla läsnä hänen valitsemansa oppilaitoksen henkilökuntaan kuuluva, jos tämä on saapuvilla </w:t>
      </w:r>
      <w:r w:rsidDel="00000000" w:rsidR="00000000" w:rsidRPr="00000000">
        <w:rPr>
          <w:rFonts w:ascii="Arial" w:cs="Arial" w:eastAsia="Arial" w:hAnsi="Arial"/>
          <w:color w:val="000000"/>
          <w:sz w:val="24"/>
          <w:szCs w:val="24"/>
          <w:rtl w:val="0"/>
        </w:rPr>
        <w:t xml:space="preserve">(LL </w:t>
      </w:r>
      <w:r w:rsidDel="00000000" w:rsidR="00000000" w:rsidRPr="00000000">
        <w:rPr>
          <w:rFonts w:ascii="Arial" w:cs="Arial" w:eastAsia="Arial" w:hAnsi="Arial"/>
          <w:color w:val="000000"/>
          <w:sz w:val="24"/>
          <w:szCs w:val="24"/>
          <w:highlight w:val="white"/>
          <w:rtl w:val="0"/>
        </w:rPr>
        <w:t xml:space="preserve">26 e §).</w:t>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9. Seuraamukset järjestyssääntöjen rikkomisesta perustuvat lukiolakiin (LL 26 §, 26 a §, 26 b §, LL 26 c §).</w:t>
      </w:r>
    </w:p>
    <w:p w:rsidR="00000000" w:rsidDel="00000000" w:rsidP="00000000" w:rsidRDefault="00000000" w:rsidRPr="00000000">
      <w:pPr>
        <w:keepNext w:val="0"/>
        <w:keepLines w:val="0"/>
        <w:widowControl w:val="0"/>
        <w:contextualSpacing w:val="0"/>
      </w:pPr>
      <w:r w:rsidDel="00000000" w:rsidR="00000000" w:rsidRPr="00000000">
        <w:rPr>
          <w:rtl w:val="0"/>
        </w:rPr>
      </w:r>
    </w:p>
    <w:p w:rsidR="00000000" w:rsidDel="00000000" w:rsidP="00000000" w:rsidRDefault="00000000" w:rsidRPr="00000000">
      <w:pPr>
        <w:keepNext w:val="0"/>
        <w:keepLines w:val="0"/>
        <w:widowControl w:val="0"/>
        <w:contextualSpacing w:val="0"/>
      </w:pPr>
      <w:r w:rsidDel="00000000" w:rsidR="00000000" w:rsidRPr="00000000">
        <w:rPr>
          <w:sz w:val="24"/>
          <w:szCs w:val="24"/>
          <w:rtl w:val="0"/>
        </w:rPr>
        <w:t xml:space="preserve">Seuraamuksia ovat suullinen huomautus, kirjallinen varoitus ja koulusta erottaminen. Tarkemmat tiedot löytyvät lukiolaista ja koulun opsista.</w:t>
      </w:r>
      <w:r w:rsidDel="00000000" w:rsidR="00000000" w:rsidRPr="00000000">
        <w:rPr>
          <w:color w:val="ff0000"/>
          <w:sz w:val="24"/>
          <w:szCs w:val="24"/>
          <w:rtl w:val="0"/>
        </w:rPr>
        <w:t xml:space="preserve"> </w:t>
      </w:r>
      <w:r w:rsidDel="00000000" w:rsidR="00000000" w:rsidRPr="00000000">
        <w:rPr>
          <w:sz w:val="24"/>
          <w:szCs w:val="24"/>
          <w:rtl w:val="0"/>
        </w:rPr>
        <w:t xml:space="preserve">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