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E68" w:rsidRDefault="00437E68">
      <w:pPr>
        <w:pStyle w:val="Otsikko1"/>
        <w:rPr>
          <w:snapToGrid w:val="0"/>
        </w:rPr>
      </w:pPr>
      <w:bookmarkStart w:id="0" w:name="_GoBack"/>
      <w:bookmarkEnd w:id="0"/>
    </w:p>
    <w:p w:rsidR="00985290" w:rsidRDefault="00985290" w:rsidP="00B10ECA">
      <w:pPr>
        <w:pStyle w:val="Otsikko"/>
        <w:rPr>
          <w:snapToGrid w:val="0"/>
        </w:rPr>
      </w:pPr>
    </w:p>
    <w:p w:rsidR="00985290" w:rsidRDefault="00985290" w:rsidP="00B10ECA">
      <w:pPr>
        <w:pStyle w:val="Otsikko"/>
        <w:rPr>
          <w:snapToGrid w:val="0"/>
        </w:rPr>
      </w:pPr>
    </w:p>
    <w:p w:rsidR="00985290" w:rsidRDefault="00985290" w:rsidP="00B10ECA">
      <w:pPr>
        <w:pStyle w:val="Otsikko"/>
        <w:rPr>
          <w:snapToGrid w:val="0"/>
        </w:rPr>
      </w:pPr>
    </w:p>
    <w:p w:rsidR="00985290" w:rsidRDefault="00985290" w:rsidP="00B10ECA">
      <w:pPr>
        <w:pStyle w:val="Otsikko"/>
        <w:rPr>
          <w:snapToGrid w:val="0"/>
        </w:rPr>
      </w:pPr>
    </w:p>
    <w:p w:rsidR="00437E68" w:rsidRDefault="003B051B" w:rsidP="00B10ECA">
      <w:pPr>
        <w:pStyle w:val="Otsikko"/>
        <w:rPr>
          <w:snapToGrid w:val="0"/>
        </w:rPr>
      </w:pPr>
      <w:r>
        <w:rPr>
          <w:snapToGrid w:val="0"/>
        </w:rPr>
        <w:t xml:space="preserve">KINNULAN </w:t>
      </w:r>
      <w:r w:rsidR="00A57B2A">
        <w:rPr>
          <w:snapToGrid w:val="0"/>
        </w:rPr>
        <w:t>LUKIO</w:t>
      </w:r>
      <w:r>
        <w:rPr>
          <w:snapToGrid w:val="0"/>
        </w:rPr>
        <w:t>N</w:t>
      </w:r>
    </w:p>
    <w:p w:rsidR="00437E68" w:rsidRDefault="00640587" w:rsidP="00B10ECA">
      <w:pPr>
        <w:pStyle w:val="Otsikko"/>
        <w:rPr>
          <w:snapToGrid w:val="0"/>
        </w:rPr>
      </w:pPr>
      <w:r>
        <w:rPr>
          <w:snapToGrid w:val="0"/>
        </w:rPr>
        <w:t>OP</w:t>
      </w:r>
      <w:r w:rsidR="00A57B2A">
        <w:rPr>
          <w:snapToGrid w:val="0"/>
        </w:rPr>
        <w:t>ISKELIJA</w:t>
      </w:r>
      <w:r>
        <w:rPr>
          <w:snapToGrid w:val="0"/>
        </w:rPr>
        <w:t>HUOLTO</w:t>
      </w:r>
      <w:r w:rsidR="00437E68">
        <w:rPr>
          <w:snapToGrid w:val="0"/>
        </w:rPr>
        <w:t>SUUNNITELMA</w:t>
      </w:r>
    </w:p>
    <w:p w:rsidR="00B10ECA" w:rsidRDefault="00B10ECA" w:rsidP="00B10ECA"/>
    <w:p w:rsidR="00B10ECA" w:rsidRPr="00B10ECA" w:rsidRDefault="00B10ECA" w:rsidP="00985290">
      <w:pPr>
        <w:pStyle w:val="Otsikko4"/>
      </w:pPr>
      <w:proofErr w:type="gramStart"/>
      <w:r>
        <w:t xml:space="preserve">Päivitetty </w:t>
      </w:r>
      <w:r w:rsidR="00A57B2A">
        <w:t>6.4.2016</w:t>
      </w:r>
      <w:proofErr w:type="gramEnd"/>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b/>
          <w:bCs/>
          <w:snapToGrid w:val="0"/>
          <w:sz w:val="24"/>
        </w:rPr>
      </w:pPr>
    </w:p>
    <w:p w:rsidR="00437E68" w:rsidRDefault="00437E68">
      <w:pPr>
        <w:rPr>
          <w:snapToGrid w:val="0"/>
          <w:sz w:val="24"/>
        </w:rPr>
      </w:pPr>
      <w:r>
        <w:rPr>
          <w:snapToGrid w:val="0"/>
        </w:rPr>
        <w:br w:type="page"/>
      </w:r>
    </w:p>
    <w:p w:rsidR="00985290" w:rsidRDefault="00985290">
      <w:pPr>
        <w:pStyle w:val="Sisllysluettelonotsikko"/>
      </w:pPr>
      <w:r>
        <w:lastRenderedPageBreak/>
        <w:t>Sisällys</w:t>
      </w:r>
    </w:p>
    <w:p w:rsidR="003C0629" w:rsidRPr="003C0629" w:rsidRDefault="00B609E5">
      <w:pPr>
        <w:pStyle w:val="Sisluet1"/>
        <w:tabs>
          <w:tab w:val="right" w:leader="dot" w:pos="9628"/>
        </w:tabs>
        <w:rPr>
          <w:rFonts w:ascii="Cambria" w:eastAsia="MS Mincho" w:hAnsi="Cambria"/>
          <w:noProof/>
        </w:rPr>
      </w:pPr>
      <w:r w:rsidRPr="00B609E5">
        <w:fldChar w:fldCharType="begin"/>
      </w:r>
      <w:r w:rsidR="00985290">
        <w:instrText xml:space="preserve"> TOC \o "1-3" \h \z \u </w:instrText>
      </w:r>
      <w:r w:rsidRPr="00B609E5">
        <w:fldChar w:fldCharType="separate"/>
      </w:r>
      <w:hyperlink w:anchor="_Toc404260472" w:history="1">
        <w:r w:rsidR="003C0629" w:rsidRPr="00B04DBF">
          <w:rPr>
            <w:rStyle w:val="Hyperlinkki"/>
            <w:noProof/>
            <w:snapToGrid w:val="0"/>
          </w:rPr>
          <w:t>1. OPPILASHUOLLON TAVOITTEET JA TOIMINTAPERIAATTEET</w:t>
        </w:r>
        <w:r w:rsidR="003C0629">
          <w:rPr>
            <w:noProof/>
            <w:webHidden/>
          </w:rPr>
          <w:tab/>
        </w:r>
        <w:r>
          <w:rPr>
            <w:noProof/>
            <w:webHidden/>
          </w:rPr>
          <w:fldChar w:fldCharType="begin"/>
        </w:r>
        <w:r w:rsidR="003C0629">
          <w:rPr>
            <w:noProof/>
            <w:webHidden/>
          </w:rPr>
          <w:instrText xml:space="preserve"> PAGEREF _Toc404260472 \h </w:instrText>
        </w:r>
        <w:r>
          <w:rPr>
            <w:noProof/>
            <w:webHidden/>
          </w:rPr>
        </w:r>
        <w:r>
          <w:rPr>
            <w:noProof/>
            <w:webHidden/>
          </w:rPr>
          <w:fldChar w:fldCharType="separate"/>
        </w:r>
        <w:r w:rsidR="003C0629">
          <w:rPr>
            <w:noProof/>
            <w:webHidden/>
          </w:rPr>
          <w:t>3</w:t>
        </w:r>
        <w:r>
          <w:rPr>
            <w:noProof/>
            <w:webHidden/>
          </w:rPr>
          <w:fldChar w:fldCharType="end"/>
        </w:r>
      </w:hyperlink>
    </w:p>
    <w:p w:rsidR="003C0629" w:rsidRPr="003C0629" w:rsidRDefault="00B609E5">
      <w:pPr>
        <w:pStyle w:val="Sisluet1"/>
        <w:tabs>
          <w:tab w:val="right" w:leader="dot" w:pos="9628"/>
        </w:tabs>
        <w:rPr>
          <w:rFonts w:ascii="Cambria" w:eastAsia="MS Mincho" w:hAnsi="Cambria"/>
          <w:noProof/>
        </w:rPr>
      </w:pPr>
      <w:hyperlink w:anchor="_Toc404260473" w:history="1">
        <w:r w:rsidR="003C0629" w:rsidRPr="00B04DBF">
          <w:rPr>
            <w:rStyle w:val="Hyperlinkki"/>
            <w:noProof/>
          </w:rPr>
          <w:t>2. OPPILASHUOLLON KOKONAISTARVE JA KÄYTETTÄVISSÄ OLEVAT OPPILASHUOLTOPALVELUT</w:t>
        </w:r>
        <w:r w:rsidR="003C0629">
          <w:rPr>
            <w:noProof/>
            <w:webHidden/>
          </w:rPr>
          <w:tab/>
        </w:r>
        <w:r>
          <w:rPr>
            <w:noProof/>
            <w:webHidden/>
          </w:rPr>
          <w:fldChar w:fldCharType="begin"/>
        </w:r>
        <w:r w:rsidR="003C0629">
          <w:rPr>
            <w:noProof/>
            <w:webHidden/>
          </w:rPr>
          <w:instrText xml:space="preserve"> PAGEREF _Toc404260473 \h </w:instrText>
        </w:r>
        <w:r>
          <w:rPr>
            <w:noProof/>
            <w:webHidden/>
          </w:rPr>
        </w:r>
        <w:r>
          <w:rPr>
            <w:noProof/>
            <w:webHidden/>
          </w:rPr>
          <w:fldChar w:fldCharType="separate"/>
        </w:r>
        <w:r w:rsidR="003C0629">
          <w:rPr>
            <w:noProof/>
            <w:webHidden/>
          </w:rPr>
          <w:t>3</w:t>
        </w:r>
        <w:r>
          <w:rPr>
            <w:noProof/>
            <w:webHidden/>
          </w:rPr>
          <w:fldChar w:fldCharType="end"/>
        </w:r>
      </w:hyperlink>
    </w:p>
    <w:p w:rsidR="003C0629" w:rsidRPr="003C0629" w:rsidRDefault="00B609E5">
      <w:pPr>
        <w:pStyle w:val="Sisluet1"/>
        <w:tabs>
          <w:tab w:val="right" w:leader="dot" w:pos="9628"/>
        </w:tabs>
        <w:rPr>
          <w:rFonts w:ascii="Cambria" w:eastAsia="MS Mincho" w:hAnsi="Cambria"/>
          <w:noProof/>
        </w:rPr>
      </w:pPr>
      <w:hyperlink w:anchor="_Toc404260474" w:history="1">
        <w:r w:rsidR="003C0629" w:rsidRPr="00B04DBF">
          <w:rPr>
            <w:rStyle w:val="Hyperlinkki"/>
            <w:noProof/>
          </w:rPr>
          <w:t>3. YHTEISÖLLINEN OPPILASHUOLTO JA SEN TOIMINTATAVAT</w:t>
        </w:r>
        <w:r w:rsidR="003C0629">
          <w:rPr>
            <w:noProof/>
            <w:webHidden/>
          </w:rPr>
          <w:tab/>
        </w:r>
        <w:r>
          <w:rPr>
            <w:noProof/>
            <w:webHidden/>
          </w:rPr>
          <w:fldChar w:fldCharType="begin"/>
        </w:r>
        <w:r w:rsidR="003C0629">
          <w:rPr>
            <w:noProof/>
            <w:webHidden/>
          </w:rPr>
          <w:instrText xml:space="preserve"> PAGEREF _Toc404260474 \h </w:instrText>
        </w:r>
        <w:r>
          <w:rPr>
            <w:noProof/>
            <w:webHidden/>
          </w:rPr>
        </w:r>
        <w:r>
          <w:rPr>
            <w:noProof/>
            <w:webHidden/>
          </w:rPr>
          <w:fldChar w:fldCharType="separate"/>
        </w:r>
        <w:r w:rsidR="003C0629">
          <w:rPr>
            <w:noProof/>
            <w:webHidden/>
          </w:rPr>
          <w:t>4</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75" w:history="1">
        <w:r w:rsidR="003C0629" w:rsidRPr="00B04DBF">
          <w:rPr>
            <w:rStyle w:val="Hyperlinkki"/>
            <w:noProof/>
            <w:snapToGrid w:val="0"/>
          </w:rPr>
          <w:t>3.1 Koulun oppilashuoltoryhmä</w:t>
        </w:r>
        <w:r w:rsidR="003C0629">
          <w:rPr>
            <w:noProof/>
            <w:webHidden/>
          </w:rPr>
          <w:tab/>
        </w:r>
        <w:r>
          <w:rPr>
            <w:noProof/>
            <w:webHidden/>
          </w:rPr>
          <w:fldChar w:fldCharType="begin"/>
        </w:r>
        <w:r w:rsidR="003C0629">
          <w:rPr>
            <w:noProof/>
            <w:webHidden/>
          </w:rPr>
          <w:instrText xml:space="preserve"> PAGEREF _Toc404260475 \h </w:instrText>
        </w:r>
        <w:r>
          <w:rPr>
            <w:noProof/>
            <w:webHidden/>
          </w:rPr>
        </w:r>
        <w:r>
          <w:rPr>
            <w:noProof/>
            <w:webHidden/>
          </w:rPr>
          <w:fldChar w:fldCharType="separate"/>
        </w:r>
        <w:r w:rsidR="003C0629">
          <w:rPr>
            <w:noProof/>
            <w:webHidden/>
          </w:rPr>
          <w:t>4</w:t>
        </w:r>
        <w:r>
          <w:rPr>
            <w:noProof/>
            <w:webHidden/>
          </w:rPr>
          <w:fldChar w:fldCharType="end"/>
        </w:r>
      </w:hyperlink>
    </w:p>
    <w:p w:rsidR="00D37C0B" w:rsidRPr="003C0629" w:rsidRDefault="00B609E5" w:rsidP="00D37C0B">
      <w:pPr>
        <w:pStyle w:val="Sisluet2"/>
        <w:tabs>
          <w:tab w:val="right" w:leader="dot" w:pos="9628"/>
        </w:tabs>
        <w:rPr>
          <w:rFonts w:ascii="Cambria" w:eastAsia="MS Mincho" w:hAnsi="Cambria"/>
          <w:noProof/>
        </w:rPr>
      </w:pPr>
      <w:hyperlink w:anchor="_Toc404260476" w:history="1">
        <w:r w:rsidR="00D37C0B" w:rsidRPr="00B04DBF">
          <w:rPr>
            <w:rStyle w:val="Hyperlinkki"/>
            <w:noProof/>
            <w:snapToGrid w:val="0"/>
          </w:rPr>
          <w:t>3.2 Ohjaus ja nivelvaiheyhteistyö</w:t>
        </w:r>
        <w:r w:rsidR="00D37C0B">
          <w:rPr>
            <w:noProof/>
            <w:webHidden/>
          </w:rPr>
          <w:tab/>
        </w:r>
        <w:r>
          <w:rPr>
            <w:noProof/>
            <w:webHidden/>
          </w:rPr>
          <w:fldChar w:fldCharType="begin"/>
        </w:r>
        <w:r w:rsidR="00D37C0B">
          <w:rPr>
            <w:noProof/>
            <w:webHidden/>
          </w:rPr>
          <w:instrText xml:space="preserve"> PAGEREF _Toc404260476 \h </w:instrText>
        </w:r>
        <w:r>
          <w:rPr>
            <w:noProof/>
            <w:webHidden/>
          </w:rPr>
        </w:r>
        <w:r>
          <w:rPr>
            <w:noProof/>
            <w:webHidden/>
          </w:rPr>
          <w:fldChar w:fldCharType="separate"/>
        </w:r>
        <w:r w:rsidR="00D37C0B">
          <w:rPr>
            <w:noProof/>
            <w:webHidden/>
          </w:rPr>
          <w:t>5</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76" w:history="1">
        <w:r w:rsidR="003C0629" w:rsidRPr="00B04DBF">
          <w:rPr>
            <w:rStyle w:val="Hyperlinkki"/>
            <w:noProof/>
            <w:snapToGrid w:val="0"/>
          </w:rPr>
          <w:t>3.2</w:t>
        </w:r>
        <w:r w:rsidR="00D37C0B">
          <w:rPr>
            <w:rStyle w:val="Hyperlinkki"/>
            <w:noProof/>
            <w:snapToGrid w:val="0"/>
          </w:rPr>
          <w:t>.1 Prosessin kulku nivelvaiheissa</w:t>
        </w:r>
        <w:r w:rsidR="003C0629">
          <w:rPr>
            <w:noProof/>
            <w:webHidden/>
          </w:rPr>
          <w:tab/>
        </w:r>
        <w:r>
          <w:rPr>
            <w:noProof/>
            <w:webHidden/>
          </w:rPr>
          <w:fldChar w:fldCharType="begin"/>
        </w:r>
        <w:r w:rsidR="003C0629">
          <w:rPr>
            <w:noProof/>
            <w:webHidden/>
          </w:rPr>
          <w:instrText xml:space="preserve"> PAGEREF _Toc404260476 \h </w:instrText>
        </w:r>
        <w:r>
          <w:rPr>
            <w:noProof/>
            <w:webHidden/>
          </w:rPr>
        </w:r>
        <w:r>
          <w:rPr>
            <w:noProof/>
            <w:webHidden/>
          </w:rPr>
          <w:fldChar w:fldCharType="separate"/>
        </w:r>
        <w:r w:rsidR="003C0629">
          <w:rPr>
            <w:noProof/>
            <w:webHidden/>
          </w:rPr>
          <w:t>5</w:t>
        </w:r>
        <w:r>
          <w:rPr>
            <w:noProof/>
            <w:webHidden/>
          </w:rPr>
          <w:fldChar w:fldCharType="end"/>
        </w:r>
      </w:hyperlink>
    </w:p>
    <w:p w:rsidR="003C0629" w:rsidRPr="003C0629" w:rsidRDefault="00B609E5">
      <w:pPr>
        <w:pStyle w:val="Sisluet1"/>
        <w:tabs>
          <w:tab w:val="right" w:leader="dot" w:pos="9628"/>
        </w:tabs>
        <w:rPr>
          <w:rFonts w:ascii="Cambria" w:eastAsia="MS Mincho" w:hAnsi="Cambria"/>
          <w:noProof/>
        </w:rPr>
      </w:pPr>
      <w:hyperlink w:anchor="_Toc404260477" w:history="1">
        <w:r w:rsidR="003C0629" w:rsidRPr="00B04DBF">
          <w:rPr>
            <w:rStyle w:val="Hyperlinkki"/>
            <w:noProof/>
          </w:rPr>
          <w:t>4. YKSILÖKOHTAINEN OPPILASHUOLTO</w:t>
        </w:r>
        <w:r w:rsidR="003C0629">
          <w:rPr>
            <w:noProof/>
            <w:webHidden/>
          </w:rPr>
          <w:tab/>
        </w:r>
        <w:r>
          <w:rPr>
            <w:noProof/>
            <w:webHidden/>
          </w:rPr>
          <w:fldChar w:fldCharType="begin"/>
        </w:r>
        <w:r w:rsidR="003C0629">
          <w:rPr>
            <w:noProof/>
            <w:webHidden/>
          </w:rPr>
          <w:instrText xml:space="preserve"> PAGEREF _Toc404260477 \h </w:instrText>
        </w:r>
        <w:r>
          <w:rPr>
            <w:noProof/>
            <w:webHidden/>
          </w:rPr>
        </w:r>
        <w:r>
          <w:rPr>
            <w:noProof/>
            <w:webHidden/>
          </w:rPr>
          <w:fldChar w:fldCharType="separate"/>
        </w:r>
        <w:r w:rsidR="003C0629">
          <w:rPr>
            <w:noProof/>
            <w:webHidden/>
          </w:rPr>
          <w:t>6</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78" w:history="1">
        <w:r w:rsidR="003C0629" w:rsidRPr="00B04DBF">
          <w:rPr>
            <w:rStyle w:val="Hyperlinkki"/>
            <w:noProof/>
          </w:rPr>
          <w:t>4.1 Yksilökohtainen oppilashuoltoprosessi</w:t>
        </w:r>
        <w:r w:rsidR="003C0629">
          <w:rPr>
            <w:noProof/>
            <w:webHidden/>
          </w:rPr>
          <w:tab/>
        </w:r>
        <w:r>
          <w:rPr>
            <w:noProof/>
            <w:webHidden/>
          </w:rPr>
          <w:fldChar w:fldCharType="begin"/>
        </w:r>
        <w:r w:rsidR="003C0629">
          <w:rPr>
            <w:noProof/>
            <w:webHidden/>
          </w:rPr>
          <w:instrText xml:space="preserve"> PAGEREF _Toc404260478 \h </w:instrText>
        </w:r>
        <w:r>
          <w:rPr>
            <w:noProof/>
            <w:webHidden/>
          </w:rPr>
        </w:r>
        <w:r>
          <w:rPr>
            <w:noProof/>
            <w:webHidden/>
          </w:rPr>
          <w:fldChar w:fldCharType="separate"/>
        </w:r>
        <w:r w:rsidR="003C0629">
          <w:rPr>
            <w:noProof/>
            <w:webHidden/>
          </w:rPr>
          <w:t>6</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85" w:history="1">
        <w:r w:rsidR="003C0629" w:rsidRPr="00B04DBF">
          <w:rPr>
            <w:rStyle w:val="Hyperlinkki"/>
            <w:noProof/>
          </w:rPr>
          <w:t>4.2 Oppilashuoltokertomusten laatiminen</w:t>
        </w:r>
        <w:r w:rsidR="003C0629">
          <w:rPr>
            <w:noProof/>
            <w:webHidden/>
          </w:rPr>
          <w:tab/>
        </w:r>
        <w:r>
          <w:rPr>
            <w:noProof/>
            <w:webHidden/>
          </w:rPr>
          <w:fldChar w:fldCharType="begin"/>
        </w:r>
        <w:r w:rsidR="003C0629">
          <w:rPr>
            <w:noProof/>
            <w:webHidden/>
          </w:rPr>
          <w:instrText xml:space="preserve"> PAGEREF _Toc404260485 \h </w:instrText>
        </w:r>
        <w:r>
          <w:rPr>
            <w:noProof/>
            <w:webHidden/>
          </w:rPr>
        </w:r>
        <w:r>
          <w:rPr>
            <w:noProof/>
            <w:webHidden/>
          </w:rPr>
          <w:fldChar w:fldCharType="separate"/>
        </w:r>
        <w:r w:rsidR="003C0629">
          <w:rPr>
            <w:noProof/>
            <w:webHidden/>
          </w:rPr>
          <w:t>7</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86" w:history="1">
        <w:r w:rsidR="003C0629" w:rsidRPr="00B04DBF">
          <w:rPr>
            <w:rStyle w:val="Hyperlinkki"/>
            <w:noProof/>
          </w:rPr>
          <w:t>4.3 Oppilashuoltorekisteri</w:t>
        </w:r>
        <w:r w:rsidR="003C0629">
          <w:rPr>
            <w:noProof/>
            <w:webHidden/>
          </w:rPr>
          <w:tab/>
        </w:r>
        <w:r>
          <w:rPr>
            <w:noProof/>
            <w:webHidden/>
          </w:rPr>
          <w:fldChar w:fldCharType="begin"/>
        </w:r>
        <w:r w:rsidR="003C0629">
          <w:rPr>
            <w:noProof/>
            <w:webHidden/>
          </w:rPr>
          <w:instrText xml:space="preserve"> PAGEREF _Toc404260486 \h </w:instrText>
        </w:r>
        <w:r>
          <w:rPr>
            <w:noProof/>
            <w:webHidden/>
          </w:rPr>
        </w:r>
        <w:r>
          <w:rPr>
            <w:noProof/>
            <w:webHidden/>
          </w:rPr>
          <w:fldChar w:fldCharType="separate"/>
        </w:r>
        <w:r w:rsidR="003C0629">
          <w:rPr>
            <w:noProof/>
            <w:webHidden/>
          </w:rPr>
          <w:t>7</w:t>
        </w:r>
        <w:r>
          <w:rPr>
            <w:noProof/>
            <w:webHidden/>
          </w:rPr>
          <w:fldChar w:fldCharType="end"/>
        </w:r>
      </w:hyperlink>
    </w:p>
    <w:p w:rsidR="003C0629" w:rsidRPr="003C0629" w:rsidRDefault="00B609E5">
      <w:pPr>
        <w:pStyle w:val="Sisluet1"/>
        <w:tabs>
          <w:tab w:val="right" w:leader="dot" w:pos="9628"/>
        </w:tabs>
        <w:rPr>
          <w:rFonts w:ascii="Cambria" w:eastAsia="MS Mincho" w:hAnsi="Cambria"/>
          <w:noProof/>
        </w:rPr>
      </w:pPr>
      <w:hyperlink w:anchor="_Toc404260487" w:history="1">
        <w:r w:rsidR="003C0629" w:rsidRPr="00B04DBF">
          <w:rPr>
            <w:rStyle w:val="Hyperlinkki"/>
            <w:noProof/>
          </w:rPr>
          <w:t>5. OPPILASHUOLLON MONIALAISET PALVELUT</w:t>
        </w:r>
        <w:r w:rsidR="003C0629">
          <w:rPr>
            <w:noProof/>
            <w:webHidden/>
          </w:rPr>
          <w:tab/>
        </w:r>
        <w:r>
          <w:rPr>
            <w:noProof/>
            <w:webHidden/>
          </w:rPr>
          <w:fldChar w:fldCharType="begin"/>
        </w:r>
        <w:r w:rsidR="003C0629">
          <w:rPr>
            <w:noProof/>
            <w:webHidden/>
          </w:rPr>
          <w:instrText xml:space="preserve"> PAGEREF _Toc404260487 \h </w:instrText>
        </w:r>
        <w:r>
          <w:rPr>
            <w:noProof/>
            <w:webHidden/>
          </w:rPr>
        </w:r>
        <w:r>
          <w:rPr>
            <w:noProof/>
            <w:webHidden/>
          </w:rPr>
          <w:fldChar w:fldCharType="separate"/>
        </w:r>
        <w:r w:rsidR="003C0629">
          <w:rPr>
            <w:noProof/>
            <w:webHidden/>
          </w:rPr>
          <w:t>8</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88" w:history="1">
        <w:r w:rsidR="003C0629" w:rsidRPr="00B04DBF">
          <w:rPr>
            <w:rStyle w:val="Hyperlinkki"/>
            <w:noProof/>
          </w:rPr>
          <w:t>5.1 Kouluterveydenhuolto</w:t>
        </w:r>
        <w:r w:rsidR="003C0629">
          <w:rPr>
            <w:noProof/>
            <w:webHidden/>
          </w:rPr>
          <w:tab/>
        </w:r>
        <w:r>
          <w:rPr>
            <w:noProof/>
            <w:webHidden/>
          </w:rPr>
          <w:fldChar w:fldCharType="begin"/>
        </w:r>
        <w:r w:rsidR="003C0629">
          <w:rPr>
            <w:noProof/>
            <w:webHidden/>
          </w:rPr>
          <w:instrText xml:space="preserve"> PAGEREF _Toc404260488 \h </w:instrText>
        </w:r>
        <w:r>
          <w:rPr>
            <w:noProof/>
            <w:webHidden/>
          </w:rPr>
        </w:r>
        <w:r>
          <w:rPr>
            <w:noProof/>
            <w:webHidden/>
          </w:rPr>
          <w:fldChar w:fldCharType="separate"/>
        </w:r>
        <w:r w:rsidR="003C0629">
          <w:rPr>
            <w:noProof/>
            <w:webHidden/>
          </w:rPr>
          <w:t>8</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89" w:history="1">
        <w:r w:rsidR="003C0629" w:rsidRPr="00B04DBF">
          <w:rPr>
            <w:rStyle w:val="Hyperlinkki"/>
            <w:noProof/>
          </w:rPr>
          <w:t>5.2 Psykososiaaliset palvelut – koulupsykologi ja koulukuraattori</w:t>
        </w:r>
        <w:r w:rsidR="003C0629">
          <w:rPr>
            <w:noProof/>
            <w:webHidden/>
          </w:rPr>
          <w:tab/>
        </w:r>
        <w:r>
          <w:rPr>
            <w:noProof/>
            <w:webHidden/>
          </w:rPr>
          <w:fldChar w:fldCharType="begin"/>
        </w:r>
        <w:r w:rsidR="003C0629">
          <w:rPr>
            <w:noProof/>
            <w:webHidden/>
          </w:rPr>
          <w:instrText xml:space="preserve"> PAGEREF _Toc404260489 \h </w:instrText>
        </w:r>
        <w:r>
          <w:rPr>
            <w:noProof/>
            <w:webHidden/>
          </w:rPr>
        </w:r>
        <w:r>
          <w:rPr>
            <w:noProof/>
            <w:webHidden/>
          </w:rPr>
          <w:fldChar w:fldCharType="separate"/>
        </w:r>
        <w:r w:rsidR="003C0629">
          <w:rPr>
            <w:noProof/>
            <w:webHidden/>
          </w:rPr>
          <w:t>9</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90" w:history="1">
        <w:r w:rsidR="003C0629" w:rsidRPr="00B04DBF">
          <w:rPr>
            <w:rStyle w:val="Hyperlinkki"/>
            <w:noProof/>
          </w:rPr>
          <w:t>5.3 Tulkitsemis- ja avustajapalveluiden tuki</w:t>
        </w:r>
        <w:r w:rsidR="003C0629">
          <w:rPr>
            <w:noProof/>
            <w:webHidden/>
          </w:rPr>
          <w:tab/>
        </w:r>
        <w:r>
          <w:rPr>
            <w:noProof/>
            <w:webHidden/>
          </w:rPr>
          <w:fldChar w:fldCharType="begin"/>
        </w:r>
        <w:r w:rsidR="003C0629">
          <w:rPr>
            <w:noProof/>
            <w:webHidden/>
          </w:rPr>
          <w:instrText xml:space="preserve"> PAGEREF _Toc404260490 \h </w:instrText>
        </w:r>
        <w:r>
          <w:rPr>
            <w:noProof/>
            <w:webHidden/>
          </w:rPr>
        </w:r>
        <w:r>
          <w:rPr>
            <w:noProof/>
            <w:webHidden/>
          </w:rPr>
          <w:fldChar w:fldCharType="separate"/>
        </w:r>
        <w:r w:rsidR="003C0629">
          <w:rPr>
            <w:noProof/>
            <w:webHidden/>
          </w:rPr>
          <w:t>10</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91" w:history="1">
        <w:r w:rsidR="003C0629" w:rsidRPr="00B04DBF">
          <w:rPr>
            <w:rStyle w:val="Hyperlinkki"/>
            <w:noProof/>
          </w:rPr>
          <w:t>5.4 Kouluruokailu</w:t>
        </w:r>
        <w:r w:rsidR="003C0629">
          <w:rPr>
            <w:noProof/>
            <w:webHidden/>
          </w:rPr>
          <w:tab/>
        </w:r>
        <w:r>
          <w:rPr>
            <w:noProof/>
            <w:webHidden/>
          </w:rPr>
          <w:fldChar w:fldCharType="begin"/>
        </w:r>
        <w:r w:rsidR="003C0629">
          <w:rPr>
            <w:noProof/>
            <w:webHidden/>
          </w:rPr>
          <w:instrText xml:space="preserve"> PAGEREF _Toc404260491 \h </w:instrText>
        </w:r>
        <w:r>
          <w:rPr>
            <w:noProof/>
            <w:webHidden/>
          </w:rPr>
        </w:r>
        <w:r>
          <w:rPr>
            <w:noProof/>
            <w:webHidden/>
          </w:rPr>
          <w:fldChar w:fldCharType="separate"/>
        </w:r>
        <w:r w:rsidR="003C0629">
          <w:rPr>
            <w:noProof/>
            <w:webHidden/>
          </w:rPr>
          <w:t>10</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92" w:history="1">
        <w:r w:rsidR="003C0629" w:rsidRPr="00B04DBF">
          <w:rPr>
            <w:rStyle w:val="Hyperlinkki"/>
            <w:noProof/>
          </w:rPr>
          <w:t>5.5 Oppilashuolto ja lastensuojelu</w:t>
        </w:r>
        <w:r w:rsidR="003C0629">
          <w:rPr>
            <w:noProof/>
            <w:webHidden/>
          </w:rPr>
          <w:tab/>
        </w:r>
        <w:r>
          <w:rPr>
            <w:noProof/>
            <w:webHidden/>
          </w:rPr>
          <w:fldChar w:fldCharType="begin"/>
        </w:r>
        <w:r w:rsidR="003C0629">
          <w:rPr>
            <w:noProof/>
            <w:webHidden/>
          </w:rPr>
          <w:instrText xml:space="preserve"> PAGEREF _Toc404260492 \h </w:instrText>
        </w:r>
        <w:r>
          <w:rPr>
            <w:noProof/>
            <w:webHidden/>
          </w:rPr>
        </w:r>
        <w:r>
          <w:rPr>
            <w:noProof/>
            <w:webHidden/>
          </w:rPr>
          <w:fldChar w:fldCharType="separate"/>
        </w:r>
        <w:r w:rsidR="003C0629">
          <w:rPr>
            <w:noProof/>
            <w:webHidden/>
          </w:rPr>
          <w:t>10</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93" w:history="1">
        <w:r w:rsidR="003C0629" w:rsidRPr="00B04DBF">
          <w:rPr>
            <w:rStyle w:val="Hyperlinkki"/>
            <w:noProof/>
          </w:rPr>
          <w:t>5.6 Perheneuvola</w:t>
        </w:r>
        <w:r w:rsidR="003C0629">
          <w:rPr>
            <w:noProof/>
            <w:webHidden/>
          </w:rPr>
          <w:tab/>
        </w:r>
        <w:r>
          <w:rPr>
            <w:noProof/>
            <w:webHidden/>
          </w:rPr>
          <w:fldChar w:fldCharType="begin"/>
        </w:r>
        <w:r w:rsidR="003C0629">
          <w:rPr>
            <w:noProof/>
            <w:webHidden/>
          </w:rPr>
          <w:instrText xml:space="preserve"> PAGEREF _Toc404260493 \h </w:instrText>
        </w:r>
        <w:r>
          <w:rPr>
            <w:noProof/>
            <w:webHidden/>
          </w:rPr>
        </w:r>
        <w:r>
          <w:rPr>
            <w:noProof/>
            <w:webHidden/>
          </w:rPr>
          <w:fldChar w:fldCharType="separate"/>
        </w:r>
        <w:r w:rsidR="003C0629">
          <w:rPr>
            <w:noProof/>
            <w:webHidden/>
          </w:rPr>
          <w:t>11</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94" w:history="1">
        <w:r w:rsidR="003C0629" w:rsidRPr="00B04DBF">
          <w:rPr>
            <w:rStyle w:val="Hyperlinkki"/>
            <w:noProof/>
          </w:rPr>
          <w:t>5.7 Lasten- ja nuorisopsykiatrian poliklinikka</w:t>
        </w:r>
        <w:r w:rsidR="003C0629">
          <w:rPr>
            <w:noProof/>
            <w:webHidden/>
          </w:rPr>
          <w:tab/>
        </w:r>
        <w:r>
          <w:rPr>
            <w:noProof/>
            <w:webHidden/>
          </w:rPr>
          <w:fldChar w:fldCharType="begin"/>
        </w:r>
        <w:r w:rsidR="003C0629">
          <w:rPr>
            <w:noProof/>
            <w:webHidden/>
          </w:rPr>
          <w:instrText xml:space="preserve"> PAGEREF _Toc404260494 \h </w:instrText>
        </w:r>
        <w:r>
          <w:rPr>
            <w:noProof/>
            <w:webHidden/>
          </w:rPr>
        </w:r>
        <w:r>
          <w:rPr>
            <w:noProof/>
            <w:webHidden/>
          </w:rPr>
          <w:fldChar w:fldCharType="separate"/>
        </w:r>
        <w:r w:rsidR="003C0629">
          <w:rPr>
            <w:noProof/>
            <w:webHidden/>
          </w:rPr>
          <w:t>11</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95" w:history="1">
        <w:r w:rsidR="003C0629" w:rsidRPr="00B04DBF">
          <w:rPr>
            <w:rStyle w:val="Hyperlinkki"/>
            <w:noProof/>
          </w:rPr>
          <w:t>5.8 KiVa-koulu</w:t>
        </w:r>
        <w:r w:rsidR="003C0629">
          <w:rPr>
            <w:noProof/>
            <w:webHidden/>
          </w:rPr>
          <w:tab/>
        </w:r>
        <w:r>
          <w:rPr>
            <w:noProof/>
            <w:webHidden/>
          </w:rPr>
          <w:fldChar w:fldCharType="begin"/>
        </w:r>
        <w:r w:rsidR="003C0629">
          <w:rPr>
            <w:noProof/>
            <w:webHidden/>
          </w:rPr>
          <w:instrText xml:space="preserve"> PAGEREF _Toc404260495 \h </w:instrText>
        </w:r>
        <w:r>
          <w:rPr>
            <w:noProof/>
            <w:webHidden/>
          </w:rPr>
        </w:r>
        <w:r>
          <w:rPr>
            <w:noProof/>
            <w:webHidden/>
          </w:rPr>
          <w:fldChar w:fldCharType="separate"/>
        </w:r>
        <w:r w:rsidR="003C0629">
          <w:rPr>
            <w:noProof/>
            <w:webHidden/>
          </w:rPr>
          <w:t>12</w:t>
        </w:r>
        <w:r>
          <w:rPr>
            <w:noProof/>
            <w:webHidden/>
          </w:rPr>
          <w:fldChar w:fldCharType="end"/>
        </w:r>
      </w:hyperlink>
    </w:p>
    <w:p w:rsidR="003C0629" w:rsidRPr="003C0629" w:rsidRDefault="00B609E5">
      <w:pPr>
        <w:pStyle w:val="Sisluet1"/>
        <w:tabs>
          <w:tab w:val="right" w:leader="dot" w:pos="9628"/>
        </w:tabs>
        <w:rPr>
          <w:rFonts w:ascii="Cambria" w:eastAsia="MS Mincho" w:hAnsi="Cambria"/>
          <w:noProof/>
        </w:rPr>
      </w:pPr>
      <w:hyperlink w:anchor="_Toc404260496" w:history="1">
        <w:r w:rsidR="003C0629" w:rsidRPr="00B04DBF">
          <w:rPr>
            <w:rStyle w:val="Hyperlinkki"/>
            <w:noProof/>
          </w:rPr>
          <w:t>6. TURVALLINEN ARKI</w:t>
        </w:r>
        <w:r w:rsidR="003C0629">
          <w:rPr>
            <w:noProof/>
            <w:webHidden/>
          </w:rPr>
          <w:tab/>
        </w:r>
        <w:r>
          <w:rPr>
            <w:noProof/>
            <w:webHidden/>
          </w:rPr>
          <w:fldChar w:fldCharType="begin"/>
        </w:r>
        <w:r w:rsidR="003C0629">
          <w:rPr>
            <w:noProof/>
            <w:webHidden/>
          </w:rPr>
          <w:instrText xml:space="preserve"> PAGEREF _Toc404260496 \h </w:instrText>
        </w:r>
        <w:r>
          <w:rPr>
            <w:noProof/>
            <w:webHidden/>
          </w:rPr>
        </w:r>
        <w:r>
          <w:rPr>
            <w:noProof/>
            <w:webHidden/>
          </w:rPr>
          <w:fldChar w:fldCharType="separate"/>
        </w:r>
        <w:r w:rsidR="003C0629">
          <w:rPr>
            <w:noProof/>
            <w:webHidden/>
          </w:rPr>
          <w:t>13</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97" w:history="1">
        <w:r w:rsidR="003C0629" w:rsidRPr="00B04DBF">
          <w:rPr>
            <w:rStyle w:val="Hyperlinkki"/>
            <w:noProof/>
          </w:rPr>
          <w:t>6.1 Turvallisuuden edistäminen</w:t>
        </w:r>
        <w:r w:rsidR="003C0629">
          <w:rPr>
            <w:noProof/>
            <w:webHidden/>
          </w:rPr>
          <w:tab/>
        </w:r>
        <w:r>
          <w:rPr>
            <w:noProof/>
            <w:webHidden/>
          </w:rPr>
          <w:fldChar w:fldCharType="begin"/>
        </w:r>
        <w:r w:rsidR="003C0629">
          <w:rPr>
            <w:noProof/>
            <w:webHidden/>
          </w:rPr>
          <w:instrText xml:space="preserve"> PAGEREF _Toc404260497 \h </w:instrText>
        </w:r>
        <w:r>
          <w:rPr>
            <w:noProof/>
            <w:webHidden/>
          </w:rPr>
        </w:r>
        <w:r>
          <w:rPr>
            <w:noProof/>
            <w:webHidden/>
          </w:rPr>
          <w:fldChar w:fldCharType="separate"/>
        </w:r>
        <w:r w:rsidR="003C0629">
          <w:rPr>
            <w:noProof/>
            <w:webHidden/>
          </w:rPr>
          <w:t>13</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98" w:history="1">
        <w:r w:rsidR="003C0629" w:rsidRPr="00B04DBF">
          <w:rPr>
            <w:rStyle w:val="Hyperlinkki"/>
            <w:noProof/>
          </w:rPr>
          <w:t>6.2 Toiminta äkillisissä kriiseissä ja uhka- ja vaaratilanteissa</w:t>
        </w:r>
        <w:r w:rsidR="003C0629">
          <w:rPr>
            <w:noProof/>
            <w:webHidden/>
          </w:rPr>
          <w:tab/>
        </w:r>
        <w:r>
          <w:rPr>
            <w:noProof/>
            <w:webHidden/>
          </w:rPr>
          <w:fldChar w:fldCharType="begin"/>
        </w:r>
        <w:r w:rsidR="003C0629">
          <w:rPr>
            <w:noProof/>
            <w:webHidden/>
          </w:rPr>
          <w:instrText xml:space="preserve"> PAGEREF _Toc404260498 \h </w:instrText>
        </w:r>
        <w:r>
          <w:rPr>
            <w:noProof/>
            <w:webHidden/>
          </w:rPr>
        </w:r>
        <w:r>
          <w:rPr>
            <w:noProof/>
            <w:webHidden/>
          </w:rPr>
          <w:fldChar w:fldCharType="separate"/>
        </w:r>
        <w:r w:rsidR="003C0629">
          <w:rPr>
            <w:noProof/>
            <w:webHidden/>
          </w:rPr>
          <w:t>13</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499" w:history="1">
        <w:r w:rsidR="003C0629" w:rsidRPr="00B04DBF">
          <w:rPr>
            <w:rStyle w:val="Hyperlinkki"/>
            <w:noProof/>
            <w:snapToGrid w:val="0"/>
          </w:rPr>
          <w:t>6.3 Oppilaiden suojaaminen väkivallalta, kiusaamiselta ja häirinnältä</w:t>
        </w:r>
        <w:r w:rsidR="003C0629">
          <w:rPr>
            <w:noProof/>
            <w:webHidden/>
          </w:rPr>
          <w:tab/>
        </w:r>
        <w:r>
          <w:rPr>
            <w:noProof/>
            <w:webHidden/>
          </w:rPr>
          <w:fldChar w:fldCharType="begin"/>
        </w:r>
        <w:r w:rsidR="003C0629">
          <w:rPr>
            <w:noProof/>
            <w:webHidden/>
          </w:rPr>
          <w:instrText xml:space="preserve"> PAGEREF _Toc404260499 \h </w:instrText>
        </w:r>
        <w:r>
          <w:rPr>
            <w:noProof/>
            <w:webHidden/>
          </w:rPr>
        </w:r>
        <w:r>
          <w:rPr>
            <w:noProof/>
            <w:webHidden/>
          </w:rPr>
          <w:fldChar w:fldCharType="separate"/>
        </w:r>
        <w:r w:rsidR="003C0629">
          <w:rPr>
            <w:noProof/>
            <w:webHidden/>
          </w:rPr>
          <w:t>13</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500" w:history="1">
        <w:r w:rsidR="003C0629" w:rsidRPr="00B04DBF">
          <w:rPr>
            <w:rStyle w:val="Hyperlinkki"/>
            <w:noProof/>
          </w:rPr>
          <w:t>6.4 Järjestyssäännöt ja seuraamukset</w:t>
        </w:r>
        <w:r w:rsidR="003C0629">
          <w:rPr>
            <w:noProof/>
            <w:webHidden/>
          </w:rPr>
          <w:tab/>
        </w:r>
        <w:r>
          <w:rPr>
            <w:noProof/>
            <w:webHidden/>
          </w:rPr>
          <w:fldChar w:fldCharType="begin"/>
        </w:r>
        <w:r w:rsidR="003C0629">
          <w:rPr>
            <w:noProof/>
            <w:webHidden/>
          </w:rPr>
          <w:instrText xml:space="preserve"> PAGEREF _Toc404260500 \h </w:instrText>
        </w:r>
        <w:r>
          <w:rPr>
            <w:noProof/>
            <w:webHidden/>
          </w:rPr>
        </w:r>
        <w:r>
          <w:rPr>
            <w:noProof/>
            <w:webHidden/>
          </w:rPr>
          <w:fldChar w:fldCharType="separate"/>
        </w:r>
        <w:r w:rsidR="003C0629">
          <w:rPr>
            <w:noProof/>
            <w:webHidden/>
          </w:rPr>
          <w:t>14</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501" w:history="1">
        <w:r w:rsidR="003C0629" w:rsidRPr="00B04DBF">
          <w:rPr>
            <w:rStyle w:val="Hyperlinkki"/>
            <w:noProof/>
          </w:rPr>
          <w:t>6.5 Poissaolojen seuranta</w:t>
        </w:r>
        <w:r w:rsidR="003C0629">
          <w:rPr>
            <w:noProof/>
            <w:webHidden/>
          </w:rPr>
          <w:tab/>
        </w:r>
        <w:r>
          <w:rPr>
            <w:noProof/>
            <w:webHidden/>
          </w:rPr>
          <w:fldChar w:fldCharType="begin"/>
        </w:r>
        <w:r w:rsidR="003C0629">
          <w:rPr>
            <w:noProof/>
            <w:webHidden/>
          </w:rPr>
          <w:instrText xml:space="preserve"> PAGEREF _Toc404260501 \h </w:instrText>
        </w:r>
        <w:r>
          <w:rPr>
            <w:noProof/>
            <w:webHidden/>
          </w:rPr>
        </w:r>
        <w:r>
          <w:rPr>
            <w:noProof/>
            <w:webHidden/>
          </w:rPr>
          <w:fldChar w:fldCharType="separate"/>
        </w:r>
        <w:r w:rsidR="003C0629">
          <w:rPr>
            <w:noProof/>
            <w:webHidden/>
          </w:rPr>
          <w:t>14</w:t>
        </w:r>
        <w:r>
          <w:rPr>
            <w:noProof/>
            <w:webHidden/>
          </w:rPr>
          <w:fldChar w:fldCharType="end"/>
        </w:r>
      </w:hyperlink>
    </w:p>
    <w:p w:rsidR="003C0629" w:rsidRPr="003C0629" w:rsidRDefault="00B609E5">
      <w:pPr>
        <w:pStyle w:val="Sisluet1"/>
        <w:tabs>
          <w:tab w:val="right" w:leader="dot" w:pos="9628"/>
        </w:tabs>
        <w:rPr>
          <w:rFonts w:ascii="Cambria" w:eastAsia="MS Mincho" w:hAnsi="Cambria"/>
          <w:noProof/>
        </w:rPr>
      </w:pPr>
      <w:hyperlink w:anchor="_Toc404260502" w:history="1">
        <w:r w:rsidR="003C0629" w:rsidRPr="00B04DBF">
          <w:rPr>
            <w:rStyle w:val="Hyperlinkki"/>
            <w:noProof/>
          </w:rPr>
          <w:t>7. YHTEISTYÖ OPPILAIDEN JA HEIDÄN HUOLTAJIENSA KANSSA</w:t>
        </w:r>
        <w:r w:rsidR="003C0629">
          <w:rPr>
            <w:noProof/>
            <w:webHidden/>
          </w:rPr>
          <w:tab/>
        </w:r>
        <w:r>
          <w:rPr>
            <w:noProof/>
            <w:webHidden/>
          </w:rPr>
          <w:fldChar w:fldCharType="begin"/>
        </w:r>
        <w:r w:rsidR="003C0629">
          <w:rPr>
            <w:noProof/>
            <w:webHidden/>
          </w:rPr>
          <w:instrText xml:space="preserve"> PAGEREF _Toc404260502 \h </w:instrText>
        </w:r>
        <w:r>
          <w:rPr>
            <w:noProof/>
            <w:webHidden/>
          </w:rPr>
        </w:r>
        <w:r>
          <w:rPr>
            <w:noProof/>
            <w:webHidden/>
          </w:rPr>
          <w:fldChar w:fldCharType="separate"/>
        </w:r>
        <w:r w:rsidR="003C0629">
          <w:rPr>
            <w:noProof/>
            <w:webHidden/>
          </w:rPr>
          <w:t>14</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503" w:history="1">
        <w:r w:rsidR="003C0629" w:rsidRPr="00B04DBF">
          <w:rPr>
            <w:rStyle w:val="Hyperlinkki"/>
            <w:noProof/>
          </w:rPr>
          <w:t>7.1 Oppilaan vaikuttamismahdollisuudet kouluyhteisössä</w:t>
        </w:r>
        <w:r w:rsidR="003C0629">
          <w:rPr>
            <w:noProof/>
            <w:webHidden/>
          </w:rPr>
          <w:tab/>
        </w:r>
        <w:r>
          <w:rPr>
            <w:noProof/>
            <w:webHidden/>
          </w:rPr>
          <w:fldChar w:fldCharType="begin"/>
        </w:r>
        <w:r w:rsidR="003C0629">
          <w:rPr>
            <w:noProof/>
            <w:webHidden/>
          </w:rPr>
          <w:instrText xml:space="preserve"> PAGEREF _Toc404260503 \h </w:instrText>
        </w:r>
        <w:r>
          <w:rPr>
            <w:noProof/>
            <w:webHidden/>
          </w:rPr>
        </w:r>
        <w:r>
          <w:rPr>
            <w:noProof/>
            <w:webHidden/>
          </w:rPr>
          <w:fldChar w:fldCharType="separate"/>
        </w:r>
        <w:r w:rsidR="003C0629">
          <w:rPr>
            <w:noProof/>
            <w:webHidden/>
          </w:rPr>
          <w:t>14</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504" w:history="1">
        <w:r w:rsidR="003C0629" w:rsidRPr="00B04DBF">
          <w:rPr>
            <w:rStyle w:val="Hyperlinkki"/>
            <w:noProof/>
          </w:rPr>
          <w:t>7.2 Kodin ja koulun välinen yhteistyö</w:t>
        </w:r>
        <w:r w:rsidR="003C0629">
          <w:rPr>
            <w:noProof/>
            <w:webHidden/>
          </w:rPr>
          <w:tab/>
        </w:r>
        <w:r>
          <w:rPr>
            <w:noProof/>
            <w:webHidden/>
          </w:rPr>
          <w:fldChar w:fldCharType="begin"/>
        </w:r>
        <w:r w:rsidR="003C0629">
          <w:rPr>
            <w:noProof/>
            <w:webHidden/>
          </w:rPr>
          <w:instrText xml:space="preserve"> PAGEREF _Toc404260504 \h </w:instrText>
        </w:r>
        <w:r>
          <w:rPr>
            <w:noProof/>
            <w:webHidden/>
          </w:rPr>
        </w:r>
        <w:r>
          <w:rPr>
            <w:noProof/>
            <w:webHidden/>
          </w:rPr>
          <w:fldChar w:fldCharType="separate"/>
        </w:r>
        <w:r w:rsidR="003C0629">
          <w:rPr>
            <w:noProof/>
            <w:webHidden/>
          </w:rPr>
          <w:t>15</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505" w:history="1">
        <w:r w:rsidR="003C0629" w:rsidRPr="00B04DBF">
          <w:rPr>
            <w:rStyle w:val="Hyperlinkki"/>
            <w:noProof/>
          </w:rPr>
          <w:t>7.3 Huoltajille tiedottaminen</w:t>
        </w:r>
        <w:r w:rsidR="003C0629">
          <w:rPr>
            <w:noProof/>
            <w:webHidden/>
          </w:rPr>
          <w:tab/>
        </w:r>
        <w:r>
          <w:rPr>
            <w:noProof/>
            <w:webHidden/>
          </w:rPr>
          <w:fldChar w:fldCharType="begin"/>
        </w:r>
        <w:r w:rsidR="003C0629">
          <w:rPr>
            <w:noProof/>
            <w:webHidden/>
          </w:rPr>
          <w:instrText xml:space="preserve"> PAGEREF _Toc404260505 \h </w:instrText>
        </w:r>
        <w:r>
          <w:rPr>
            <w:noProof/>
            <w:webHidden/>
          </w:rPr>
        </w:r>
        <w:r>
          <w:rPr>
            <w:noProof/>
            <w:webHidden/>
          </w:rPr>
          <w:fldChar w:fldCharType="separate"/>
        </w:r>
        <w:r w:rsidR="003C0629">
          <w:rPr>
            <w:noProof/>
            <w:webHidden/>
          </w:rPr>
          <w:t>15</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506" w:history="1">
        <w:r w:rsidR="003C0629" w:rsidRPr="00B04DBF">
          <w:rPr>
            <w:rStyle w:val="Hyperlinkki"/>
            <w:noProof/>
          </w:rPr>
          <w:t>7.4 Tiedonsaanti</w:t>
        </w:r>
        <w:r w:rsidR="003C0629">
          <w:rPr>
            <w:noProof/>
            <w:webHidden/>
          </w:rPr>
          <w:tab/>
        </w:r>
        <w:r>
          <w:rPr>
            <w:noProof/>
            <w:webHidden/>
          </w:rPr>
          <w:fldChar w:fldCharType="begin"/>
        </w:r>
        <w:r w:rsidR="003C0629">
          <w:rPr>
            <w:noProof/>
            <w:webHidden/>
          </w:rPr>
          <w:instrText xml:space="preserve"> PAGEREF _Toc404260506 \h </w:instrText>
        </w:r>
        <w:r>
          <w:rPr>
            <w:noProof/>
            <w:webHidden/>
          </w:rPr>
        </w:r>
        <w:r>
          <w:rPr>
            <w:noProof/>
            <w:webHidden/>
          </w:rPr>
          <w:fldChar w:fldCharType="separate"/>
        </w:r>
        <w:r w:rsidR="003C0629">
          <w:rPr>
            <w:noProof/>
            <w:webHidden/>
          </w:rPr>
          <w:t>15</w:t>
        </w:r>
        <w:r>
          <w:rPr>
            <w:noProof/>
            <w:webHidden/>
          </w:rPr>
          <w:fldChar w:fldCharType="end"/>
        </w:r>
      </w:hyperlink>
    </w:p>
    <w:p w:rsidR="003C0629" w:rsidRPr="003C0629" w:rsidRDefault="00B609E5">
      <w:pPr>
        <w:pStyle w:val="Sisluet1"/>
        <w:tabs>
          <w:tab w:val="right" w:leader="dot" w:pos="9628"/>
        </w:tabs>
        <w:rPr>
          <w:rFonts w:ascii="Cambria" w:eastAsia="MS Mincho" w:hAnsi="Cambria"/>
          <w:noProof/>
        </w:rPr>
      </w:pPr>
      <w:hyperlink w:anchor="_Toc404260507" w:history="1">
        <w:r w:rsidR="003C0629" w:rsidRPr="00B04DBF">
          <w:rPr>
            <w:rStyle w:val="Hyperlinkki"/>
            <w:noProof/>
          </w:rPr>
          <w:t>8. OPPILASHUOLTOTYÖN TOTEUTTAMINEN JA SEURANTA</w:t>
        </w:r>
        <w:r w:rsidR="003C0629">
          <w:rPr>
            <w:noProof/>
            <w:webHidden/>
          </w:rPr>
          <w:tab/>
        </w:r>
        <w:r>
          <w:rPr>
            <w:noProof/>
            <w:webHidden/>
          </w:rPr>
          <w:fldChar w:fldCharType="begin"/>
        </w:r>
        <w:r w:rsidR="003C0629">
          <w:rPr>
            <w:noProof/>
            <w:webHidden/>
          </w:rPr>
          <w:instrText xml:space="preserve"> PAGEREF _Toc404260507 \h </w:instrText>
        </w:r>
        <w:r>
          <w:rPr>
            <w:noProof/>
            <w:webHidden/>
          </w:rPr>
        </w:r>
        <w:r>
          <w:rPr>
            <w:noProof/>
            <w:webHidden/>
          </w:rPr>
          <w:fldChar w:fldCharType="separate"/>
        </w:r>
        <w:r w:rsidR="003C0629">
          <w:rPr>
            <w:noProof/>
            <w:webHidden/>
          </w:rPr>
          <w:t>16</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508" w:history="1">
        <w:r w:rsidR="003C0629" w:rsidRPr="00B04DBF">
          <w:rPr>
            <w:rStyle w:val="Hyperlinkki"/>
            <w:noProof/>
          </w:rPr>
          <w:t>8.1 Oppilashuoltoryhmän työn arviointi</w:t>
        </w:r>
        <w:r w:rsidR="003C0629">
          <w:rPr>
            <w:noProof/>
            <w:webHidden/>
          </w:rPr>
          <w:tab/>
        </w:r>
        <w:r>
          <w:rPr>
            <w:noProof/>
            <w:webHidden/>
          </w:rPr>
          <w:fldChar w:fldCharType="begin"/>
        </w:r>
        <w:r w:rsidR="003C0629">
          <w:rPr>
            <w:noProof/>
            <w:webHidden/>
          </w:rPr>
          <w:instrText xml:space="preserve"> PAGEREF _Toc404260508 \h </w:instrText>
        </w:r>
        <w:r>
          <w:rPr>
            <w:noProof/>
            <w:webHidden/>
          </w:rPr>
        </w:r>
        <w:r>
          <w:rPr>
            <w:noProof/>
            <w:webHidden/>
          </w:rPr>
          <w:fldChar w:fldCharType="separate"/>
        </w:r>
        <w:r w:rsidR="003C0629">
          <w:rPr>
            <w:noProof/>
            <w:webHidden/>
          </w:rPr>
          <w:t>16</w:t>
        </w:r>
        <w:r>
          <w:rPr>
            <w:noProof/>
            <w:webHidden/>
          </w:rPr>
          <w:fldChar w:fldCharType="end"/>
        </w:r>
      </w:hyperlink>
    </w:p>
    <w:p w:rsidR="003C0629" w:rsidRPr="003C0629" w:rsidRDefault="00B609E5">
      <w:pPr>
        <w:pStyle w:val="Sisluet2"/>
        <w:tabs>
          <w:tab w:val="right" w:leader="dot" w:pos="9628"/>
        </w:tabs>
        <w:rPr>
          <w:rFonts w:ascii="Cambria" w:eastAsia="MS Mincho" w:hAnsi="Cambria"/>
          <w:noProof/>
        </w:rPr>
      </w:pPr>
      <w:hyperlink w:anchor="_Toc404260509" w:history="1">
        <w:r w:rsidR="003C0629" w:rsidRPr="00B04DBF">
          <w:rPr>
            <w:rStyle w:val="Hyperlinkki"/>
            <w:noProof/>
          </w:rPr>
          <w:t>8.2 Ennaltaehkäisevän oppilashuoltotyön arviointi koko kouluyhteisön tasolla</w:t>
        </w:r>
        <w:r w:rsidR="003C0629">
          <w:rPr>
            <w:noProof/>
            <w:webHidden/>
          </w:rPr>
          <w:tab/>
        </w:r>
        <w:r>
          <w:rPr>
            <w:noProof/>
            <w:webHidden/>
          </w:rPr>
          <w:fldChar w:fldCharType="begin"/>
        </w:r>
        <w:r w:rsidR="003C0629">
          <w:rPr>
            <w:noProof/>
            <w:webHidden/>
          </w:rPr>
          <w:instrText xml:space="preserve"> PAGEREF _Toc404260509 \h </w:instrText>
        </w:r>
        <w:r>
          <w:rPr>
            <w:noProof/>
            <w:webHidden/>
          </w:rPr>
        </w:r>
        <w:r>
          <w:rPr>
            <w:noProof/>
            <w:webHidden/>
          </w:rPr>
          <w:fldChar w:fldCharType="separate"/>
        </w:r>
        <w:r w:rsidR="003C0629">
          <w:rPr>
            <w:noProof/>
            <w:webHidden/>
          </w:rPr>
          <w:t>16</w:t>
        </w:r>
        <w:r>
          <w:rPr>
            <w:noProof/>
            <w:webHidden/>
          </w:rPr>
          <w:fldChar w:fldCharType="end"/>
        </w:r>
      </w:hyperlink>
    </w:p>
    <w:p w:rsidR="00437E68" w:rsidRPr="00985290" w:rsidRDefault="00B609E5" w:rsidP="00985290">
      <w:pPr>
        <w:pStyle w:val="Otsikko1"/>
      </w:pPr>
      <w:r>
        <w:rPr>
          <w:b/>
          <w:bCs/>
        </w:rPr>
        <w:fldChar w:fldCharType="end"/>
      </w:r>
      <w:r w:rsidR="00D37C0B" w:rsidRPr="008F1D2B">
        <w:rPr>
          <w:rFonts w:ascii="Calibri" w:hAnsi="Calibri"/>
          <w:bCs/>
          <w:color w:val="auto"/>
          <w:sz w:val="24"/>
          <w:szCs w:val="24"/>
        </w:rPr>
        <w:t>Liitteet</w:t>
      </w:r>
      <w:r w:rsidR="00437E68">
        <w:rPr>
          <w:snapToGrid w:val="0"/>
        </w:rPr>
        <w:br w:type="page"/>
      </w:r>
      <w:bookmarkStart w:id="1" w:name="_Toc90273876"/>
      <w:bookmarkStart w:id="2" w:name="_Toc91320012"/>
      <w:bookmarkStart w:id="3" w:name="_Toc404260472"/>
      <w:r w:rsidR="00437E68">
        <w:rPr>
          <w:snapToGrid w:val="0"/>
        </w:rPr>
        <w:lastRenderedPageBreak/>
        <w:t xml:space="preserve">1. </w:t>
      </w:r>
      <w:bookmarkEnd w:id="1"/>
      <w:bookmarkEnd w:id="2"/>
      <w:r w:rsidR="00F96AFF">
        <w:rPr>
          <w:snapToGrid w:val="0"/>
        </w:rPr>
        <w:t>OP</w:t>
      </w:r>
      <w:r w:rsidR="00A57B2A">
        <w:rPr>
          <w:snapToGrid w:val="0"/>
        </w:rPr>
        <w:t>ISKELIJA</w:t>
      </w:r>
      <w:r w:rsidR="00F96AFF">
        <w:rPr>
          <w:snapToGrid w:val="0"/>
        </w:rPr>
        <w:t>HUOLLON TAVOITTEET JA TOIMINTAPERIAATTEET</w:t>
      </w:r>
      <w:bookmarkEnd w:id="3"/>
    </w:p>
    <w:p w:rsidR="00437E68" w:rsidRDefault="00437E68">
      <w:pPr>
        <w:rPr>
          <w:snapToGrid w:val="0"/>
        </w:rPr>
      </w:pPr>
    </w:p>
    <w:p w:rsidR="00437E68" w:rsidRDefault="00F96AFF" w:rsidP="00F96AFF">
      <w:pPr>
        <w:jc w:val="both"/>
        <w:rPr>
          <w:snapToGrid w:val="0"/>
        </w:rPr>
      </w:pPr>
      <w:r>
        <w:rPr>
          <w:snapToGrid w:val="0"/>
        </w:rPr>
        <w:t>Op</w:t>
      </w:r>
      <w:r w:rsidR="00A57B2A">
        <w:rPr>
          <w:snapToGrid w:val="0"/>
        </w:rPr>
        <w:t>iskelija</w:t>
      </w:r>
      <w:r>
        <w:rPr>
          <w:snapToGrid w:val="0"/>
        </w:rPr>
        <w:t>huollolla tarkoitetaan op</w:t>
      </w:r>
      <w:r w:rsidR="00A57B2A">
        <w:rPr>
          <w:snapToGrid w:val="0"/>
        </w:rPr>
        <w:t>iskelij</w:t>
      </w:r>
      <w:r>
        <w:rPr>
          <w:snapToGrid w:val="0"/>
        </w:rPr>
        <w:t>an hyvän oppimisen, hyvän psyykkisen ja fyysisen terveyden sekä sosiaalisen hyvinvoinnin edistämistä ja ylläpitämistä. Sitä toteutetaan koko oppilaitosyhteisöä tukevana monialaisena yhteisöllisenä ja yksilökohtaisena op</w:t>
      </w:r>
      <w:r w:rsidR="00A57B2A">
        <w:rPr>
          <w:snapToGrid w:val="0"/>
        </w:rPr>
        <w:t>iskelija</w:t>
      </w:r>
      <w:r>
        <w:rPr>
          <w:snapToGrid w:val="0"/>
        </w:rPr>
        <w:t xml:space="preserve">huoltona oppilaiden ja heidän huoltajiensa, koulutoimen, sosiaali- ja terveystoimen ja muiden palveluverkostojen kanssa. </w:t>
      </w:r>
    </w:p>
    <w:p w:rsidR="00F96AFF" w:rsidRDefault="00F96AFF" w:rsidP="00F96AFF">
      <w:pPr>
        <w:jc w:val="both"/>
        <w:rPr>
          <w:snapToGrid w:val="0"/>
        </w:rPr>
      </w:pPr>
      <w:r>
        <w:rPr>
          <w:snapToGrid w:val="0"/>
        </w:rPr>
        <w:t>Op</w:t>
      </w:r>
      <w:r w:rsidR="00A57B2A">
        <w:rPr>
          <w:snapToGrid w:val="0"/>
        </w:rPr>
        <w:t>iskelija</w:t>
      </w:r>
      <w:r>
        <w:rPr>
          <w:snapToGrid w:val="0"/>
        </w:rPr>
        <w:t>huollon tavoitteena on</w:t>
      </w:r>
    </w:p>
    <w:p w:rsidR="00F96AFF" w:rsidRPr="00F96AFF" w:rsidRDefault="00F96AFF" w:rsidP="00F96AFF">
      <w:pPr>
        <w:numPr>
          <w:ilvl w:val="0"/>
          <w:numId w:val="30"/>
        </w:numPr>
        <w:jc w:val="both"/>
      </w:pPr>
      <w:r>
        <w:rPr>
          <w:snapToGrid w:val="0"/>
        </w:rPr>
        <w:t>edistää op</w:t>
      </w:r>
      <w:r w:rsidR="00A57B2A">
        <w:rPr>
          <w:snapToGrid w:val="0"/>
        </w:rPr>
        <w:t>iskelijoid</w:t>
      </w:r>
      <w:r>
        <w:rPr>
          <w:snapToGrid w:val="0"/>
        </w:rPr>
        <w:t>en oppimista, terveyttä ja hyvinvointia</w:t>
      </w:r>
    </w:p>
    <w:p w:rsidR="00F96AFF" w:rsidRPr="00F96AFF" w:rsidRDefault="00F96AFF" w:rsidP="00F96AFF">
      <w:pPr>
        <w:numPr>
          <w:ilvl w:val="0"/>
          <w:numId w:val="30"/>
        </w:numPr>
        <w:jc w:val="both"/>
      </w:pPr>
      <w:r>
        <w:rPr>
          <w:snapToGrid w:val="0"/>
        </w:rPr>
        <w:t>edistää op</w:t>
      </w:r>
      <w:r w:rsidR="00A57B2A">
        <w:rPr>
          <w:snapToGrid w:val="0"/>
        </w:rPr>
        <w:t>iskelijoi</w:t>
      </w:r>
      <w:r>
        <w:rPr>
          <w:snapToGrid w:val="0"/>
        </w:rPr>
        <w:t>den osallisuutta</w:t>
      </w:r>
    </w:p>
    <w:p w:rsidR="00F96AFF" w:rsidRPr="00F96AFF" w:rsidRDefault="00F96AFF" w:rsidP="00F96AFF">
      <w:pPr>
        <w:numPr>
          <w:ilvl w:val="0"/>
          <w:numId w:val="30"/>
        </w:numPr>
        <w:jc w:val="both"/>
      </w:pPr>
      <w:r>
        <w:rPr>
          <w:snapToGrid w:val="0"/>
        </w:rPr>
        <w:t>ehkäistä ongelmien syntyä korjaavan työn sijaan</w:t>
      </w:r>
    </w:p>
    <w:p w:rsidR="00F96AFF" w:rsidRPr="00F96AFF" w:rsidRDefault="00F96AFF" w:rsidP="00F96AFF">
      <w:pPr>
        <w:numPr>
          <w:ilvl w:val="0"/>
          <w:numId w:val="30"/>
        </w:numPr>
        <w:jc w:val="both"/>
      </w:pPr>
      <w:r>
        <w:rPr>
          <w:snapToGrid w:val="0"/>
        </w:rPr>
        <w:t>edistää koulun ja opiskeluympäristön hyvinvointia, terveellisyyttä ja turvallisuutta, esteettömyyttä, yhteisöllistä toimintaa sekä kodin ja koulun yhteistyötä</w:t>
      </w:r>
    </w:p>
    <w:p w:rsidR="00F96AFF" w:rsidRPr="00F96AFF" w:rsidRDefault="00F96AFF" w:rsidP="00F96AFF">
      <w:pPr>
        <w:numPr>
          <w:ilvl w:val="0"/>
          <w:numId w:val="30"/>
        </w:numPr>
        <w:jc w:val="both"/>
      </w:pPr>
      <w:r>
        <w:rPr>
          <w:snapToGrid w:val="0"/>
        </w:rPr>
        <w:t>mahdollistaa varhainen, matalan kynnyksen tuki tarvitseville</w:t>
      </w:r>
    </w:p>
    <w:p w:rsidR="00F96AFF" w:rsidRPr="00F96AFF" w:rsidRDefault="00F96AFF" w:rsidP="00F96AFF">
      <w:pPr>
        <w:numPr>
          <w:ilvl w:val="0"/>
          <w:numId w:val="30"/>
        </w:numPr>
        <w:jc w:val="both"/>
      </w:pPr>
      <w:r>
        <w:rPr>
          <w:snapToGrid w:val="0"/>
        </w:rPr>
        <w:t>tukea yksilöä yhteisöä kehittämällä</w:t>
      </w:r>
    </w:p>
    <w:p w:rsidR="00F96AFF" w:rsidRDefault="00F96AFF" w:rsidP="00F96AFF">
      <w:pPr>
        <w:numPr>
          <w:ilvl w:val="0"/>
          <w:numId w:val="30"/>
        </w:numPr>
        <w:jc w:val="both"/>
      </w:pPr>
      <w:r>
        <w:rPr>
          <w:snapToGrid w:val="0"/>
        </w:rPr>
        <w:t>tukea opettajan työtä</w:t>
      </w:r>
    </w:p>
    <w:p w:rsidR="00F80C9D" w:rsidRDefault="00F80C9D" w:rsidP="00F80C9D">
      <w:pPr>
        <w:pStyle w:val="Otsikko1"/>
      </w:pPr>
      <w:bookmarkStart w:id="4" w:name="_Toc90273878"/>
      <w:bookmarkStart w:id="5" w:name="_Toc91320014"/>
      <w:bookmarkStart w:id="6" w:name="_Toc404260473"/>
      <w:bookmarkStart w:id="7" w:name="_Toc90273877"/>
      <w:bookmarkStart w:id="8" w:name="_Toc91320013"/>
      <w:bookmarkStart w:id="9" w:name="_Toc403938599"/>
      <w:r>
        <w:t xml:space="preserve">2. </w:t>
      </w:r>
      <w:bookmarkEnd w:id="4"/>
      <w:bookmarkEnd w:id="5"/>
      <w:r w:rsidR="00A57B2A">
        <w:t xml:space="preserve">OPPILAS- JA </w:t>
      </w:r>
      <w:r>
        <w:t>OP</w:t>
      </w:r>
      <w:r w:rsidR="00A57B2A">
        <w:t>ISKELIJA</w:t>
      </w:r>
      <w:r>
        <w:t>HUOLLON KOKONAISTARVE JA KÄYTETTÄVISSÄ OLEVAT OP</w:t>
      </w:r>
      <w:r w:rsidR="00A57B2A">
        <w:t>ISKELIJA</w:t>
      </w:r>
      <w:r>
        <w:t>HUOLTOPALVELUT</w:t>
      </w:r>
      <w:bookmarkEnd w:id="6"/>
    </w:p>
    <w:p w:rsidR="00F80C9D" w:rsidRDefault="00F80C9D" w:rsidP="00F80C9D"/>
    <w:p w:rsidR="00C902AB" w:rsidRDefault="003B051B" w:rsidP="005146AE">
      <w:pPr>
        <w:jc w:val="both"/>
      </w:pPr>
      <w:r>
        <w:t>Kinnulan kun</w:t>
      </w:r>
      <w:r w:rsidR="0007789C">
        <w:t xml:space="preserve">nassa on kaksi alakoulua (Nurmela ja </w:t>
      </w:r>
      <w:proofErr w:type="spellStart"/>
      <w:r w:rsidR="0007789C">
        <w:t>Muhola</w:t>
      </w:r>
      <w:proofErr w:type="spellEnd"/>
      <w:r w:rsidR="0007789C">
        <w:t xml:space="preserve">) yläkoulu (Keskuskoulu) ja lukio. Lukuvuonna </w:t>
      </w:r>
      <w:proofErr w:type="gramStart"/>
      <w:r w:rsidR="0007789C">
        <w:t>2015-2016</w:t>
      </w:r>
      <w:proofErr w:type="gramEnd"/>
      <w:r w:rsidR="0007789C">
        <w:t xml:space="preserve"> </w:t>
      </w:r>
      <w:proofErr w:type="spellStart"/>
      <w:r w:rsidR="0007789C">
        <w:t>Muholan</w:t>
      </w:r>
      <w:proofErr w:type="spellEnd"/>
      <w:r w:rsidR="0007789C">
        <w:t xml:space="preserve"> koulussa on esiopetuksessa 20 lasta ja perusopetuksessa 29 oppilasta; Nurmelan koulussa on 94 oppilasta; Keskuskoulussa on 70 oppilasta ja lukiossa on 39 opiskelijaa.</w:t>
      </w:r>
      <w:r w:rsidR="005146AE">
        <w:t xml:space="preserve"> </w:t>
      </w:r>
      <w:r w:rsidR="0007789C">
        <w:t>K</w:t>
      </w:r>
      <w:r w:rsidR="00C902AB">
        <w:t>oulu</w:t>
      </w:r>
      <w:r w:rsidR="005070E5">
        <w:t>je</w:t>
      </w:r>
      <w:r w:rsidR="00C902AB">
        <w:t xml:space="preserve">n oppilaista </w:t>
      </w:r>
      <w:r w:rsidR="0007789C">
        <w:t xml:space="preserve">on </w:t>
      </w:r>
      <w:r w:rsidR="005070E5" w:rsidRPr="005070E5">
        <w:rPr>
          <w:b/>
        </w:rPr>
        <w:t>14</w:t>
      </w:r>
      <w:r w:rsidR="0007789C" w:rsidRPr="00EE63A4">
        <w:rPr>
          <w:color w:val="FF0000"/>
        </w:rPr>
        <w:t xml:space="preserve"> </w:t>
      </w:r>
      <w:r w:rsidR="0007789C">
        <w:t>oppilasta</w:t>
      </w:r>
      <w:r w:rsidR="00C902AB">
        <w:t xml:space="preserve"> erityisen tuen piirissä</w:t>
      </w:r>
      <w:r w:rsidR="005070E5">
        <w:t xml:space="preserve"> (</w:t>
      </w:r>
      <w:proofErr w:type="spellStart"/>
      <w:r w:rsidR="005070E5">
        <w:t>Muholassa</w:t>
      </w:r>
      <w:proofErr w:type="spellEnd"/>
      <w:r w:rsidR="005070E5">
        <w:t xml:space="preserve"> 4, Nurmelassa 1, Keskuskoulussa 9)</w:t>
      </w:r>
      <w:r w:rsidR="00C902AB">
        <w:t xml:space="preserve">. Tehostettua tukea järjestetään noin </w:t>
      </w:r>
      <w:r w:rsidR="005070E5">
        <w:rPr>
          <w:b/>
        </w:rPr>
        <w:t>3</w:t>
      </w:r>
      <w:r w:rsidR="0007789C">
        <w:t xml:space="preserve"> </w:t>
      </w:r>
      <w:r w:rsidR="00C902AB">
        <w:t>oppilaalle peruskoulussa</w:t>
      </w:r>
      <w:r w:rsidR="005070E5">
        <w:t xml:space="preserve"> (Nurmelassa) ja yleistä tukea </w:t>
      </w:r>
      <w:r w:rsidR="005070E5">
        <w:rPr>
          <w:b/>
        </w:rPr>
        <w:t>2</w:t>
      </w:r>
      <w:r w:rsidR="005070E5">
        <w:t xml:space="preserve"> oppilaalle perusopetuksessa (</w:t>
      </w:r>
      <w:proofErr w:type="spellStart"/>
      <w:r w:rsidR="005070E5">
        <w:t>Muholassa</w:t>
      </w:r>
      <w:proofErr w:type="spellEnd"/>
      <w:r w:rsidR="005070E5">
        <w:t>).</w:t>
      </w:r>
      <w:r w:rsidR="00C902AB">
        <w:t xml:space="preserve"> </w:t>
      </w:r>
    </w:p>
    <w:p w:rsidR="00F80C9D" w:rsidRDefault="005146AE" w:rsidP="005146AE">
      <w:pPr>
        <w:jc w:val="both"/>
      </w:pPr>
      <w:r>
        <w:t>K</w:t>
      </w:r>
      <w:r w:rsidR="0007789C">
        <w:t>unta</w:t>
      </w:r>
      <w:r>
        <w:t xml:space="preserve"> tarjoaa oppilailleen psykologi</w:t>
      </w:r>
      <w:r w:rsidR="005070E5">
        <w:t>n, koulukuraattorin</w:t>
      </w:r>
      <w:r>
        <w:t xml:space="preserve"> ja terveydenhuollon palveluja. Perusopetuksen oppilailla on mahdollisuus päästä keskustelemaan psykologin kanssa viimeistään seitsemäntenä koulutyöpäivänä sen jälkeen, kun oppilas on tätä pyytänyt ja kiireellisissä tapauksissa samana tai seuraavana koulutyöpäivänä. </w:t>
      </w:r>
      <w:r w:rsidR="003A5181">
        <w:t xml:space="preserve">Kunnan </w:t>
      </w:r>
      <w:r>
        <w:t xml:space="preserve">psykologi hoitaa esikoulun, peruskoulun ja lukion psykologin palvelut. </w:t>
      </w:r>
      <w:r w:rsidR="003A5181">
        <w:t xml:space="preserve">Kunnan </w:t>
      </w:r>
      <w:r>
        <w:t xml:space="preserve">psykologille on mitoitettu työskentelyaikaa </w:t>
      </w:r>
      <w:r w:rsidR="005070E5" w:rsidRPr="005070E5">
        <w:rPr>
          <w:b/>
        </w:rPr>
        <w:t>1 päivä</w:t>
      </w:r>
      <w:r w:rsidR="009931C9">
        <w:rPr>
          <w:b/>
        </w:rPr>
        <w:t>n</w:t>
      </w:r>
      <w:r w:rsidR="005070E5">
        <w:rPr>
          <w:b/>
          <w:color w:val="FF0000"/>
        </w:rPr>
        <w:t xml:space="preserve"> </w:t>
      </w:r>
      <w:r>
        <w:t xml:space="preserve">viikossa. </w:t>
      </w:r>
    </w:p>
    <w:p w:rsidR="005146AE" w:rsidRDefault="004610D7" w:rsidP="005146AE">
      <w:pPr>
        <w:jc w:val="both"/>
      </w:pPr>
      <w:r>
        <w:t>K</w:t>
      </w:r>
      <w:r w:rsidR="005146AE">
        <w:t>ouluterveydenhoitaja pitää vastaanottoa koululla yhden työpäivän viikossa.</w:t>
      </w:r>
      <w:r w:rsidR="004524E5">
        <w:t xml:space="preserve"> Oppilailla on tuolloin mahdollisuus myös välittömään yhteydenottoon terveydenhuoltoon. </w:t>
      </w:r>
      <w:r w:rsidR="003A5181">
        <w:t>Terveydenhoitaja ohjaa oppilaita kunnan terveyskeskuksen lääkärin vastaanotolle tarvittaessa.</w:t>
      </w:r>
    </w:p>
    <w:p w:rsidR="004524E5" w:rsidRDefault="00A57B2A" w:rsidP="005146AE">
      <w:pPr>
        <w:jc w:val="both"/>
      </w:pPr>
      <w:r>
        <w:t>Koulukuraattoripalvelua on Kinnulassa 12 tuntia viikossa</w:t>
      </w:r>
      <w:r w:rsidR="004524E5">
        <w:t>.</w:t>
      </w:r>
    </w:p>
    <w:p w:rsidR="004524E5" w:rsidRPr="00F80C9D" w:rsidRDefault="00873210" w:rsidP="005146AE">
      <w:pPr>
        <w:jc w:val="both"/>
      </w:pPr>
      <w:r>
        <w:t>Koulukohtaiset o</w:t>
      </w:r>
      <w:r w:rsidR="004524E5">
        <w:t>ppilas- ja opiskelijahuoltoryhmä</w:t>
      </w:r>
      <w:r w:rsidR="004610D7">
        <w:t>t</w:t>
      </w:r>
      <w:r w:rsidR="004524E5">
        <w:t xml:space="preserve"> (</w:t>
      </w:r>
      <w:r>
        <w:t>KOR</w:t>
      </w:r>
      <w:r w:rsidR="004524E5">
        <w:t>) vastaa</w:t>
      </w:r>
      <w:r w:rsidR="004610D7">
        <w:t>vat</w:t>
      </w:r>
      <w:r w:rsidR="004524E5">
        <w:t xml:space="preserve"> esikoulun, peruskoulun ja lukion yhteisöllisen oppilashuoltotyön suunnittelusta, kehittämisestä, toteuttamisesta ja arvioinnista. Ryhmän tehtävänä on myös oppilas</w:t>
      </w:r>
      <w:r w:rsidR="00A57B2A">
        <w:t>- ja opiskelija</w:t>
      </w:r>
      <w:r w:rsidR="004524E5">
        <w:t xml:space="preserve">huollon kehittäminen ja seuranta. </w:t>
      </w:r>
      <w:r>
        <w:t>KOR</w:t>
      </w:r>
      <w:r w:rsidR="004524E5">
        <w:t xml:space="preserve"> kokoontuu </w:t>
      </w:r>
      <w:r w:rsidR="004610D7">
        <w:t>neljä</w:t>
      </w:r>
      <w:r w:rsidR="004524E5">
        <w:t xml:space="preserve"> kertaa vuodessa</w:t>
      </w:r>
      <w:r w:rsidR="004610D7">
        <w:t xml:space="preserve"> </w:t>
      </w:r>
      <w:r w:rsidR="004524E5">
        <w:t xml:space="preserve">eli </w:t>
      </w:r>
      <w:r w:rsidR="004610D7">
        <w:t>kaksi kertaa lukukaudessa.</w:t>
      </w:r>
    </w:p>
    <w:p w:rsidR="004524E5" w:rsidRDefault="004524E5" w:rsidP="004524E5">
      <w:pPr>
        <w:pStyle w:val="Otsikko1"/>
      </w:pPr>
      <w:bookmarkStart w:id="10" w:name="_Toc404260474"/>
      <w:r>
        <w:lastRenderedPageBreak/>
        <w:t>3. YHTEISÖLLINEN OPPILAS</w:t>
      </w:r>
      <w:r w:rsidR="00A57B2A">
        <w:t>- JA OPISKELIJA</w:t>
      </w:r>
      <w:r>
        <w:t>HUOLTO JA SEN TOIMINTATAVAT</w:t>
      </w:r>
      <w:bookmarkEnd w:id="10"/>
    </w:p>
    <w:p w:rsidR="004524E5" w:rsidRDefault="004524E5">
      <w:pPr>
        <w:pStyle w:val="Otsikko2"/>
        <w:rPr>
          <w:rFonts w:ascii="Calibri" w:eastAsia="Times New Roman" w:hAnsi="Calibri"/>
          <w:color w:val="auto"/>
          <w:sz w:val="22"/>
          <w:szCs w:val="22"/>
        </w:rPr>
      </w:pPr>
    </w:p>
    <w:p w:rsidR="00437E68" w:rsidRDefault="004524E5">
      <w:pPr>
        <w:pStyle w:val="Otsikko2"/>
        <w:rPr>
          <w:snapToGrid w:val="0"/>
        </w:rPr>
      </w:pPr>
      <w:bookmarkStart w:id="11" w:name="_Toc404260475"/>
      <w:r>
        <w:rPr>
          <w:snapToGrid w:val="0"/>
        </w:rPr>
        <w:t xml:space="preserve">3.1 </w:t>
      </w:r>
      <w:bookmarkEnd w:id="7"/>
      <w:bookmarkEnd w:id="8"/>
      <w:bookmarkEnd w:id="9"/>
      <w:r>
        <w:rPr>
          <w:snapToGrid w:val="0"/>
        </w:rPr>
        <w:t>Koulu</w:t>
      </w:r>
      <w:r w:rsidR="004610D7">
        <w:rPr>
          <w:snapToGrid w:val="0"/>
        </w:rPr>
        <w:t>jen</w:t>
      </w:r>
      <w:r>
        <w:rPr>
          <w:snapToGrid w:val="0"/>
        </w:rPr>
        <w:t xml:space="preserve"> oppilas</w:t>
      </w:r>
      <w:r w:rsidR="00A57B2A">
        <w:rPr>
          <w:snapToGrid w:val="0"/>
        </w:rPr>
        <w:t>- ja opiskelija</w:t>
      </w:r>
      <w:r>
        <w:rPr>
          <w:snapToGrid w:val="0"/>
        </w:rPr>
        <w:t>huoltoryhmä</w:t>
      </w:r>
      <w:bookmarkEnd w:id="11"/>
      <w:r w:rsidR="004610D7">
        <w:rPr>
          <w:snapToGrid w:val="0"/>
        </w:rPr>
        <w:t>t</w:t>
      </w:r>
      <w:r>
        <w:rPr>
          <w:snapToGrid w:val="0"/>
        </w:rPr>
        <w:t xml:space="preserve"> </w:t>
      </w:r>
    </w:p>
    <w:p w:rsidR="004524E5" w:rsidRDefault="004524E5"/>
    <w:p w:rsidR="002576F6" w:rsidRDefault="004610D7" w:rsidP="00235BE9">
      <w:pPr>
        <w:jc w:val="both"/>
        <w:rPr>
          <w:snapToGrid w:val="0"/>
        </w:rPr>
      </w:pPr>
      <w:r>
        <w:rPr>
          <w:snapToGrid w:val="0"/>
        </w:rPr>
        <w:t xml:space="preserve">Kullakin Kinnulan koululla on oma </w:t>
      </w:r>
      <w:r w:rsidR="00873210">
        <w:rPr>
          <w:snapToGrid w:val="0"/>
        </w:rPr>
        <w:t xml:space="preserve">koulukohtainen </w:t>
      </w:r>
      <w:r>
        <w:rPr>
          <w:snapToGrid w:val="0"/>
        </w:rPr>
        <w:t>yhteisöllinen oppilas</w:t>
      </w:r>
      <w:r w:rsidR="00873210">
        <w:rPr>
          <w:snapToGrid w:val="0"/>
        </w:rPr>
        <w:t>- ja opiskelija</w:t>
      </w:r>
      <w:r>
        <w:rPr>
          <w:snapToGrid w:val="0"/>
        </w:rPr>
        <w:t>huoltoryhmänsä</w:t>
      </w:r>
      <w:r w:rsidR="009931C9">
        <w:rPr>
          <w:snapToGrid w:val="0"/>
        </w:rPr>
        <w:t xml:space="preserve"> (KOR)</w:t>
      </w:r>
      <w:r>
        <w:rPr>
          <w:snapToGrid w:val="0"/>
        </w:rPr>
        <w:t xml:space="preserve">, kuitenkin niin, että Keskuskoululla ja lukiolla on yhteinen </w:t>
      </w:r>
      <w:r w:rsidR="009931C9">
        <w:rPr>
          <w:snapToGrid w:val="0"/>
        </w:rPr>
        <w:t>KOR</w:t>
      </w:r>
      <w:r>
        <w:rPr>
          <w:snapToGrid w:val="0"/>
        </w:rPr>
        <w:t xml:space="preserve">. </w:t>
      </w:r>
      <w:r w:rsidR="009931C9">
        <w:rPr>
          <w:snapToGrid w:val="0"/>
        </w:rPr>
        <w:t>KOR</w:t>
      </w:r>
      <w:r w:rsidR="004524E5">
        <w:rPr>
          <w:snapToGrid w:val="0"/>
        </w:rPr>
        <w:t xml:space="preserve"> vastaa koulun yhteisöllisestä oppilashuollon suunnittelusta, kehittämisestä, toteuttamisesta ja arvioinnista. </w:t>
      </w:r>
      <w:r w:rsidR="002576F6">
        <w:rPr>
          <w:snapToGrid w:val="0"/>
        </w:rPr>
        <w:t>Nurmelassa</w:t>
      </w:r>
      <w:r>
        <w:rPr>
          <w:snapToGrid w:val="0"/>
        </w:rPr>
        <w:t xml:space="preserve"> r</w:t>
      </w:r>
      <w:r w:rsidR="004524E5">
        <w:rPr>
          <w:snapToGrid w:val="0"/>
        </w:rPr>
        <w:t>yhmään kuuluvat rehtori, opinto-ohjaaja, erityisopettaja, terveydenhoitaja, psykologi</w:t>
      </w:r>
      <w:r w:rsidR="00235BE9">
        <w:rPr>
          <w:snapToGrid w:val="0"/>
        </w:rPr>
        <w:t xml:space="preserve">, </w:t>
      </w:r>
      <w:r w:rsidR="009931C9">
        <w:rPr>
          <w:snapToGrid w:val="0"/>
        </w:rPr>
        <w:t xml:space="preserve">kuraattori, </w:t>
      </w:r>
      <w:r w:rsidR="00235BE9">
        <w:rPr>
          <w:snapToGrid w:val="0"/>
        </w:rPr>
        <w:t xml:space="preserve">alakoulun opettaja, </w:t>
      </w:r>
      <w:r w:rsidR="00873210">
        <w:rPr>
          <w:snapToGrid w:val="0"/>
        </w:rPr>
        <w:t xml:space="preserve">esiopetuksen opettaja, </w:t>
      </w:r>
      <w:r w:rsidR="002576F6">
        <w:rPr>
          <w:snapToGrid w:val="0"/>
        </w:rPr>
        <w:t xml:space="preserve">oppilaiden edustaja sekä huoltajien edustaja. </w:t>
      </w:r>
      <w:proofErr w:type="spellStart"/>
      <w:r w:rsidR="002576F6">
        <w:rPr>
          <w:snapToGrid w:val="0"/>
        </w:rPr>
        <w:t>Muholassa</w:t>
      </w:r>
      <w:proofErr w:type="spellEnd"/>
      <w:r w:rsidR="002576F6">
        <w:rPr>
          <w:snapToGrid w:val="0"/>
        </w:rPr>
        <w:t xml:space="preserve"> ryhmään kuuluu </w:t>
      </w:r>
      <w:r w:rsidR="00873210">
        <w:rPr>
          <w:snapToGrid w:val="0"/>
        </w:rPr>
        <w:t xml:space="preserve">kaikki muut edellä mainitut paitsi </w:t>
      </w:r>
      <w:r w:rsidR="002576F6">
        <w:rPr>
          <w:snapToGrid w:val="0"/>
        </w:rPr>
        <w:t>esiopetuksen opettaja.</w:t>
      </w:r>
    </w:p>
    <w:p w:rsidR="00B52F2C" w:rsidRDefault="002576F6" w:rsidP="00235BE9">
      <w:pPr>
        <w:jc w:val="both"/>
        <w:rPr>
          <w:snapToGrid w:val="0"/>
        </w:rPr>
      </w:pPr>
      <w:r>
        <w:rPr>
          <w:snapToGrid w:val="0"/>
        </w:rPr>
        <w:t xml:space="preserve">Keskuskoulun ja lukion </w:t>
      </w:r>
      <w:r w:rsidR="009931C9">
        <w:rPr>
          <w:snapToGrid w:val="0"/>
        </w:rPr>
        <w:t>KO</w:t>
      </w:r>
      <w:r>
        <w:rPr>
          <w:snapToGrid w:val="0"/>
        </w:rPr>
        <w:t>R:ään kuuluvat rehtori, opinto-ohjaaja, erityisopettaja, terveydenhoitaja, psykologi</w:t>
      </w:r>
      <w:r w:rsidR="00235BE9">
        <w:rPr>
          <w:snapToGrid w:val="0"/>
        </w:rPr>
        <w:t xml:space="preserve">, </w:t>
      </w:r>
      <w:r w:rsidR="009931C9">
        <w:rPr>
          <w:snapToGrid w:val="0"/>
        </w:rPr>
        <w:t xml:space="preserve">kuraattori, </w:t>
      </w:r>
      <w:r w:rsidR="00235BE9">
        <w:rPr>
          <w:snapToGrid w:val="0"/>
        </w:rPr>
        <w:t>opettaja yläkoulusta, opettaja lukiosta, tukioppilas,</w:t>
      </w:r>
      <w:r>
        <w:rPr>
          <w:snapToGrid w:val="0"/>
        </w:rPr>
        <w:t xml:space="preserve"> lukion oppilaskunnan edustaja sekä</w:t>
      </w:r>
      <w:r w:rsidR="00235BE9">
        <w:rPr>
          <w:snapToGrid w:val="0"/>
        </w:rPr>
        <w:t xml:space="preserve"> huoltajien edustaja</w:t>
      </w:r>
      <w:r>
        <w:rPr>
          <w:snapToGrid w:val="0"/>
        </w:rPr>
        <w:t xml:space="preserve">. </w:t>
      </w:r>
    </w:p>
    <w:p w:rsidR="00437E68" w:rsidRDefault="00235BE9" w:rsidP="00235BE9">
      <w:pPr>
        <w:jc w:val="both"/>
        <w:rPr>
          <w:snapToGrid w:val="0"/>
        </w:rPr>
      </w:pPr>
      <w:r>
        <w:rPr>
          <w:snapToGrid w:val="0"/>
        </w:rPr>
        <w:t>Oppilas</w:t>
      </w:r>
      <w:r w:rsidR="00873210">
        <w:rPr>
          <w:snapToGrid w:val="0"/>
        </w:rPr>
        <w:t>- ja opiskelija</w:t>
      </w:r>
      <w:r>
        <w:rPr>
          <w:snapToGrid w:val="0"/>
        </w:rPr>
        <w:t>huoltoryhmää johtaa rehtori. Ryhmän keskeinen tehtävä on yhteisön hyvinvoinnin ja turvallisuuden edistäminen sekä muun yhteisöllisen op</w:t>
      </w:r>
      <w:r w:rsidR="00873210">
        <w:rPr>
          <w:snapToGrid w:val="0"/>
        </w:rPr>
        <w:t>iskelija</w:t>
      </w:r>
      <w:r>
        <w:rPr>
          <w:snapToGrid w:val="0"/>
        </w:rPr>
        <w:t xml:space="preserve">huollon toteuttaminen. </w:t>
      </w:r>
      <w:r w:rsidR="008167BF">
        <w:rPr>
          <w:snapToGrid w:val="0"/>
        </w:rPr>
        <w:t xml:space="preserve">Koulun </w:t>
      </w:r>
      <w:r w:rsidR="009931C9">
        <w:rPr>
          <w:snapToGrid w:val="0"/>
        </w:rPr>
        <w:t>KOR</w:t>
      </w:r>
      <w:r w:rsidR="008167BF">
        <w:rPr>
          <w:snapToGrid w:val="0"/>
        </w:rPr>
        <w:t xml:space="preserve"> käsittelee vain koulun yleisiä asioita, jolloin ryhmän kokoonpanolla ei ole salassapidon kannalta merkitystä.</w:t>
      </w:r>
    </w:p>
    <w:p w:rsidR="003078CE" w:rsidRPr="003C0629" w:rsidRDefault="003078CE" w:rsidP="003078CE">
      <w:pPr>
        <w:spacing w:before="100" w:beforeAutospacing="1" w:after="100" w:afterAutospacing="1"/>
        <w:rPr>
          <w:rFonts w:eastAsia="MS Mincho"/>
        </w:rPr>
      </w:pPr>
      <w:r w:rsidRPr="003C0629">
        <w:rPr>
          <w:rFonts w:eastAsia="MS Mincho" w:cs="Arial"/>
          <w:iCs/>
        </w:rPr>
        <w:t>Yhteisöllisen op</w:t>
      </w:r>
      <w:r w:rsidR="00873210">
        <w:rPr>
          <w:rFonts w:eastAsia="MS Mincho" w:cs="Arial"/>
          <w:iCs/>
        </w:rPr>
        <w:t>iskelija</w:t>
      </w:r>
      <w:r w:rsidRPr="003C0629">
        <w:rPr>
          <w:rFonts w:eastAsia="MS Mincho" w:cs="Arial"/>
          <w:iCs/>
        </w:rPr>
        <w:t xml:space="preserve">huoltotyön tehtävät: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Kouluympäristön hyvinvointia, terveellisyyttä, esteettömyyttä ja turvallisuutta lisäävät toimet mm. tilankäyttö</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Oppimisen järjestäminen hyvinvointia ja mielenterveyttä tukevina toimina </w:t>
      </w:r>
    </w:p>
    <w:p w:rsidR="003078CE" w:rsidRPr="003C0629" w:rsidRDefault="00873210" w:rsidP="003078CE">
      <w:pPr>
        <w:numPr>
          <w:ilvl w:val="0"/>
          <w:numId w:val="32"/>
        </w:numPr>
        <w:spacing w:before="100" w:beforeAutospacing="1" w:after="100" w:afterAutospacing="1" w:line="240" w:lineRule="auto"/>
        <w:rPr>
          <w:rFonts w:eastAsia="MS Mincho"/>
        </w:rPr>
      </w:pPr>
      <w:r>
        <w:rPr>
          <w:rFonts w:eastAsia="MS Mincho"/>
        </w:rPr>
        <w:t xml:space="preserve"> </w:t>
      </w:r>
      <w:proofErr w:type="gramStart"/>
      <w:r>
        <w:rPr>
          <w:rFonts w:eastAsia="MS Mincho"/>
        </w:rPr>
        <w:t xml:space="preserve">Nuorten </w:t>
      </w:r>
      <w:r w:rsidR="003078CE" w:rsidRPr="003C0629">
        <w:rPr>
          <w:rFonts w:eastAsia="MS Mincho" w:cs="Arial"/>
          <w:iCs/>
        </w:rPr>
        <w:t xml:space="preserve"> tunne</w:t>
      </w:r>
      <w:proofErr w:type="gramEnd"/>
      <w:r w:rsidR="003078CE" w:rsidRPr="003C0629">
        <w:rPr>
          <w:rFonts w:eastAsia="MS Mincho" w:cs="Arial"/>
          <w:iCs/>
        </w:rPr>
        <w:t xml:space="preserve">- ja vuorovaikutustaitojen sekä </w:t>
      </w:r>
      <w:r>
        <w:rPr>
          <w:rFonts w:eastAsia="MS Mincho" w:cs="Arial"/>
          <w:iCs/>
        </w:rPr>
        <w:t xml:space="preserve">nuorten </w:t>
      </w:r>
      <w:r w:rsidR="003078CE" w:rsidRPr="003C0629">
        <w:rPr>
          <w:rFonts w:eastAsia="MS Mincho" w:cs="Arial"/>
          <w:iCs/>
        </w:rPr>
        <w:t xml:space="preserve">ryhmien toiminnan edistäminen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Kiusaamista, väkivaltaa ja häirintää ehkäisevät ja vähentävät toimet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Terveellisiä elintapoja ja vireyttä lisäävät toimet </w:t>
      </w:r>
    </w:p>
    <w:p w:rsidR="003078CE" w:rsidRPr="003C0629" w:rsidRDefault="00873210" w:rsidP="003078CE">
      <w:pPr>
        <w:numPr>
          <w:ilvl w:val="0"/>
          <w:numId w:val="32"/>
        </w:numPr>
        <w:spacing w:before="100" w:beforeAutospacing="1" w:after="100" w:afterAutospacing="1" w:line="240" w:lineRule="auto"/>
        <w:rPr>
          <w:rFonts w:eastAsia="MS Mincho"/>
        </w:rPr>
      </w:pPr>
      <w:r>
        <w:rPr>
          <w:rFonts w:eastAsia="MS Mincho"/>
        </w:rPr>
        <w:t xml:space="preserve"> Nuorten</w:t>
      </w:r>
      <w:r w:rsidR="003078CE" w:rsidRPr="003C0629">
        <w:rPr>
          <w:rFonts w:eastAsia="MS Mincho" w:cs="Arial"/>
          <w:iCs/>
        </w:rPr>
        <w:t xml:space="preserve"> osallisuutta lisäävät toimet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Huoltajien osallisuutta lisäävät toimet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Pedagogiset menetelmät, oppiainesisällöt ja op</w:t>
      </w:r>
      <w:r w:rsidR="00873210">
        <w:rPr>
          <w:rFonts w:eastAsia="MS Mincho" w:cs="Arial"/>
          <w:iCs/>
        </w:rPr>
        <w:t>iskelija</w:t>
      </w:r>
      <w:r w:rsidRPr="003C0629">
        <w:rPr>
          <w:rFonts w:eastAsia="MS Mincho" w:cs="Arial"/>
          <w:iCs/>
        </w:rPr>
        <w:t xml:space="preserve">huollon yhteys oppimiskokonaisuuksiin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Yhteistoiminta ulkopuolisten tahojen kanssa (mm. </w:t>
      </w:r>
      <w:r w:rsidRPr="003C0629">
        <w:rPr>
          <w:rFonts w:eastAsia="MS Mincho" w:cs="Arial"/>
        </w:rPr>
        <w:t>palotarkastus, työpaikkaselvitys, koulun terveydellisten olojen selvitys)</w:t>
      </w:r>
      <w:r w:rsidRPr="003C0629">
        <w:rPr>
          <w:rFonts w:eastAsia="MS Mincho" w:cs="Arial"/>
          <w:iCs/>
        </w:rPr>
        <w:t xml:space="preserve">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Riskien ennakointi ja vaaratilanteisiin varautuminen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rFonts w:eastAsia="MS Mincho"/>
        </w:rPr>
        <w:t> </w:t>
      </w:r>
      <w:r w:rsidRPr="003C0629">
        <w:rPr>
          <w:rFonts w:eastAsia="MS Mincho" w:cs="Arial"/>
          <w:iCs/>
        </w:rPr>
        <w:t xml:space="preserve">Yksittäistä </w:t>
      </w:r>
      <w:r w:rsidR="00873210">
        <w:rPr>
          <w:rFonts w:eastAsia="MS Mincho" w:cs="Arial"/>
          <w:iCs/>
        </w:rPr>
        <w:t>nuorta</w:t>
      </w:r>
      <w:r w:rsidRPr="003C0629">
        <w:rPr>
          <w:rFonts w:eastAsia="MS Mincho" w:cs="Arial"/>
          <w:iCs/>
        </w:rPr>
        <w:t xml:space="preserve"> koskevan monialaisen op</w:t>
      </w:r>
      <w:r w:rsidR="00873210">
        <w:rPr>
          <w:rFonts w:eastAsia="MS Mincho" w:cs="Arial"/>
          <w:iCs/>
        </w:rPr>
        <w:t>iskelija</w:t>
      </w:r>
      <w:r w:rsidRPr="003C0629">
        <w:rPr>
          <w:rFonts w:eastAsia="MS Mincho" w:cs="Arial"/>
          <w:iCs/>
        </w:rPr>
        <w:t>huoltotyön sekä op</w:t>
      </w:r>
      <w:r w:rsidR="00873210">
        <w:rPr>
          <w:rFonts w:eastAsia="MS Mincho" w:cs="Arial"/>
          <w:iCs/>
        </w:rPr>
        <w:t>iskelija</w:t>
      </w:r>
      <w:r w:rsidRPr="003C0629">
        <w:rPr>
          <w:rFonts w:eastAsia="MS Mincho" w:cs="Arial"/>
          <w:iCs/>
        </w:rPr>
        <w:t xml:space="preserve">huoltopalveluiden tarpeen, toteutumisen ja toimintatavan seuranta, arviointi ja kehittäminen </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snapToGrid w:val="0"/>
        </w:rPr>
        <w:t xml:space="preserve">Huomioi </w:t>
      </w:r>
      <w:r w:rsidR="002576F6">
        <w:rPr>
          <w:snapToGrid w:val="0"/>
        </w:rPr>
        <w:t>Kinnulan kunnan</w:t>
      </w:r>
      <w:r w:rsidRPr="003C0629">
        <w:rPr>
          <w:snapToGrid w:val="0"/>
        </w:rPr>
        <w:t xml:space="preserve"> lasten ja nuorten hyvinvointisuunnitelman</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snapToGrid w:val="0"/>
        </w:rPr>
        <w:t>Op</w:t>
      </w:r>
      <w:r w:rsidR="00873210">
        <w:rPr>
          <w:snapToGrid w:val="0"/>
        </w:rPr>
        <w:t>iskelija</w:t>
      </w:r>
      <w:r w:rsidRPr="003C0629">
        <w:rPr>
          <w:snapToGrid w:val="0"/>
        </w:rPr>
        <w:t>huollon toteutuksen seuranta (omavalvonta)</w:t>
      </w:r>
    </w:p>
    <w:p w:rsidR="003078CE" w:rsidRPr="003C0629" w:rsidRDefault="003078CE" w:rsidP="003078CE">
      <w:pPr>
        <w:numPr>
          <w:ilvl w:val="0"/>
          <w:numId w:val="32"/>
        </w:numPr>
        <w:spacing w:before="100" w:beforeAutospacing="1" w:after="100" w:afterAutospacing="1" w:line="240" w:lineRule="auto"/>
        <w:rPr>
          <w:rFonts w:eastAsia="MS Mincho"/>
        </w:rPr>
      </w:pPr>
      <w:r w:rsidRPr="003C0629">
        <w:rPr>
          <w:snapToGrid w:val="0"/>
        </w:rPr>
        <w:t>Koulun ilmapiiriin, toimintatapoihin ja järjestyssääntöihin liittyvät asiat</w:t>
      </w:r>
    </w:p>
    <w:p w:rsidR="004227DE" w:rsidRDefault="004227DE" w:rsidP="00235BE9">
      <w:pPr>
        <w:jc w:val="both"/>
        <w:rPr>
          <w:snapToGrid w:val="0"/>
        </w:rPr>
      </w:pPr>
    </w:p>
    <w:p w:rsidR="003078CE" w:rsidRDefault="004227DE" w:rsidP="00235BE9">
      <w:pPr>
        <w:jc w:val="both"/>
        <w:rPr>
          <w:snapToGrid w:val="0"/>
        </w:rPr>
      </w:pPr>
      <w:r>
        <w:rPr>
          <w:snapToGrid w:val="0"/>
        </w:rPr>
        <w:t>Yhteisöllisistä op</w:t>
      </w:r>
      <w:r w:rsidR="00873210">
        <w:rPr>
          <w:snapToGrid w:val="0"/>
        </w:rPr>
        <w:t>iskelija</w:t>
      </w:r>
      <w:r>
        <w:rPr>
          <w:snapToGrid w:val="0"/>
        </w:rPr>
        <w:t>huoltoryhmän kokoontumisista kootaan muistio. Muistioon kirjataan aika, paikka, läsnäolijat sekä käsitellyt asiat. Käsitellyistä asioista kirjataan lyhyesti keskustellut asiat, päätökset sekä suunnitelma niiden toteuttamiseen ja vastuuhenkilöt. Muistioon ei kirjata yksittäistä op</w:t>
      </w:r>
      <w:r w:rsidR="00873210">
        <w:rPr>
          <w:snapToGrid w:val="0"/>
        </w:rPr>
        <w:t>iskelija</w:t>
      </w:r>
      <w:r>
        <w:rPr>
          <w:snapToGrid w:val="0"/>
        </w:rPr>
        <w:t xml:space="preserve">a koskevia asioita. Muistiot kootaan tulosteina kansioon. Kirjaamisesta vastaava henkilö nimetään kokouksen aluksi paikalla olevista ryhmän vakinaisista jäsenistä. </w:t>
      </w:r>
    </w:p>
    <w:p w:rsidR="00127708" w:rsidRDefault="008167BF" w:rsidP="008167BF">
      <w:pPr>
        <w:jc w:val="both"/>
        <w:rPr>
          <w:snapToGrid w:val="0"/>
        </w:rPr>
      </w:pPr>
      <w:r>
        <w:rPr>
          <w:snapToGrid w:val="0"/>
        </w:rPr>
        <w:t>Monialainen op</w:t>
      </w:r>
      <w:r w:rsidR="00873210">
        <w:rPr>
          <w:snapToGrid w:val="0"/>
        </w:rPr>
        <w:t>iskelija</w:t>
      </w:r>
      <w:r w:rsidR="003078CE">
        <w:rPr>
          <w:snapToGrid w:val="0"/>
        </w:rPr>
        <w:t xml:space="preserve">huollon ohjausryhmä on </w:t>
      </w:r>
      <w:proofErr w:type="spellStart"/>
      <w:r w:rsidR="002576F6" w:rsidRPr="00DC0537">
        <w:rPr>
          <w:snapToGrid w:val="0"/>
          <w:color w:val="000000" w:themeColor="text1"/>
        </w:rPr>
        <w:t>Wiitaunionin</w:t>
      </w:r>
      <w:proofErr w:type="spellEnd"/>
      <w:r w:rsidR="00DC0537">
        <w:rPr>
          <w:snapToGrid w:val="0"/>
          <w:color w:val="000000" w:themeColor="text1"/>
        </w:rPr>
        <w:t xml:space="preserve"> ja Kinnulan kunnan</w:t>
      </w:r>
      <w:r>
        <w:rPr>
          <w:snapToGrid w:val="0"/>
        </w:rPr>
        <w:t xml:space="preserve"> koulujen yhteinen ja vastaa yleisestä oppilas- ja opiskelijahuollon suunnittelusta, </w:t>
      </w:r>
      <w:r w:rsidR="00127708">
        <w:rPr>
          <w:snapToGrid w:val="0"/>
        </w:rPr>
        <w:t xml:space="preserve">kehittämisestä, ohjauksesta ja arvioinnista. </w:t>
      </w:r>
    </w:p>
    <w:p w:rsidR="00437E68" w:rsidRDefault="00127708" w:rsidP="00973FAE">
      <w:pPr>
        <w:pStyle w:val="Otsikko2"/>
        <w:rPr>
          <w:snapToGrid w:val="0"/>
        </w:rPr>
      </w:pPr>
      <w:bookmarkStart w:id="12" w:name="_Toc404260476"/>
      <w:r>
        <w:rPr>
          <w:snapToGrid w:val="0"/>
        </w:rPr>
        <w:lastRenderedPageBreak/>
        <w:t>3.2 Ohjaus ja nivelvaiheyhteistyö</w:t>
      </w:r>
      <w:bookmarkEnd w:id="12"/>
      <w:r>
        <w:rPr>
          <w:snapToGrid w:val="0"/>
        </w:rPr>
        <w:t xml:space="preserve"> </w:t>
      </w:r>
    </w:p>
    <w:p w:rsidR="00437E68" w:rsidRDefault="00437E68"/>
    <w:p w:rsidR="00127708" w:rsidRDefault="00127708" w:rsidP="004D4D62">
      <w:pPr>
        <w:jc w:val="both"/>
      </w:pPr>
      <w:r>
        <w:t>Ohjaustoiminnan tarkoituksena on tukea op</w:t>
      </w:r>
      <w:r w:rsidR="00873210">
        <w:t>iskelija</w:t>
      </w:r>
      <w:r>
        <w:t xml:space="preserve">n onnistumista </w:t>
      </w:r>
      <w:r w:rsidR="00873210">
        <w:t>lukion</w:t>
      </w:r>
      <w:r>
        <w:t xml:space="preserve"> eri vaiheissa, vahvistaa opiskelutaitoja ja itseohjautuvuutta sekä kehittää op</w:t>
      </w:r>
      <w:r w:rsidR="00873210">
        <w:t>iskelija</w:t>
      </w:r>
      <w:r>
        <w:t>n valmiuksia tehdä opintojaan koskevia valintoja. Opintojen edetessä työelämään tutustumisen ja tulevaisuuden vaihtoehtojen suunnittelemisen merkitys kasvaa. Ohjauksella vahvistetaan myös yhteistyötaitoja sekä kykyä toimia erilaisissa ryhmissä ja ottaa vastuuta omasta ja yhteisestä työstä. Ohjauksen tehtävänä on osaltaan estää op</w:t>
      </w:r>
      <w:r w:rsidR="00873210">
        <w:t>iskelijoi</w:t>
      </w:r>
      <w:r>
        <w:t>den syrjäytymistä ja edistää tasa-arvoa.</w:t>
      </w:r>
    </w:p>
    <w:p w:rsidR="00127708" w:rsidRDefault="00127708" w:rsidP="004D4D62">
      <w:pPr>
        <w:jc w:val="both"/>
      </w:pPr>
      <w:r>
        <w:t xml:space="preserve">Ohjaustoiminta muodostaa koko perusopetuksen </w:t>
      </w:r>
      <w:r w:rsidR="002576F6">
        <w:t xml:space="preserve">ja lukion </w:t>
      </w:r>
      <w:r>
        <w:t>kestävän jatkumon, jonka toteutuminen taataan siten, että ohjaustyöhön osallistuvat opettajat toimivat yhteistyössä op</w:t>
      </w:r>
      <w:r w:rsidR="00873210">
        <w:t>iskelija</w:t>
      </w:r>
      <w:r>
        <w:t>n opintopolun aikana ja etenkin nivelvaiheissa. Kaikkien opettajien tehtävänä on ohjata op</w:t>
      </w:r>
      <w:r w:rsidR="00873210">
        <w:t>iskelijaa</w:t>
      </w:r>
      <w:r>
        <w:t xml:space="preserve"> oppiaineiden opiskelussa sekä auttaa häntä </w:t>
      </w:r>
      <w:r w:rsidR="00973FAE">
        <w:t>kehittämään oppimaan oppimisen taitojaan ja oppimisen valmiuksiaan sekä ennaltaehkäistä opintoihin liittyvien ongelmien syntymistä. Jokaisen opettajan tehtävänä on op</w:t>
      </w:r>
      <w:r w:rsidR="00D35D30">
        <w:t>iskelijoi</w:t>
      </w:r>
      <w:r w:rsidR="00973FAE">
        <w:t xml:space="preserve">den persoonallisen kasvun, kehityksen ja osallisuuden tukeminen. </w:t>
      </w:r>
    </w:p>
    <w:p w:rsidR="00973FAE" w:rsidRDefault="00973FAE" w:rsidP="00973FAE">
      <w:pPr>
        <w:pStyle w:val="Otsikko5"/>
        <w:ind w:left="360"/>
        <w:rPr>
          <w:snapToGrid w:val="0"/>
        </w:rPr>
      </w:pPr>
    </w:p>
    <w:p w:rsidR="00973FAE" w:rsidRDefault="00973FAE" w:rsidP="00973FAE">
      <w:pPr>
        <w:pStyle w:val="Otsikko5"/>
        <w:rPr>
          <w:snapToGrid w:val="0"/>
        </w:rPr>
      </w:pPr>
      <w:r>
        <w:rPr>
          <w:snapToGrid w:val="0"/>
        </w:rPr>
        <w:t>3.2.1 Prosessin kulku nivelvaiheissa</w:t>
      </w:r>
    </w:p>
    <w:p w:rsidR="009931C9" w:rsidRDefault="009931C9" w:rsidP="00FC1EB5">
      <w:pPr>
        <w:jc w:val="both"/>
        <w:rPr>
          <w:b/>
          <w:snapToGrid w:val="0"/>
        </w:rPr>
      </w:pPr>
    </w:p>
    <w:p w:rsidR="0025532D" w:rsidRPr="0025532D" w:rsidRDefault="0025532D" w:rsidP="00FC1EB5">
      <w:pPr>
        <w:jc w:val="both"/>
        <w:rPr>
          <w:b/>
          <w:snapToGrid w:val="0"/>
        </w:rPr>
      </w:pPr>
      <w:r w:rsidRPr="0025532D">
        <w:rPr>
          <w:b/>
          <w:snapToGrid w:val="0"/>
        </w:rPr>
        <w:t>Yläkoulusta toiselle asteelle</w:t>
      </w:r>
    </w:p>
    <w:p w:rsidR="00260D83" w:rsidRDefault="0025532D" w:rsidP="00260D83">
      <w:pPr>
        <w:jc w:val="both"/>
        <w:rPr>
          <w:snapToGrid w:val="0"/>
        </w:rPr>
      </w:pPr>
      <w:r>
        <w:rPr>
          <w:snapToGrid w:val="0"/>
        </w:rPr>
        <w:t xml:space="preserve">Opinto-ohjaaja käy jokaisen 9. luokkalaisen kanssa vähintään kerran yksilökeskustelun jatko-opintoihin liittyen. Opinto-ohjaaja informoi huoltajia vanhempainillassa ja kirjeitse koskien jatko-opintovaihtoehtoja ja yhteishaun toteuttamista. Yhteishaku tehdään yhdessä opinto-ohjauksen luokkatunnilla. Jälkiohjausta varten opinto-ohjaaja on tavoitettavissa myös kesäkuussa. Tarvittaessa opinto-ohjaaja ottaa yhteyttä etsivään nuorisotyöntekijään. Yhteistyössä toisen asteen oppilaitosten kanssa pidetään siirtopalavereja koskien oppilaita, joiden kohdalla se on tarpeellista. </w:t>
      </w:r>
      <w:r w:rsidR="00287A38">
        <w:rPr>
          <w:snapToGrid w:val="0"/>
        </w:rPr>
        <w:t>Kinnulan</w:t>
      </w:r>
      <w:r>
        <w:rPr>
          <w:snapToGrid w:val="0"/>
        </w:rPr>
        <w:t xml:space="preserve"> aine</w:t>
      </w:r>
      <w:r w:rsidR="00287A38">
        <w:rPr>
          <w:snapToGrid w:val="0"/>
        </w:rPr>
        <w:t>en</w:t>
      </w:r>
      <w:r>
        <w:rPr>
          <w:snapToGrid w:val="0"/>
        </w:rPr>
        <w:t xml:space="preserve">opettajat ovat </w:t>
      </w:r>
      <w:r w:rsidR="00287A38">
        <w:rPr>
          <w:snapToGrid w:val="0"/>
        </w:rPr>
        <w:t xml:space="preserve">pääosin </w:t>
      </w:r>
      <w:r>
        <w:rPr>
          <w:snapToGrid w:val="0"/>
        </w:rPr>
        <w:t xml:space="preserve">samoja yläkoulussa ja lukiossa, joten </w:t>
      </w:r>
      <w:r w:rsidR="00287A38">
        <w:rPr>
          <w:snapToGrid w:val="0"/>
        </w:rPr>
        <w:t xml:space="preserve">Kinnulan </w:t>
      </w:r>
      <w:r>
        <w:rPr>
          <w:snapToGrid w:val="0"/>
        </w:rPr>
        <w:t xml:space="preserve">lukioon siirtyvien osalta tiedonsiirto ei vaadi erityisiä toimenpiteitä. </w:t>
      </w:r>
      <w:r w:rsidR="00005173">
        <w:rPr>
          <w:snapToGrid w:val="0"/>
        </w:rPr>
        <w:t xml:space="preserve">Lukio-opintojen keskeytyessä pyritään opiskelijan syrjäytymistä ehkäisemään ohjaamalla hänet nuorisotoimen tukitoimien pariin. </w:t>
      </w:r>
      <w:r w:rsidR="00287A38">
        <w:rPr>
          <w:snapToGrid w:val="0"/>
        </w:rPr>
        <w:t xml:space="preserve">Tarvittaessa </w:t>
      </w:r>
      <w:r w:rsidR="00005173">
        <w:rPr>
          <w:snapToGrid w:val="0"/>
        </w:rPr>
        <w:t xml:space="preserve">ollaan yhteydessä uraohjaajaan. </w:t>
      </w:r>
    </w:p>
    <w:p w:rsidR="00615548" w:rsidRPr="00615548" w:rsidRDefault="00260D83" w:rsidP="00615548">
      <w:pPr>
        <w:pStyle w:val="Otsikko1"/>
      </w:pPr>
      <w:bookmarkStart w:id="13" w:name="_Toc404260477"/>
      <w:r>
        <w:lastRenderedPageBreak/>
        <w:t>4. YKSILÖKOHTAINEN OP</w:t>
      </w:r>
      <w:r w:rsidR="00D35D30">
        <w:t>ISKELIJA</w:t>
      </w:r>
      <w:r>
        <w:t>HUOLTO</w:t>
      </w:r>
      <w:bookmarkEnd w:id="13"/>
    </w:p>
    <w:p w:rsidR="00437E68" w:rsidRPr="00BE6EF1" w:rsidRDefault="00260D83" w:rsidP="00985290">
      <w:pPr>
        <w:pStyle w:val="Otsikko2"/>
      </w:pPr>
      <w:bookmarkStart w:id="14" w:name="_Toc404260478"/>
      <w:r>
        <w:t>4.1 Yksilökohtainen op</w:t>
      </w:r>
      <w:r w:rsidR="00D35D30">
        <w:t>iskelija</w:t>
      </w:r>
      <w:r>
        <w:t>huoltoprosessi</w:t>
      </w:r>
      <w:bookmarkEnd w:id="14"/>
    </w:p>
    <w:p w:rsidR="00260D83" w:rsidRDefault="00260D83" w:rsidP="00260D83">
      <w:pPr>
        <w:pStyle w:val="Otsikko1"/>
        <w:jc w:val="both"/>
        <w:rPr>
          <w:rFonts w:ascii="Calibri" w:eastAsia="Times New Roman" w:hAnsi="Calibri"/>
          <w:color w:val="auto"/>
          <w:sz w:val="22"/>
          <w:szCs w:val="22"/>
        </w:rPr>
      </w:pPr>
      <w:bookmarkStart w:id="15" w:name="_Toc404260479"/>
      <w:r>
        <w:rPr>
          <w:rFonts w:ascii="Calibri" w:eastAsia="Times New Roman" w:hAnsi="Calibri"/>
          <w:color w:val="auto"/>
          <w:sz w:val="22"/>
          <w:szCs w:val="22"/>
        </w:rPr>
        <w:t>Yksilökohtaisessa op</w:t>
      </w:r>
      <w:r w:rsidR="00D35D30">
        <w:rPr>
          <w:rFonts w:ascii="Calibri" w:eastAsia="Times New Roman" w:hAnsi="Calibri"/>
          <w:color w:val="auto"/>
          <w:sz w:val="22"/>
          <w:szCs w:val="22"/>
        </w:rPr>
        <w:t>iskelija</w:t>
      </w:r>
      <w:r>
        <w:rPr>
          <w:rFonts w:ascii="Calibri" w:eastAsia="Times New Roman" w:hAnsi="Calibri"/>
          <w:color w:val="auto"/>
          <w:sz w:val="22"/>
          <w:szCs w:val="22"/>
        </w:rPr>
        <w:t>huoltoasian käsittelyssä asiantuntijaryhmä kootaan tarpeen mukaan. Se sisältää yksittäiselle op</w:t>
      </w:r>
      <w:r w:rsidR="00D35D30">
        <w:rPr>
          <w:rFonts w:ascii="Calibri" w:eastAsia="Times New Roman" w:hAnsi="Calibri"/>
          <w:color w:val="auto"/>
          <w:sz w:val="22"/>
          <w:szCs w:val="22"/>
        </w:rPr>
        <w:t>iskelija</w:t>
      </w:r>
      <w:r>
        <w:rPr>
          <w:rFonts w:ascii="Calibri" w:eastAsia="Times New Roman" w:hAnsi="Calibri"/>
          <w:color w:val="auto"/>
          <w:sz w:val="22"/>
          <w:szCs w:val="22"/>
        </w:rPr>
        <w:t>lle suunnatut kouluterveydenhuollon palvelut, op</w:t>
      </w:r>
      <w:r w:rsidR="00D35D30">
        <w:rPr>
          <w:rFonts w:ascii="Calibri" w:eastAsia="Times New Roman" w:hAnsi="Calibri"/>
          <w:color w:val="auto"/>
          <w:sz w:val="22"/>
          <w:szCs w:val="22"/>
        </w:rPr>
        <w:t>iskelija</w:t>
      </w:r>
      <w:r>
        <w:rPr>
          <w:rFonts w:ascii="Calibri" w:eastAsia="Times New Roman" w:hAnsi="Calibri"/>
          <w:color w:val="auto"/>
          <w:sz w:val="22"/>
          <w:szCs w:val="22"/>
        </w:rPr>
        <w:t>huollon psykologi- ja kuraattoripalvelut, monialaiset yksilökohtaiset op</w:t>
      </w:r>
      <w:r w:rsidR="00D35D30">
        <w:rPr>
          <w:rFonts w:ascii="Calibri" w:eastAsia="Times New Roman" w:hAnsi="Calibri"/>
          <w:color w:val="auto"/>
          <w:sz w:val="22"/>
          <w:szCs w:val="22"/>
        </w:rPr>
        <w:t>iskelija</w:t>
      </w:r>
      <w:r>
        <w:rPr>
          <w:rFonts w:ascii="Calibri" w:eastAsia="Times New Roman" w:hAnsi="Calibri"/>
          <w:color w:val="auto"/>
          <w:sz w:val="22"/>
          <w:szCs w:val="22"/>
        </w:rPr>
        <w:t>huollon palvelut ja erityislaitoksissa järjestettävät sosiaali- ja terveyspalvelut.</w:t>
      </w:r>
      <w:bookmarkEnd w:id="15"/>
    </w:p>
    <w:p w:rsidR="00D35D30" w:rsidRDefault="00260D83" w:rsidP="00260D83">
      <w:pPr>
        <w:pStyle w:val="Otsikko1"/>
        <w:jc w:val="both"/>
        <w:rPr>
          <w:rFonts w:ascii="Calibri" w:eastAsia="Times New Roman" w:hAnsi="Calibri"/>
          <w:color w:val="auto"/>
          <w:sz w:val="22"/>
          <w:szCs w:val="22"/>
        </w:rPr>
      </w:pPr>
      <w:bookmarkStart w:id="16" w:name="_Toc404260480"/>
      <w:r>
        <w:rPr>
          <w:rFonts w:ascii="Calibri" w:eastAsia="Times New Roman" w:hAnsi="Calibri"/>
          <w:color w:val="auto"/>
          <w:sz w:val="22"/>
          <w:szCs w:val="22"/>
        </w:rPr>
        <w:t>Yksilökohtainen op</w:t>
      </w:r>
      <w:r w:rsidR="00D35D30">
        <w:rPr>
          <w:rFonts w:ascii="Calibri" w:eastAsia="Times New Roman" w:hAnsi="Calibri"/>
          <w:color w:val="auto"/>
          <w:sz w:val="22"/>
          <w:szCs w:val="22"/>
        </w:rPr>
        <w:t>iskelija</w:t>
      </w:r>
      <w:r>
        <w:rPr>
          <w:rFonts w:ascii="Calibri" w:eastAsia="Times New Roman" w:hAnsi="Calibri"/>
          <w:color w:val="auto"/>
          <w:sz w:val="22"/>
          <w:szCs w:val="22"/>
        </w:rPr>
        <w:t>huolto edellyttää aina op</w:t>
      </w:r>
      <w:r w:rsidR="00D35D30">
        <w:rPr>
          <w:rFonts w:ascii="Calibri" w:eastAsia="Times New Roman" w:hAnsi="Calibri"/>
          <w:color w:val="auto"/>
          <w:sz w:val="22"/>
          <w:szCs w:val="22"/>
        </w:rPr>
        <w:t>iskelij</w:t>
      </w:r>
      <w:r>
        <w:rPr>
          <w:rFonts w:ascii="Calibri" w:eastAsia="Times New Roman" w:hAnsi="Calibri"/>
          <w:color w:val="auto"/>
          <w:sz w:val="22"/>
          <w:szCs w:val="22"/>
        </w:rPr>
        <w:t>an ja tarpeen vaatiessa huoltajan suostumusta (esim. Wilma-viesti). Op</w:t>
      </w:r>
      <w:r w:rsidR="00D35D30">
        <w:rPr>
          <w:rFonts w:ascii="Calibri" w:eastAsia="Times New Roman" w:hAnsi="Calibri"/>
          <w:color w:val="auto"/>
          <w:sz w:val="22"/>
          <w:szCs w:val="22"/>
        </w:rPr>
        <w:t>iskelij</w:t>
      </w:r>
      <w:r>
        <w:rPr>
          <w:rFonts w:ascii="Calibri" w:eastAsia="Times New Roman" w:hAnsi="Calibri"/>
          <w:color w:val="auto"/>
          <w:sz w:val="22"/>
          <w:szCs w:val="22"/>
        </w:rPr>
        <w:t>an osallisuus, toivomukset ja mielipiteet otetaan huomioon häntä koskevissa toimenpiteissä ja ratkaisuissa op</w:t>
      </w:r>
      <w:r w:rsidR="00D35D30">
        <w:rPr>
          <w:rFonts w:ascii="Calibri" w:eastAsia="Times New Roman" w:hAnsi="Calibri"/>
          <w:color w:val="auto"/>
          <w:sz w:val="22"/>
          <w:szCs w:val="22"/>
        </w:rPr>
        <w:t>iskelij</w:t>
      </w:r>
      <w:r>
        <w:rPr>
          <w:rFonts w:ascii="Calibri" w:eastAsia="Times New Roman" w:hAnsi="Calibri"/>
          <w:color w:val="auto"/>
          <w:sz w:val="22"/>
          <w:szCs w:val="22"/>
        </w:rPr>
        <w:t>an henkilökohtaisten edellytysten mukaisesti. Op</w:t>
      </w:r>
      <w:r w:rsidR="00D35D30">
        <w:rPr>
          <w:rFonts w:ascii="Calibri" w:eastAsia="Times New Roman" w:hAnsi="Calibri"/>
          <w:color w:val="auto"/>
          <w:sz w:val="22"/>
          <w:szCs w:val="22"/>
        </w:rPr>
        <w:t>iskelij</w:t>
      </w:r>
      <w:r>
        <w:rPr>
          <w:rFonts w:ascii="Calibri" w:eastAsia="Times New Roman" w:hAnsi="Calibri"/>
          <w:color w:val="auto"/>
          <w:sz w:val="22"/>
          <w:szCs w:val="22"/>
        </w:rPr>
        <w:t>an yksilöidyllä kirjallisella suostumuksella hänen asiansa käsittelyyn voi osallistua esim. asiantuntija tai op</w:t>
      </w:r>
      <w:r w:rsidR="00D35D30">
        <w:rPr>
          <w:rFonts w:ascii="Calibri" w:eastAsia="Times New Roman" w:hAnsi="Calibri"/>
          <w:color w:val="auto"/>
          <w:sz w:val="22"/>
          <w:szCs w:val="22"/>
        </w:rPr>
        <w:t>iskelij</w:t>
      </w:r>
      <w:r>
        <w:rPr>
          <w:rFonts w:ascii="Calibri" w:eastAsia="Times New Roman" w:hAnsi="Calibri"/>
          <w:color w:val="auto"/>
          <w:sz w:val="22"/>
          <w:szCs w:val="22"/>
        </w:rPr>
        <w:t xml:space="preserve">an läheinen. </w:t>
      </w:r>
      <w:bookmarkStart w:id="17" w:name="_Toc404260481"/>
      <w:bookmarkEnd w:id="16"/>
    </w:p>
    <w:p w:rsidR="00260D83" w:rsidRDefault="00260D83" w:rsidP="00260D83">
      <w:pPr>
        <w:pStyle w:val="Otsikko1"/>
        <w:jc w:val="both"/>
        <w:rPr>
          <w:rFonts w:ascii="Calibri" w:eastAsia="Times New Roman" w:hAnsi="Calibri"/>
          <w:color w:val="auto"/>
          <w:sz w:val="22"/>
          <w:szCs w:val="22"/>
        </w:rPr>
      </w:pPr>
      <w:r>
        <w:rPr>
          <w:rFonts w:ascii="Calibri" w:eastAsia="Times New Roman" w:hAnsi="Calibri"/>
          <w:color w:val="auto"/>
          <w:sz w:val="22"/>
          <w:szCs w:val="22"/>
        </w:rPr>
        <w:t>Yksilöllisen op</w:t>
      </w:r>
      <w:r w:rsidR="00D35D30">
        <w:rPr>
          <w:rFonts w:ascii="Calibri" w:eastAsia="Times New Roman" w:hAnsi="Calibri"/>
          <w:color w:val="auto"/>
          <w:sz w:val="22"/>
          <w:szCs w:val="22"/>
        </w:rPr>
        <w:t>iskelija</w:t>
      </w:r>
      <w:r>
        <w:rPr>
          <w:rFonts w:ascii="Calibri" w:eastAsia="Times New Roman" w:hAnsi="Calibri"/>
          <w:color w:val="auto"/>
          <w:sz w:val="22"/>
          <w:szCs w:val="22"/>
        </w:rPr>
        <w:t>huollon prosessi silloin, kun ennalta ehkäisevät ja yleisen tuen tukitoimet eivät riitä</w:t>
      </w:r>
      <w:r w:rsidR="009954E3">
        <w:rPr>
          <w:rFonts w:ascii="Calibri" w:eastAsia="Times New Roman" w:hAnsi="Calibri"/>
          <w:color w:val="auto"/>
          <w:sz w:val="22"/>
          <w:szCs w:val="22"/>
        </w:rPr>
        <w:t>, tai tarvitaan asioiden laajempaa käsittelyä</w:t>
      </w:r>
      <w:r>
        <w:rPr>
          <w:rFonts w:ascii="Calibri" w:eastAsia="Times New Roman" w:hAnsi="Calibri"/>
          <w:color w:val="auto"/>
          <w:sz w:val="22"/>
          <w:szCs w:val="22"/>
        </w:rPr>
        <w:t>:</w:t>
      </w:r>
      <w:bookmarkEnd w:id="17"/>
    </w:p>
    <w:p w:rsidR="00260D83" w:rsidRDefault="00260D83" w:rsidP="00260D83">
      <w:pPr>
        <w:pStyle w:val="Otsikko1"/>
        <w:numPr>
          <w:ilvl w:val="0"/>
          <w:numId w:val="31"/>
        </w:numPr>
        <w:jc w:val="both"/>
        <w:rPr>
          <w:rFonts w:ascii="Calibri" w:eastAsia="Times New Roman" w:hAnsi="Calibri"/>
          <w:color w:val="auto"/>
          <w:sz w:val="22"/>
          <w:szCs w:val="22"/>
        </w:rPr>
      </w:pPr>
      <w:bookmarkStart w:id="18" w:name="_Toc404260482"/>
      <w:r>
        <w:rPr>
          <w:rFonts w:ascii="Calibri" w:eastAsia="Times New Roman" w:hAnsi="Calibri"/>
          <w:color w:val="auto"/>
          <w:sz w:val="22"/>
          <w:szCs w:val="22"/>
        </w:rPr>
        <w:t>Huoli nuoresta nousee</w:t>
      </w:r>
      <w:bookmarkEnd w:id="18"/>
    </w:p>
    <w:p w:rsidR="00260D83" w:rsidRDefault="00260D83" w:rsidP="00260D83">
      <w:pPr>
        <w:pStyle w:val="Otsikko1"/>
        <w:numPr>
          <w:ilvl w:val="0"/>
          <w:numId w:val="31"/>
        </w:numPr>
        <w:jc w:val="both"/>
        <w:rPr>
          <w:rFonts w:ascii="Calibri" w:eastAsia="Times New Roman" w:hAnsi="Calibri"/>
          <w:color w:val="auto"/>
          <w:sz w:val="22"/>
          <w:szCs w:val="22"/>
        </w:rPr>
      </w:pPr>
      <w:bookmarkStart w:id="19" w:name="_Toc404260483"/>
      <w:r>
        <w:rPr>
          <w:rFonts w:ascii="Calibri" w:eastAsia="Times New Roman" w:hAnsi="Calibri"/>
          <w:color w:val="auto"/>
          <w:sz w:val="22"/>
          <w:szCs w:val="22"/>
        </w:rPr>
        <w:t>Keskustelu nuoren ja/tai huoltajan kanssa</w:t>
      </w:r>
      <w:bookmarkEnd w:id="19"/>
    </w:p>
    <w:p w:rsidR="009954E3" w:rsidRDefault="00260D83" w:rsidP="009954E3">
      <w:pPr>
        <w:pStyle w:val="Otsikko1"/>
        <w:numPr>
          <w:ilvl w:val="0"/>
          <w:numId w:val="31"/>
        </w:numPr>
        <w:jc w:val="both"/>
        <w:rPr>
          <w:rFonts w:ascii="Calibri" w:eastAsia="Times New Roman" w:hAnsi="Calibri"/>
          <w:color w:val="auto"/>
          <w:sz w:val="22"/>
          <w:szCs w:val="22"/>
        </w:rPr>
      </w:pPr>
      <w:bookmarkStart w:id="20" w:name="_Toc404260484"/>
      <w:r>
        <w:rPr>
          <w:rFonts w:ascii="Calibri" w:eastAsia="Times New Roman" w:hAnsi="Calibri"/>
          <w:color w:val="auto"/>
          <w:sz w:val="22"/>
          <w:szCs w:val="22"/>
        </w:rPr>
        <w:t>Jos edelleen tarpeen</w:t>
      </w:r>
      <w:r w:rsidR="009954E3">
        <w:rPr>
          <w:rFonts w:ascii="Calibri" w:eastAsia="Times New Roman" w:hAnsi="Calibri"/>
          <w:color w:val="auto"/>
          <w:sz w:val="22"/>
          <w:szCs w:val="22"/>
        </w:rPr>
        <w:t>, kootaan monialainen asiantuntijaryhmä. Ehdotus ryhmän kokoonpanosta tulee hyväksyttää ensin op</w:t>
      </w:r>
      <w:r w:rsidR="00D35D30">
        <w:rPr>
          <w:rFonts w:ascii="Calibri" w:eastAsia="Times New Roman" w:hAnsi="Calibri"/>
          <w:color w:val="auto"/>
          <w:sz w:val="22"/>
          <w:szCs w:val="22"/>
        </w:rPr>
        <w:t>iskelij</w:t>
      </w:r>
      <w:r w:rsidR="009954E3">
        <w:rPr>
          <w:rFonts w:ascii="Calibri" w:eastAsia="Times New Roman" w:hAnsi="Calibri"/>
          <w:color w:val="auto"/>
          <w:sz w:val="22"/>
          <w:szCs w:val="22"/>
        </w:rPr>
        <w:t>alla tai huoltajalla.</w:t>
      </w:r>
      <w:bookmarkEnd w:id="20"/>
    </w:p>
    <w:p w:rsidR="009954E3" w:rsidRPr="009954E3" w:rsidRDefault="009954E3" w:rsidP="009954E3"/>
    <w:p w:rsidR="009954E3" w:rsidRDefault="009954E3" w:rsidP="009954E3">
      <w:pPr>
        <w:numPr>
          <w:ilvl w:val="0"/>
          <w:numId w:val="31"/>
        </w:numPr>
      </w:pPr>
      <w:r>
        <w:t>Ryhmän kutsuu koolle se, jonka työnkuvaan op</w:t>
      </w:r>
      <w:r w:rsidR="00D35D30">
        <w:t>iskelij</w:t>
      </w:r>
      <w:r>
        <w:t>an asian käsittely eniten kuuluu tai jonka huoli on ensimmäisenä herännyt. Vireille</w:t>
      </w:r>
      <w:r w:rsidR="00287A38">
        <w:t xml:space="preserve"> </w:t>
      </w:r>
      <w:r>
        <w:t xml:space="preserve">panija voi olla </w:t>
      </w:r>
      <w:r w:rsidR="00D35D30">
        <w:t>ryhmänohjaaja</w:t>
      </w:r>
      <w:r>
        <w:t>, erityisopettaja tai joku muu op</w:t>
      </w:r>
      <w:r w:rsidR="00D35D30">
        <w:t>iskelija</w:t>
      </w:r>
      <w:r>
        <w:t>huoltohenkilöstöön kuuluva.</w:t>
      </w:r>
    </w:p>
    <w:p w:rsidR="009954E3" w:rsidRDefault="009954E3" w:rsidP="009954E3">
      <w:pPr>
        <w:numPr>
          <w:ilvl w:val="0"/>
          <w:numId w:val="31"/>
        </w:numPr>
      </w:pPr>
      <w:r>
        <w:t>Ryhmä nimeää keskuudestaan vastuuhenkilön.</w:t>
      </w:r>
    </w:p>
    <w:p w:rsidR="009954E3" w:rsidRDefault="009954E3" w:rsidP="009954E3">
      <w:pPr>
        <w:numPr>
          <w:ilvl w:val="0"/>
          <w:numId w:val="31"/>
        </w:numPr>
      </w:pPr>
      <w:r>
        <w:t>Ryhmä laatii asian käsittelystä op</w:t>
      </w:r>
      <w:r w:rsidR="00D35D30">
        <w:t>iskelija</w:t>
      </w:r>
      <w:r>
        <w:t>huoltokertomuksen ja suunnittelee tukitoimet.</w:t>
      </w:r>
    </w:p>
    <w:p w:rsidR="00AB110F" w:rsidRDefault="009954E3" w:rsidP="009954E3">
      <w:pPr>
        <w:numPr>
          <w:ilvl w:val="0"/>
          <w:numId w:val="31"/>
        </w:numPr>
      </w:pPr>
      <w:r>
        <w:t>Seuranta</w:t>
      </w:r>
    </w:p>
    <w:p w:rsidR="00AB110F" w:rsidRDefault="00AB110F" w:rsidP="009954E3">
      <w:pPr>
        <w:pStyle w:val="Otsikko2"/>
      </w:pPr>
    </w:p>
    <w:p w:rsidR="009954E3" w:rsidRDefault="009954E3" w:rsidP="009954E3">
      <w:pPr>
        <w:pStyle w:val="Otsikko2"/>
      </w:pPr>
      <w:bookmarkStart w:id="21" w:name="_Toc404260485"/>
      <w:r>
        <w:t>4.2 Op</w:t>
      </w:r>
      <w:r w:rsidR="00D35D30">
        <w:t>iskelija</w:t>
      </w:r>
      <w:r>
        <w:t>huoltokertomusten laatiminen</w:t>
      </w:r>
      <w:bookmarkEnd w:id="21"/>
    </w:p>
    <w:p w:rsidR="009954E3" w:rsidRDefault="009954E3" w:rsidP="009954E3"/>
    <w:p w:rsidR="009954E3" w:rsidRDefault="009954E3" w:rsidP="00000452">
      <w:pPr>
        <w:jc w:val="both"/>
      </w:pPr>
      <w:r>
        <w:t>Yksittäistä op</w:t>
      </w:r>
      <w:r w:rsidR="00D35D30">
        <w:t>iskelijaa</w:t>
      </w:r>
      <w:r>
        <w:t xml:space="preserve"> koskevan asian käsittelystä asiantuntijaryhmässä laaditaan op</w:t>
      </w:r>
      <w:r w:rsidR="00D35D30">
        <w:t>iskelija</w:t>
      </w:r>
      <w:r>
        <w:t>huoltokertomus. Ryhmän vastuuhenkilö kirjaa yksilökohtaisen op</w:t>
      </w:r>
      <w:r w:rsidR="00D35D30">
        <w:t>iskelija</w:t>
      </w:r>
      <w:r>
        <w:t>huollon järjestämiseksi ja toteuttamiseksi välttämättömät tiedot op</w:t>
      </w:r>
      <w:r w:rsidR="00D35D30">
        <w:t>iskelija</w:t>
      </w:r>
      <w:r>
        <w:t>huoltokertomukseen. Kirjauksia voivat tehdä myös muut asiantuntijaryhmän jäsenet</w:t>
      </w:r>
      <w:r w:rsidR="00D402B9">
        <w:t xml:space="preserve">. Kertomus laaditaan jatkuvaan muotoon, joka etenee aikajärjestyksessä. </w:t>
      </w:r>
    </w:p>
    <w:p w:rsidR="00D402B9" w:rsidRDefault="00D402B9" w:rsidP="009954E3">
      <w:r>
        <w:t>Kertomukseen kirjataan seuraavat asiat:</w:t>
      </w:r>
    </w:p>
    <w:p w:rsidR="00D402B9" w:rsidRDefault="00D402B9" w:rsidP="00D402B9">
      <w:pPr>
        <w:numPr>
          <w:ilvl w:val="0"/>
          <w:numId w:val="30"/>
        </w:numPr>
      </w:pPr>
      <w:r>
        <w:t>yksittäisen op</w:t>
      </w:r>
      <w:r w:rsidR="00D35D30">
        <w:t>iskelija</w:t>
      </w:r>
      <w:r>
        <w:t>n nimi, henkilötunnus, kotikunta ja yhteystiedot sekä alaikäisen op</w:t>
      </w:r>
      <w:r w:rsidR="00D35D30">
        <w:t>iskelija</w:t>
      </w:r>
      <w:r>
        <w:t>n huoltajan tai muun laillisen edustajan nimi ja yhteystiedot</w:t>
      </w:r>
    </w:p>
    <w:p w:rsidR="00D402B9" w:rsidRDefault="00D402B9" w:rsidP="00D402B9">
      <w:pPr>
        <w:numPr>
          <w:ilvl w:val="0"/>
          <w:numId w:val="30"/>
        </w:numPr>
      </w:pPr>
      <w:r>
        <w:t>asian aihe ja vireille</w:t>
      </w:r>
      <w:r w:rsidR="00287A38">
        <w:t xml:space="preserve"> </w:t>
      </w:r>
      <w:r>
        <w:t>panija</w:t>
      </w:r>
    </w:p>
    <w:p w:rsidR="00D402B9" w:rsidRDefault="00D402B9" w:rsidP="00D402B9">
      <w:pPr>
        <w:numPr>
          <w:ilvl w:val="0"/>
          <w:numId w:val="30"/>
        </w:numPr>
      </w:pPr>
      <w:r>
        <w:lastRenderedPageBreak/>
        <w:t>op</w:t>
      </w:r>
      <w:r w:rsidR="00D35D30">
        <w:t>iskelija</w:t>
      </w:r>
      <w:r>
        <w:t>n tilanteen selvittämisen aikana toteutetut toimenpiteet, kuten arviot, tutkimukset ja selvitykset</w:t>
      </w:r>
    </w:p>
    <w:p w:rsidR="00D402B9" w:rsidRDefault="00D402B9" w:rsidP="00D402B9">
      <w:pPr>
        <w:numPr>
          <w:ilvl w:val="0"/>
          <w:numId w:val="30"/>
        </w:numPr>
      </w:pPr>
      <w:r>
        <w:t>tiedot asian käsittelystä op</w:t>
      </w:r>
      <w:r w:rsidR="00D35D30">
        <w:t>iskelija</w:t>
      </w:r>
      <w:r>
        <w:t>huoltoryhmän kokouksessa</w:t>
      </w:r>
    </w:p>
    <w:p w:rsidR="00D402B9" w:rsidRDefault="00D402B9" w:rsidP="00D402B9">
      <w:pPr>
        <w:numPr>
          <w:ilvl w:val="0"/>
          <w:numId w:val="30"/>
        </w:numPr>
      </w:pPr>
      <w:r>
        <w:t>kokoukseen osallistuneet henkilöt ja heidän roolinsa</w:t>
      </w:r>
    </w:p>
    <w:p w:rsidR="00D402B9" w:rsidRDefault="00D402B9" w:rsidP="00D402B9">
      <w:pPr>
        <w:numPr>
          <w:ilvl w:val="0"/>
          <w:numId w:val="30"/>
        </w:numPr>
      </w:pPr>
      <w:r>
        <w:t>kokouksessa tehdyt päätökset, päätösten toteuttamissuunnitelma sekä toteuttamisesta ja seurannasta vastaavat tahot</w:t>
      </w:r>
    </w:p>
    <w:p w:rsidR="00D402B9" w:rsidRDefault="00D402B9" w:rsidP="00D402B9">
      <w:pPr>
        <w:numPr>
          <w:ilvl w:val="0"/>
          <w:numId w:val="30"/>
        </w:numPr>
      </w:pPr>
      <w:r>
        <w:t>toteutetut toimenpiteet</w:t>
      </w:r>
    </w:p>
    <w:p w:rsidR="00D402B9" w:rsidRDefault="00D402B9" w:rsidP="00D402B9">
      <w:pPr>
        <w:numPr>
          <w:ilvl w:val="0"/>
          <w:numId w:val="30"/>
        </w:numPr>
      </w:pPr>
      <w:r>
        <w:t>kirjauksen päivämäärä sekä kirjauksen tekijä ja hänen ammattiasemansa.</w:t>
      </w:r>
    </w:p>
    <w:p w:rsidR="00D402B9" w:rsidRDefault="00D402B9" w:rsidP="00D402B9">
      <w:pPr>
        <w:ind w:left="360"/>
      </w:pPr>
      <w:r>
        <w:t>Jos sivulliselle annetaan op</w:t>
      </w:r>
      <w:r w:rsidR="00D35D30">
        <w:t>iskelija</w:t>
      </w:r>
      <w:r>
        <w:t>huoltokertomukseen sisältyviä tietoja, asiakirjaan on lisäksi merkittävä mitä tietoja, kenelle sivulliselle ja millä perusteella tietoja on luovutettu.</w:t>
      </w:r>
    </w:p>
    <w:p w:rsidR="00B70865" w:rsidRDefault="00B70865" w:rsidP="00B70865">
      <w:r>
        <w:t>Oppilas</w:t>
      </w:r>
      <w:r w:rsidR="00D35D30">
        <w:t>- ja opiskelija</w:t>
      </w:r>
      <w:r>
        <w:t>huoltokertomuksen lomakepohja on liitteenä.</w:t>
      </w:r>
    </w:p>
    <w:p w:rsidR="00AB110F" w:rsidRDefault="00AB110F" w:rsidP="00D402B9">
      <w:pPr>
        <w:pStyle w:val="Otsikko2"/>
      </w:pPr>
    </w:p>
    <w:p w:rsidR="00D402B9" w:rsidRDefault="00D402B9" w:rsidP="00D402B9">
      <w:pPr>
        <w:pStyle w:val="Otsikko2"/>
      </w:pPr>
      <w:bookmarkStart w:id="22" w:name="_Toc404260486"/>
      <w:r>
        <w:t>4.3 Op</w:t>
      </w:r>
      <w:r w:rsidR="00D35D30">
        <w:t>iskelija</w:t>
      </w:r>
      <w:r>
        <w:t>huoltorekisteri</w:t>
      </w:r>
      <w:bookmarkEnd w:id="22"/>
    </w:p>
    <w:p w:rsidR="00D402B9" w:rsidRDefault="00D402B9" w:rsidP="00D402B9"/>
    <w:p w:rsidR="00D402B9" w:rsidRDefault="00D402B9" w:rsidP="00000452">
      <w:pPr>
        <w:jc w:val="both"/>
      </w:pPr>
      <w:r>
        <w:t>Op</w:t>
      </w:r>
      <w:r w:rsidR="00D35D30">
        <w:t>iskelija</w:t>
      </w:r>
      <w:r>
        <w:t>huoltokertomukset sekä muut op</w:t>
      </w:r>
      <w:r w:rsidR="00D35D30">
        <w:t>iskelija</w:t>
      </w:r>
      <w:r>
        <w:t>huoltotehtävissä laaditut tai saadut yksittäistä op</w:t>
      </w:r>
      <w:r w:rsidR="00D35D30">
        <w:t>iskelijaa</w:t>
      </w:r>
      <w:r>
        <w:t xml:space="preserve"> koskevat asiakirjat tallennetaan op</w:t>
      </w:r>
      <w:r w:rsidR="00D35D30">
        <w:t>iskelija</w:t>
      </w:r>
      <w:r>
        <w:t>huoltorekisteriin. Opetuksen järjestäjä vastaa henkilötietojen käsittelystä ja ylläpitää rekisteriä. Rekisteri</w:t>
      </w:r>
      <w:r w:rsidR="008420E6">
        <w:t xml:space="preserve">n vastuuhenkilö, erityisopettaja Satu Härö, </w:t>
      </w:r>
      <w:r>
        <w:t>päättää tietojen luovuttamisesta ja määrittää käyttöoikeudet rekisteriin. Tiedot ovat salassa pidettäviä, eikä niitä saa antaa sivullisille, ellei siihen ole kirjallista lupaa asianomaiselta oppilaalta tai ellei hänellä ole edellytyksiä arvioida suostumuksen merkitystä, hänen huoltajaltaan.</w:t>
      </w:r>
      <w:r w:rsidR="00000452">
        <w:t xml:space="preserve"> Tiedon luovuttamiseen oikeuttavat myös eräät lait (Julkisuuslaki 24 § ja Perusopetuslaki 40 §). </w:t>
      </w:r>
      <w:r w:rsidR="00000A9B">
        <w:t>Op</w:t>
      </w:r>
      <w:r w:rsidR="00D35D30">
        <w:t>iskelija</w:t>
      </w:r>
      <w:r w:rsidR="00000A9B">
        <w:t xml:space="preserve">huoltorekisteri säilytetään </w:t>
      </w:r>
      <w:r w:rsidR="008420E6">
        <w:t xml:space="preserve">Nurmelan </w:t>
      </w:r>
      <w:r w:rsidR="00000A9B">
        <w:t>koulun kassaholvissa.</w:t>
      </w:r>
    </w:p>
    <w:p w:rsidR="00AB110F" w:rsidRDefault="00000452" w:rsidP="00615548">
      <w:pPr>
        <w:jc w:val="both"/>
      </w:pPr>
      <w:r>
        <w:t>Kouluterveydenhuollon henkilöstö ja psykologi kirjaavat yksilökohtaisen op</w:t>
      </w:r>
      <w:r w:rsidR="00D35D30">
        <w:t>iskelija</w:t>
      </w:r>
      <w:r>
        <w:t>huoltotyön säädetysti potilaskertomukseen ja muihin potilasasiakirjoihin. Vastaavasti kuraattori kirjaa asiakastiedot kuraattorin asiakaskertomukseen.</w:t>
      </w:r>
      <w:bookmarkStart w:id="23" w:name="_Toc90273880"/>
      <w:bookmarkStart w:id="24" w:name="_Toc91320016"/>
      <w:bookmarkStart w:id="25" w:name="_Toc403938602"/>
    </w:p>
    <w:p w:rsidR="00287A38" w:rsidRDefault="00287A38" w:rsidP="00615548">
      <w:pPr>
        <w:jc w:val="both"/>
      </w:pPr>
    </w:p>
    <w:p w:rsidR="00000452" w:rsidRDefault="00000452" w:rsidP="00000452">
      <w:pPr>
        <w:pStyle w:val="Otsikko1"/>
      </w:pPr>
      <w:bookmarkStart w:id="26" w:name="_Toc404260487"/>
      <w:r>
        <w:t>5.</w:t>
      </w:r>
      <w:bookmarkEnd w:id="23"/>
      <w:bookmarkEnd w:id="24"/>
      <w:bookmarkEnd w:id="25"/>
      <w:r>
        <w:t xml:space="preserve"> OP</w:t>
      </w:r>
      <w:r w:rsidR="00D35D30">
        <w:t>ISKELIJA</w:t>
      </w:r>
      <w:r>
        <w:t>HUOLLON MONIALAISET PALVELUT</w:t>
      </w:r>
      <w:bookmarkEnd w:id="26"/>
    </w:p>
    <w:p w:rsidR="00000452" w:rsidRDefault="00000452" w:rsidP="00000452"/>
    <w:p w:rsidR="00437E68" w:rsidRPr="006A13F3" w:rsidRDefault="00000452" w:rsidP="006A13F3">
      <w:pPr>
        <w:jc w:val="both"/>
      </w:pPr>
      <w:r>
        <w:t>Op</w:t>
      </w:r>
      <w:r w:rsidR="00D35D30">
        <w:t>iskelija</w:t>
      </w:r>
      <w:r>
        <w:t>a tukeva yhteisöllinen koulu arvostaa op</w:t>
      </w:r>
      <w:r w:rsidR="00D35D30">
        <w:t>iskelijoi</w:t>
      </w:r>
      <w:r>
        <w:t xml:space="preserve">den, opettajien, muiden kouluyhteisön jäsenten ja asiantuntijoiden sekä perheiden merkitystä toiminnassaan. Koulu tekee muiden </w:t>
      </w:r>
      <w:r w:rsidR="00D35D30">
        <w:t>lukiokoulutusta</w:t>
      </w:r>
      <w:r>
        <w:t xml:space="preserve"> antavien koulujen, jatko-opintoja tarjoavien oppilaitosten, sosiaali- ja terveystoimen sekä muiden </w:t>
      </w:r>
      <w:r w:rsidR="00D35D30">
        <w:t>nuorten</w:t>
      </w:r>
      <w:r>
        <w:t xml:space="preserve"> kehitystä tukevien toimijoiden kanssa. Op</w:t>
      </w:r>
      <w:r w:rsidR="00D35D30">
        <w:t>iskelija</w:t>
      </w:r>
      <w:r>
        <w:t>huollon toimijat tekevät tarvittaessa yhteistyötä järjestöjen ja yksityisten palveluntarjoajien kanssa.</w:t>
      </w:r>
      <w:r w:rsidR="006A13F3">
        <w:t xml:space="preserve"> </w:t>
      </w:r>
      <w:bookmarkStart w:id="27" w:name="_Toc90273881"/>
    </w:p>
    <w:p w:rsidR="00437E68" w:rsidRDefault="00437E68"/>
    <w:p w:rsidR="00437E68" w:rsidRDefault="006A13F3">
      <w:pPr>
        <w:pStyle w:val="Otsikko2"/>
      </w:pPr>
      <w:bookmarkStart w:id="28" w:name="_Toc91320017"/>
      <w:bookmarkStart w:id="29" w:name="_Toc404260488"/>
      <w:r>
        <w:t xml:space="preserve">5.1 </w:t>
      </w:r>
      <w:bookmarkEnd w:id="27"/>
      <w:bookmarkEnd w:id="28"/>
      <w:r>
        <w:t>Kouluterveydenhuolto</w:t>
      </w:r>
      <w:bookmarkEnd w:id="29"/>
    </w:p>
    <w:p w:rsidR="00B70865" w:rsidRPr="00B70865" w:rsidRDefault="00B70865" w:rsidP="00B70865"/>
    <w:p w:rsidR="00B70865" w:rsidRDefault="00B70865" w:rsidP="006808BB">
      <w:pPr>
        <w:jc w:val="both"/>
      </w:pPr>
      <w:r>
        <w:lastRenderedPageBreak/>
        <w:t xml:space="preserve">Kouluterveydenhuollon päätoimijana koulussa on kouluterveydenhoitaja, joka toimii kouluyhteisössä terveyden edistämisen asiantuntijana. Terveydenhoitajalla on päävastuu kouluterveydenhuollon toteuttamisesta koululla, työparinaan terveydenhoitajalla on koululääkäri. </w:t>
      </w:r>
    </w:p>
    <w:p w:rsidR="00B70865" w:rsidRDefault="00B70865" w:rsidP="006808BB">
      <w:pPr>
        <w:jc w:val="both"/>
      </w:pPr>
      <w:r>
        <w:t>Yhteisölliseen opiskeluhuoltoon liittyen kouluterveydenhoitaja osallistuu kouluyhteisön hyvinvointityöhön, edistää koulun</w:t>
      </w:r>
      <w:r w:rsidR="00287A38">
        <w:t>,</w:t>
      </w:r>
      <w:r>
        <w:t xml:space="preserve"> oppilaiden ja henkilökunnan turvallisuutta, on mukana kriisityössä tarvittaessa ja osallistuu kouluympäristön turvallisuus- ja terveysolotarkastuksiin. Koulu- ja opiskeluyhteisöön liittyen terveydenhoitaja tiedottaa saatavilla olevista terveydenhuollon palveluista oppilaille, huoltajille, opettajille sekä muille mahdollisille yhteistyötahoille. Opetushenkilöstön kanssa yhteistyössä kouluterveydenhoitaja osallistuu myös terveystiedon sekä seksuaaliterveyden opettamisen suunnitteluun ja toteuttamiseen. Terveydenhoitaja on vakituinen jäsen yhteisöllistä opiskeluhuoltoa toteuttav</w:t>
      </w:r>
      <w:r w:rsidR="00287A38">
        <w:t>i</w:t>
      </w:r>
      <w:r>
        <w:t>ssa opiskeluhuoltotyöryhm</w:t>
      </w:r>
      <w:r w:rsidR="00287A38">
        <w:t>i</w:t>
      </w:r>
      <w:r>
        <w:t xml:space="preserve">ssä. </w:t>
      </w:r>
    </w:p>
    <w:p w:rsidR="00B70865" w:rsidRDefault="00B70865" w:rsidP="006808BB">
      <w:pPr>
        <w:jc w:val="both"/>
      </w:pPr>
      <w:r>
        <w:t xml:space="preserve">Yksilöön kohdistuvana työnä </w:t>
      </w:r>
      <w:proofErr w:type="gramStart"/>
      <w:r>
        <w:t>terveydenhoitaja</w:t>
      </w:r>
      <w:r w:rsidR="00435CBB">
        <w:t xml:space="preserve">  seuraa</w:t>
      </w:r>
      <w:proofErr w:type="gramEnd"/>
      <w:r w:rsidR="00435CBB">
        <w:t xml:space="preserve"> </w:t>
      </w:r>
      <w:r>
        <w:t xml:space="preserve"> op</w:t>
      </w:r>
      <w:r w:rsidR="00D35D30">
        <w:t>iskelijoi</w:t>
      </w:r>
      <w:r>
        <w:t>den hyvinvoinnin ja oppimisen edist</w:t>
      </w:r>
      <w:r w:rsidR="00435CBB">
        <w:t xml:space="preserve">ymistä. Tähän sisältyy </w:t>
      </w:r>
      <w:r>
        <w:t xml:space="preserve">terveyden, kasvun ja kehityksen seuraaminen </w:t>
      </w:r>
      <w:r w:rsidR="00435CBB">
        <w:t xml:space="preserve">ja </w:t>
      </w:r>
      <w:r>
        <w:t xml:space="preserve">tukeminen. </w:t>
      </w:r>
    </w:p>
    <w:p w:rsidR="00B70865" w:rsidRPr="00430320" w:rsidRDefault="00B70865" w:rsidP="006808BB">
      <w:pPr>
        <w:jc w:val="both"/>
      </w:pPr>
      <w:r w:rsidRPr="00430320">
        <w:t>Terveydenhoitaja suunnittelee ja toteuttaa koulu</w:t>
      </w:r>
      <w:r w:rsidR="00435CBB">
        <w:t>i</w:t>
      </w:r>
      <w:r w:rsidRPr="00430320">
        <w:t>lla määräaikaiset terveystarkastukset, ja on lääkärin työparina määräaikaisissa lääkärintarkastuksissa lukion 2. vuosikurssilla. Terveydenhoitaja pyrkii selvittämään tarkastuksista poisjäävien tuen tarpeen mahdollisuuksien mukaan. Terveydenhoitaja huolehtii terveysneuvonnasta koululla terveystarkastusten yhteydessä mutta myös yksilökohtaisesti tarpeen mukaan. Terveydenhoitaja huolehtii koulun op</w:t>
      </w:r>
      <w:r w:rsidR="00040A0A">
        <w:t>iskelijoi</w:t>
      </w:r>
      <w:r w:rsidRPr="00430320">
        <w:t>den rokotusten ajantasaisuudesta.</w:t>
      </w:r>
    </w:p>
    <w:p w:rsidR="00B70865" w:rsidRPr="00430320" w:rsidRDefault="00B70865" w:rsidP="006808BB">
      <w:pPr>
        <w:jc w:val="both"/>
      </w:pPr>
      <w:r w:rsidRPr="00430320">
        <w:t>Terveydenhoitaja tekee op</w:t>
      </w:r>
      <w:r w:rsidR="00040A0A">
        <w:t>iskelija</w:t>
      </w:r>
      <w:r w:rsidRPr="00430320">
        <w:t>kohtaista työtä, jonka lähtökohtana on terveyden säilyttäminen, sairauksien ennaltaehkäisy ja itsehoidon opastaminen terveysneuvonnan avulla. Op</w:t>
      </w:r>
      <w:r w:rsidR="00040A0A">
        <w:t>iskelija</w:t>
      </w:r>
      <w:r w:rsidRPr="00430320">
        <w:t xml:space="preserve">kohtaisesti terveydenhoitaja osallistuu myös jo olemassa olevan sairauden hoidon tukemiseen.  Koulupäivänaikaisen hoidon ja tuen järjestämisen suunnitteluun osallistuminen erilaisten palaverien ja yhteistyötapaamisten muodossa kuuluu terveydenhoitajan työhön. Kaikkeen tähän terveydenhoitaja osallistuu yhteistyössä vanhempien ja opetushenkilöstön kanssa. </w:t>
      </w:r>
    </w:p>
    <w:p w:rsidR="00B70865" w:rsidRPr="00430320" w:rsidRDefault="00B70865" w:rsidP="006808BB">
      <w:pPr>
        <w:jc w:val="both"/>
      </w:pPr>
      <w:r w:rsidRPr="00430320">
        <w:t>Terveydenhoitajan työhön koulussa niin yhteisö-</w:t>
      </w:r>
      <w:r w:rsidR="00362E90">
        <w:t xml:space="preserve"> </w:t>
      </w:r>
      <w:r w:rsidRPr="00430320">
        <w:t>kuin yksilökohtaisestikin kuuluu myös ongelmatilanteiden selvittelyyn osallistuminen. Tällöin yhteistyötä tehdään op</w:t>
      </w:r>
      <w:r w:rsidR="00040A0A">
        <w:t>iskelij</w:t>
      </w:r>
      <w:r w:rsidRPr="00430320">
        <w:t xml:space="preserve">an ja tilanteen määrittelemällä tarpeellisuudella myös muiden opiskeluhuoltotoimijoiden kanssa. Kouluterveydenhoitaja tarjoaa mahdollisuuden muille koulun opiskeluhuoltotoimijoille konsultointiin ja avunpyyntöön, sekä ohjaa hoitoonohjausta tarvittaessa. </w:t>
      </w:r>
    </w:p>
    <w:p w:rsidR="00B70865" w:rsidRPr="00430320" w:rsidRDefault="00B70865" w:rsidP="006808BB">
      <w:pPr>
        <w:jc w:val="both"/>
      </w:pPr>
      <w:r w:rsidRPr="00430320">
        <w:t xml:space="preserve">Kouluterveydenhoitaja on </w:t>
      </w:r>
      <w:r w:rsidR="00435CBB">
        <w:t>Kinnulan kouluilla</w:t>
      </w:r>
      <w:r w:rsidRPr="00430320">
        <w:t xml:space="preserve"> paikalla </w:t>
      </w:r>
      <w:r w:rsidR="00040A0A">
        <w:t xml:space="preserve">ainakin </w:t>
      </w:r>
      <w:r w:rsidRPr="00430320">
        <w:t>yhtenä päivänä viikossa. Tällöin suoritetaan terveystarkastuksia, sekä yhden tunnin avovastaanottoa</w:t>
      </w:r>
      <w:r w:rsidR="00362E90">
        <w:t>,</w:t>
      </w:r>
      <w:r w:rsidRPr="00430320">
        <w:t xml:space="preserve"> jolloin oppilaat voivat tulla ilman ajanvarausta lyhyemmissä asioissa. Terveydenhoitaja on pääasiallisesti tavoitettavissa viitenä päivänä viikossa puhelimitse, Wilman kautta tai sähköpostilla. Näin op</w:t>
      </w:r>
      <w:r w:rsidR="00040A0A">
        <w:t>iskelij</w:t>
      </w:r>
      <w:r w:rsidRPr="00430320">
        <w:t xml:space="preserve">at voivat ottaa terveydenhoitajaan yhteyttä ja sopia ajanvarauksista pidempää selvittelyä vaativissa asioissa. Terveydenhoitajan yhteystiedot on tiedotettu opiskelijoiden koteihin Wilman kautta, sekä terveystarkastuskutsuissa. Myös terveydenhoitajan huoneen ovesta löytyvät yhteystiedot. </w:t>
      </w:r>
    </w:p>
    <w:p w:rsidR="00437E68" w:rsidRPr="006808BB" w:rsidRDefault="00B70865" w:rsidP="006808BB">
      <w:pPr>
        <w:jc w:val="both"/>
      </w:pPr>
      <w:r w:rsidRPr="00430320">
        <w:t>Koululääk</w:t>
      </w:r>
      <w:r w:rsidR="006808BB">
        <w:t xml:space="preserve">ärin vastaanottoa </w:t>
      </w:r>
      <w:r w:rsidR="00435CBB">
        <w:t>Kinnulan kouluilla</w:t>
      </w:r>
      <w:r w:rsidRPr="00430320">
        <w:t xml:space="preserve"> on ke</w:t>
      </w:r>
      <w:r w:rsidR="00435CBB">
        <w:t>sk</w:t>
      </w:r>
      <w:r w:rsidRPr="00430320">
        <w:t xml:space="preserve">imäärin noin kerran </w:t>
      </w:r>
      <w:r w:rsidR="00362E90">
        <w:t>luku</w:t>
      </w:r>
      <w:r w:rsidRPr="00430320">
        <w:t>kaudessa. Ajanvaraukset ovat pääasiassa terveystarkastusten tekoa varten varattuja, mutta mahdollisuuksien mukaan myös muita terveyteen liittyviä ongelmia tai huolia on mahdollista tulla selvittämään lääkärin vastaanotolle. Lääkärinaikojen vähyyden vuoksi koulun op</w:t>
      </w:r>
      <w:r w:rsidR="00040A0A">
        <w:t>iskelijoi</w:t>
      </w:r>
      <w:r w:rsidRPr="00430320">
        <w:t xml:space="preserve">lla on oikeus käyttää </w:t>
      </w:r>
      <w:r w:rsidR="00435CBB">
        <w:t>Kinnulan terveyskeskuksen palveluita</w:t>
      </w:r>
      <w:r w:rsidRPr="00430320">
        <w:t xml:space="preserve">. Päivystysvastaanotto kiireellisissä tilanteissa toimii </w:t>
      </w:r>
      <w:r w:rsidR="00435CBB" w:rsidRPr="00F06BDB">
        <w:rPr>
          <w:color w:val="000000" w:themeColor="text1"/>
        </w:rPr>
        <w:t>Viitasaaren</w:t>
      </w:r>
      <w:r w:rsidRPr="00F06BDB">
        <w:rPr>
          <w:color w:val="000000" w:themeColor="text1"/>
        </w:rPr>
        <w:t xml:space="preserve"> pääterveysasemalla</w:t>
      </w:r>
      <w:r w:rsidRPr="00430320">
        <w:t xml:space="preserve">, jonne opiskelijat ovat myös oikeutettuja menemään. </w:t>
      </w:r>
    </w:p>
    <w:p w:rsidR="00437E68" w:rsidRDefault="00437E68">
      <w:pPr>
        <w:rPr>
          <w:b/>
        </w:rPr>
      </w:pPr>
    </w:p>
    <w:p w:rsidR="006A13F3" w:rsidRDefault="006A13F3">
      <w:pPr>
        <w:pStyle w:val="Otsikko2"/>
      </w:pPr>
      <w:bookmarkStart w:id="30" w:name="_Toc90273882"/>
      <w:bookmarkStart w:id="31" w:name="_Toc91320018"/>
      <w:bookmarkStart w:id="32" w:name="_Toc404260489"/>
      <w:r>
        <w:lastRenderedPageBreak/>
        <w:t xml:space="preserve">5.2 </w:t>
      </w:r>
      <w:bookmarkEnd w:id="30"/>
      <w:bookmarkEnd w:id="31"/>
      <w:r>
        <w:t>Psykososiaaliset palvelut – koulupsykologi ja koulukuraattori</w:t>
      </w:r>
      <w:bookmarkEnd w:id="32"/>
    </w:p>
    <w:p w:rsidR="00437E68" w:rsidRDefault="00437E68">
      <w:pPr>
        <w:pStyle w:val="Otsikko2"/>
      </w:pPr>
      <w:r>
        <w:t xml:space="preserve">  </w:t>
      </w:r>
    </w:p>
    <w:p w:rsidR="00437E68" w:rsidRDefault="00435CBB" w:rsidP="00074F6D">
      <w:pPr>
        <w:jc w:val="both"/>
      </w:pPr>
      <w:r>
        <w:t>Kinnulan kunta</w:t>
      </w:r>
      <w:r w:rsidR="006A13F3">
        <w:t xml:space="preserve"> järjestää koulupsykologi</w:t>
      </w:r>
      <w:r>
        <w:t xml:space="preserve">- ja </w:t>
      </w:r>
      <w:r w:rsidR="006A13F3">
        <w:t>koulukuraattoripalvelu</w:t>
      </w:r>
      <w:r>
        <w:t xml:space="preserve">t. </w:t>
      </w:r>
      <w:r w:rsidR="006A13F3">
        <w:t>Psykologi ja kuraattori antavat tukea ja ohjausta koulunkäyntiin ja op</w:t>
      </w:r>
      <w:r w:rsidR="00040A0A">
        <w:t>iskelijoi</w:t>
      </w:r>
      <w:r w:rsidR="006A13F3">
        <w:t>den kehitykseen liittyvien sosiaalisten ja psyykkisten vaikeuksien ehkäisemiseen ja poistamiseen. Palveluilla edistetään myös koulun ja kodin välisen yhteistyön kehittämistä.</w:t>
      </w:r>
    </w:p>
    <w:p w:rsidR="006A13F3" w:rsidRDefault="006A13F3" w:rsidP="00074F6D">
      <w:pPr>
        <w:jc w:val="both"/>
      </w:pPr>
      <w:r>
        <w:t>Psykososiaalisen op</w:t>
      </w:r>
      <w:r w:rsidR="00040A0A">
        <w:t>iskelija</w:t>
      </w:r>
      <w:r>
        <w:t>huollon tehtävänä on auttaa ja tukea op</w:t>
      </w:r>
      <w:r w:rsidR="00040A0A">
        <w:t>iskelijoi</w:t>
      </w:r>
      <w:r>
        <w:t xml:space="preserve">ta ja heidän perheitään </w:t>
      </w:r>
      <w:proofErr w:type="gramStart"/>
      <w:r>
        <w:t>erilaisissa koulunkäyntiin</w:t>
      </w:r>
      <w:proofErr w:type="gramEnd"/>
      <w:r>
        <w:t>, kasvuun ja kehitykseen liittyvi</w:t>
      </w:r>
      <w:r w:rsidR="00074F6D">
        <w:t xml:space="preserve">ssä asioissa yhteistyössä </w:t>
      </w:r>
      <w:r w:rsidR="00435CBB">
        <w:t>huoltajien</w:t>
      </w:r>
      <w:r>
        <w:t xml:space="preserve"> kanssa ja heidän luvallaan.</w:t>
      </w:r>
      <w:r w:rsidR="00074F6D">
        <w:t xml:space="preserve"> Työn tavoitteena on pyrkiä ehkäisemään ongelmien syntyä ja vaikeutumista varhaisella auttamisella. Työ on </w:t>
      </w:r>
      <w:proofErr w:type="spellStart"/>
      <w:r w:rsidR="00074F6D">
        <w:t>moniammatillista</w:t>
      </w:r>
      <w:proofErr w:type="spellEnd"/>
      <w:r w:rsidR="00074F6D">
        <w:t xml:space="preserve"> työtä, jossa </w:t>
      </w:r>
      <w:r w:rsidR="00040A0A">
        <w:t>nuore</w:t>
      </w:r>
      <w:r w:rsidR="00074F6D">
        <w:t xml:space="preserve">n ja perheen tilannetta tarkastellaan kokonaisvaltaisesti. </w:t>
      </w:r>
    </w:p>
    <w:p w:rsidR="00074F6D" w:rsidRDefault="00435CBB" w:rsidP="00074F6D">
      <w:pPr>
        <w:jc w:val="both"/>
      </w:pPr>
      <w:r>
        <w:t>Koulu</w:t>
      </w:r>
      <w:r w:rsidR="00074F6D">
        <w:t>psykologiin voi ottaa yhteyttä, jos jokin nuoren elämään tai koulunkäyntiin liittyvä asia askarruttaa tai huolestuttaa. Koulupsykologi ja koulukuraattori työskentelevät osana koulun op</w:t>
      </w:r>
      <w:r w:rsidR="00040A0A">
        <w:t>iskelija</w:t>
      </w:r>
      <w:r w:rsidR="00074F6D">
        <w:t>huoltoa ja kuuluvat op</w:t>
      </w:r>
      <w:r w:rsidR="00040A0A">
        <w:t>iskelija</w:t>
      </w:r>
      <w:r w:rsidR="00074F6D">
        <w:t>huoltoryhmään. He tekevät yhteistyötä myös muiden nuoria auttavien viranomaisten kanssa.</w:t>
      </w:r>
    </w:p>
    <w:p w:rsidR="00437E68" w:rsidRDefault="00437E68"/>
    <w:p w:rsidR="00437E68" w:rsidRDefault="00074F6D">
      <w:pPr>
        <w:pStyle w:val="Otsikko2"/>
      </w:pPr>
      <w:bookmarkStart w:id="33" w:name="_Toc90273883"/>
      <w:bookmarkStart w:id="34" w:name="_Toc91320019"/>
      <w:bookmarkStart w:id="35" w:name="_Toc404260490"/>
      <w:r>
        <w:t xml:space="preserve">5.3 </w:t>
      </w:r>
      <w:bookmarkEnd w:id="33"/>
      <w:bookmarkEnd w:id="34"/>
      <w:r>
        <w:t>Tulkitsemis- ja avustajapalveluiden tuki</w:t>
      </w:r>
      <w:bookmarkEnd w:id="35"/>
    </w:p>
    <w:p w:rsidR="00074F6D" w:rsidRDefault="00074F6D" w:rsidP="00074F6D"/>
    <w:p w:rsidR="00074F6D" w:rsidRDefault="00203A11" w:rsidP="006808BB">
      <w:pPr>
        <w:jc w:val="both"/>
      </w:pPr>
      <w:r>
        <w:t xml:space="preserve">Tulkitsemis- ja </w:t>
      </w:r>
      <w:proofErr w:type="gramStart"/>
      <w:r>
        <w:t>avustajapalveluiden  järjestämisestä</w:t>
      </w:r>
      <w:proofErr w:type="gramEnd"/>
      <w:r>
        <w:t xml:space="preserve"> päättää opetuksen järjestäjä. Oppilaan tulkitsemis- ja avustajapalveluiden tarve, määrä ja laatu arvioidaan op</w:t>
      </w:r>
      <w:r w:rsidR="0093541A">
        <w:t>iskelij</w:t>
      </w:r>
      <w:r>
        <w:t>an opettajien ja op</w:t>
      </w:r>
      <w:r w:rsidR="0093541A">
        <w:t>iskelija</w:t>
      </w:r>
      <w:r>
        <w:t>huoltohenkilöstön yhteistyönä hyödyntäen op</w:t>
      </w:r>
      <w:r w:rsidR="0093541A">
        <w:t>iskelija</w:t>
      </w:r>
      <w:r>
        <w:t>n huoltajan antamia tietoja ja mahdollisten koulun ulkopuolisten asiantuntijoiden lausuntoja.</w:t>
      </w:r>
    </w:p>
    <w:p w:rsidR="00437E68" w:rsidRDefault="00203A11" w:rsidP="006808BB">
      <w:pPr>
        <w:jc w:val="both"/>
      </w:pPr>
      <w:r>
        <w:t>Äidinkielenään muuta kuin suomea puhuville tarjotaan S2-opetusta ja kielitietoiseen opetukseen kaikissa oppiaineissa kiinnitetään huomiota.</w:t>
      </w:r>
    </w:p>
    <w:p w:rsidR="00074F6D" w:rsidRDefault="00074F6D"/>
    <w:p w:rsidR="00437E68" w:rsidRDefault="00203A11">
      <w:pPr>
        <w:pStyle w:val="Otsikko2"/>
      </w:pPr>
      <w:bookmarkStart w:id="36" w:name="_Toc90273884"/>
      <w:bookmarkStart w:id="37" w:name="_Toc91320020"/>
      <w:bookmarkStart w:id="38" w:name="_Toc403938606"/>
      <w:bookmarkStart w:id="39" w:name="_Toc404260491"/>
      <w:r>
        <w:t>5.4 Kouluruokailu</w:t>
      </w:r>
      <w:bookmarkEnd w:id="36"/>
      <w:bookmarkEnd w:id="37"/>
      <w:bookmarkEnd w:id="38"/>
      <w:bookmarkEnd w:id="39"/>
    </w:p>
    <w:p w:rsidR="00203A11" w:rsidRPr="00203A11" w:rsidRDefault="00203A11" w:rsidP="00203A11"/>
    <w:p w:rsidR="00437E68" w:rsidRDefault="00203A11" w:rsidP="00445590">
      <w:pPr>
        <w:jc w:val="both"/>
      </w:pPr>
      <w:r>
        <w:t>Opetukseen osallistuvalle on annettava jokaisena koulutyöpäivänä tarkoituksenmukaisesti järjestetty ja ohjattu, täysipainoinen maksuton ateria. Ruokailuhetki on op</w:t>
      </w:r>
      <w:r w:rsidR="0093541A">
        <w:t>iskelij</w:t>
      </w:r>
      <w:r>
        <w:t>alle tärkeä. Kouluruokailulla tuetaan op</w:t>
      </w:r>
      <w:r w:rsidR="0093541A">
        <w:t>iskelijoi</w:t>
      </w:r>
      <w:r>
        <w:t xml:space="preserve">den tervettä kasvua </w:t>
      </w:r>
      <w:r w:rsidR="00C82F89">
        <w:t xml:space="preserve">ja kehitystä. Kouluruokailun ja koulupäivän aikana mahdollisesti tarjottavien välipalojen järjestämisessä otetaan huomioon ruokailun terveydellinen ja sosiaalinen merkitys, ravitsemus- ja tapakasvatuksen tavoitteet sekä ruokailutauon virkistystehtävä. </w:t>
      </w:r>
      <w:r w:rsidR="006D6695">
        <w:t>Op</w:t>
      </w:r>
      <w:r w:rsidR="0093541A">
        <w:t>iskelijoi</w:t>
      </w:r>
      <w:r w:rsidR="006D6695">
        <w:t xml:space="preserve">den </w:t>
      </w:r>
      <w:proofErr w:type="spellStart"/>
      <w:r w:rsidR="006D6695">
        <w:t>osallistamista</w:t>
      </w:r>
      <w:proofErr w:type="spellEnd"/>
      <w:r w:rsidR="006D6695">
        <w:t xml:space="preserve"> kouluruokailun suunnitteluun ja toteuttamiseen pyritään lisäämään. Yksittäisen op</w:t>
      </w:r>
      <w:r w:rsidR="0093541A">
        <w:t>iskelij</w:t>
      </w:r>
      <w:r w:rsidR="006D6695">
        <w:t>an ravitsemukseen sekä terveyden ja sairauden hoitoon liittyvissä tarpeissa, sovitaan tukitoimista yhteistyössä op</w:t>
      </w:r>
      <w:r w:rsidR="0093541A">
        <w:t>iskelij</w:t>
      </w:r>
      <w:r w:rsidR="006D6695">
        <w:t xml:space="preserve">an, huoltajan ja kouluterveydenhuollon henkilöstön kanssa. </w:t>
      </w:r>
    </w:p>
    <w:p w:rsidR="00AB110F" w:rsidRDefault="00AB110F">
      <w:pPr>
        <w:pStyle w:val="Otsikko2"/>
      </w:pPr>
      <w:bookmarkStart w:id="40" w:name="_Toc90273885"/>
      <w:bookmarkStart w:id="41" w:name="_Toc91320021"/>
    </w:p>
    <w:p w:rsidR="00437E68" w:rsidRDefault="004172C6">
      <w:pPr>
        <w:pStyle w:val="Otsikko2"/>
      </w:pPr>
      <w:bookmarkStart w:id="42" w:name="_Toc404260492"/>
      <w:r>
        <w:t>5.5 Op</w:t>
      </w:r>
      <w:r w:rsidR="0093541A">
        <w:t>iskelija</w:t>
      </w:r>
      <w:r>
        <w:t>huolto ja lastensuojelu</w:t>
      </w:r>
      <w:bookmarkEnd w:id="42"/>
      <w:r>
        <w:t xml:space="preserve"> </w:t>
      </w:r>
      <w:bookmarkEnd w:id="40"/>
      <w:bookmarkEnd w:id="41"/>
    </w:p>
    <w:p w:rsidR="00437E68" w:rsidRDefault="00437E68"/>
    <w:p w:rsidR="00963033" w:rsidRDefault="00963033" w:rsidP="00963033">
      <w:pPr>
        <w:jc w:val="both"/>
      </w:pPr>
      <w:r>
        <w:t xml:space="preserve">Jokaisella </w:t>
      </w:r>
      <w:r w:rsidR="0093541A">
        <w:t>nuore</w:t>
      </w:r>
      <w:r>
        <w:t>lla on oikeus turvalliseen ja virikkeitä tarjoavaan kasvuympäristöön, tasapainoiseen ja monipuoliseen kehitykseen sekä erityiseen suojeluun ja huolenpitoon.</w:t>
      </w:r>
    </w:p>
    <w:p w:rsidR="00963033" w:rsidRDefault="00963033" w:rsidP="00963033">
      <w:pPr>
        <w:jc w:val="both"/>
      </w:pPr>
      <w:r>
        <w:t xml:space="preserve">Lastensuojelutyön tarkoituksena on edistää </w:t>
      </w:r>
      <w:r w:rsidR="0093541A">
        <w:t>nuoren</w:t>
      </w:r>
      <w:r>
        <w:t xml:space="preserve"> suotuisaa kehitystä ja hyvinvointia. Lastensuojelutyöllä tuetaan vanhempia, huoltajia ja muita </w:t>
      </w:r>
      <w:r w:rsidR="0093541A">
        <w:t>nuoren</w:t>
      </w:r>
      <w:r>
        <w:t xml:space="preserve"> hoidosta ja kasvatuksesta vastaavia henkilöitä. Tällä työllä pyritään ehkäisemään </w:t>
      </w:r>
      <w:r w:rsidR="0093541A">
        <w:t>nuor</w:t>
      </w:r>
      <w:r>
        <w:t xml:space="preserve">en ja perheen ongelmia sekä puuttumaan riittävän varhain havaittuihin </w:t>
      </w:r>
      <w:r>
        <w:lastRenderedPageBreak/>
        <w:t xml:space="preserve">ongelmiin. Lastensuojelun tarvetta arvioitaessa ja lastensuojelua toteutettaessa otetaan ensisijaisesti huomioon </w:t>
      </w:r>
      <w:r w:rsidR="0093541A">
        <w:t>nuore</w:t>
      </w:r>
      <w:r>
        <w:t>n etu.</w:t>
      </w:r>
    </w:p>
    <w:p w:rsidR="00963033" w:rsidRDefault="0093541A" w:rsidP="00963033">
      <w:pPr>
        <w:jc w:val="both"/>
      </w:pPr>
      <w:r>
        <w:t>N</w:t>
      </w:r>
      <w:r w:rsidR="00963033">
        <w:t xml:space="preserve">uorta ja hänen perhettään tuetaan ensisijaisesti siten, että </w:t>
      </w:r>
      <w:r>
        <w:t>nuor</w:t>
      </w:r>
      <w:r w:rsidR="00963033">
        <w:t xml:space="preserve">i voi kasvaa ja asua omassa kodissaan. Lastensuojelutyötä tehdään yhteistyössä perheen ja sen lähiverkoston sekä eri viranomaisten kanssa. Yhteistyökumppaneina perheen tukemisessa ovat </w:t>
      </w:r>
      <w:proofErr w:type="spellStart"/>
      <w:r w:rsidR="00963033">
        <w:t>esim</w:t>
      </w:r>
      <w:proofErr w:type="spellEnd"/>
      <w:r w:rsidR="00963033">
        <w:t xml:space="preserve"> koulu ja nuorisotyö.</w:t>
      </w:r>
    </w:p>
    <w:p w:rsidR="00963033" w:rsidRDefault="00963033" w:rsidP="00963033">
      <w:pPr>
        <w:jc w:val="both"/>
      </w:pPr>
      <w:r>
        <w:t xml:space="preserve">Lastensuojelutyön käynnistää huoli </w:t>
      </w:r>
      <w:r w:rsidR="0093541A">
        <w:t>nuor</w:t>
      </w:r>
      <w:r>
        <w:t xml:space="preserve">en hyvinvoinnista, terveydestä tai kehityksestä. Hyvinvointia vaarantavia tekijöitä voivat olla esim. </w:t>
      </w:r>
      <w:r w:rsidR="0093541A">
        <w:t>nuore</w:t>
      </w:r>
      <w:r>
        <w:t xml:space="preserve">n hoidon laiminlyönti, vanhempien päihteidenkäyttö, mielenterveyden ongelmat tai voimakkaat ristiriidat perheessä. </w:t>
      </w:r>
      <w:r w:rsidR="0093541A">
        <w:t>Nuori</w:t>
      </w:r>
      <w:r>
        <w:t xml:space="preserve"> voi myös itse vaarantaa hyvinvointiaan esim. käyttämällä päihteitä, laiminlyömällä koulunkäyntiään tai tekemällä rikoksia.</w:t>
      </w:r>
    </w:p>
    <w:p w:rsidR="00963033" w:rsidRDefault="00963033" w:rsidP="00963033">
      <w:pPr>
        <w:jc w:val="both"/>
      </w:pPr>
      <w:r>
        <w:t xml:space="preserve">Lastensuojelulain 25 §:ssä säädetään ilmoitusvelvollisuudesta. Ilmoitusvelvollisuus koskee kaikkia niitä viranomaisia, jotka työssään toimivat lasten, nuorten ja perheiden parissa. Jokaisella koulun henkilökuntaan kuuluvalla on siis velvollisuus tehdä viipymättä lastensuojeluilmoitus salassapidon estämättä, jos he tehtävässään ovat saaneet tietää </w:t>
      </w:r>
      <w:r w:rsidR="0093541A">
        <w:t>nuor</w:t>
      </w:r>
      <w:r>
        <w:t>esta, jonka hoidon ja huolenpidon tarve, kehitystä vaarantavat olosuhteet tai oma käyttäytyminen edellyttää lastensuojelun tarpeen selvitystä. Lastensuojelun ilmoitusvelvollisuus sivuuttaa muussa lainsäädännössä säädetyn salassapidon.</w:t>
      </w:r>
      <w:r w:rsidR="00922960">
        <w:t xml:space="preserve"> Lastensuojeluilmoitus tulee tehdä, vaikka </w:t>
      </w:r>
      <w:r w:rsidR="0093541A">
        <w:t>nuori</w:t>
      </w:r>
      <w:r w:rsidR="00922960">
        <w:t xml:space="preserve"> tai perhe kieltää sen. Hyvän hallintotavan mukaista on kuitenkin informoida perhettä lastensuojeluilmoituksen tekemisestä, ellei ole erityistä syytä jättää tätä tekemättä.</w:t>
      </w:r>
    </w:p>
    <w:p w:rsidR="00963033" w:rsidRDefault="00963033" w:rsidP="00963033">
      <w:pPr>
        <w:jc w:val="both"/>
      </w:pPr>
      <w:r>
        <w:t xml:space="preserve">Kaikilla lastensuojelulain 25 § 1 momentissa tarkoitetuilla henkilöillä, joilla on velvollisuus lastensuojeluilmoituksen tekemiseen, on velvollisuus tehdä salassapitosäännösten estämättä ilmoitus poliisille, kun heillä on tehtävässään tietoon tulleiden seikkojen perusteella syytä epäillä </w:t>
      </w:r>
      <w:r w:rsidR="0093541A">
        <w:t>nuore</w:t>
      </w:r>
      <w:r>
        <w:t>en kohdistunutta rikoslaissa rangaistavaksi säädettyä seksuaalirikosta.</w:t>
      </w:r>
      <w:r w:rsidR="00922960">
        <w:t xml:space="preserve"> Lisäksi asiasta on tehtävä lastensuojeluilmoitus.</w:t>
      </w:r>
    </w:p>
    <w:p w:rsidR="00922960" w:rsidRDefault="00005173" w:rsidP="00963033">
      <w:pPr>
        <w:jc w:val="both"/>
      </w:pPr>
      <w:r>
        <w:t xml:space="preserve">Jos koulun työntekijällä on vaikeuksia arvioida, onko </w:t>
      </w:r>
      <w:r w:rsidR="0093541A">
        <w:t>nuor</w:t>
      </w:r>
      <w:r>
        <w:t xml:space="preserve">esta herännyt huoli riittävää lastensuojeluilmoituksen tekemiseksi, asiasta voi konsultoida lastensuojelun palveluohjaajaa. </w:t>
      </w:r>
      <w:r w:rsidR="00922960">
        <w:t>Lastensuojeluilmoitus tehdään sosiaalitoimeen mieluiten kirjallisesti. Sähköpostitse ilmoitusta ei tule tehdä tietojen arkaluontoisuuden vuoksi.</w:t>
      </w:r>
    </w:p>
    <w:p w:rsidR="00AB110F" w:rsidRDefault="00AB110F" w:rsidP="00963033">
      <w:pPr>
        <w:pStyle w:val="Otsikko2"/>
        <w:jc w:val="both"/>
      </w:pPr>
      <w:bookmarkStart w:id="43" w:name="_Toc90273886"/>
      <w:bookmarkStart w:id="44" w:name="_Toc91320022"/>
    </w:p>
    <w:p w:rsidR="00AB110F" w:rsidRDefault="00AB110F">
      <w:pPr>
        <w:pStyle w:val="Otsikko2"/>
      </w:pPr>
      <w:bookmarkStart w:id="45" w:name="_Toc90273888"/>
      <w:bookmarkStart w:id="46" w:name="_Toc91320024"/>
      <w:bookmarkEnd w:id="43"/>
      <w:bookmarkEnd w:id="44"/>
    </w:p>
    <w:p w:rsidR="00437E68" w:rsidRDefault="008970BD">
      <w:pPr>
        <w:pStyle w:val="Otsikko2"/>
      </w:pPr>
      <w:bookmarkStart w:id="47" w:name="_Toc404260494"/>
      <w:r>
        <w:t>5.</w:t>
      </w:r>
      <w:r w:rsidR="0093541A">
        <w:t>6</w:t>
      </w:r>
      <w:r>
        <w:t xml:space="preserve"> Lasten- ja nuorisopsykiatrian poliklinikka</w:t>
      </w:r>
      <w:bookmarkEnd w:id="45"/>
      <w:bookmarkEnd w:id="46"/>
      <w:bookmarkEnd w:id="47"/>
    </w:p>
    <w:p w:rsidR="008970BD" w:rsidRDefault="008970BD" w:rsidP="008970BD"/>
    <w:p w:rsidR="00B70865" w:rsidRPr="00430320" w:rsidRDefault="00460069" w:rsidP="006808BB">
      <w:pPr>
        <w:jc w:val="both"/>
      </w:pPr>
      <w:r>
        <w:t>Kinnulan kunnan</w:t>
      </w:r>
      <w:r w:rsidR="00B70865" w:rsidRPr="00430320">
        <w:t xml:space="preserve"> oppilaita palvelee vakavammissa mielenterveyden ongelmissa lasten- ja nuorten psykiatrian poliklinikat. Koulussa heränneen huolen myötä voidaan op</w:t>
      </w:r>
      <w:r w:rsidR="0093541A">
        <w:t>iskelija</w:t>
      </w:r>
      <w:r w:rsidR="00B70865" w:rsidRPr="00430320">
        <w:t xml:space="preserve"> lähettää lääkärin lähetteellä saamaan intensiivisempää keskusteluapua poliklinikoille. Lähete perustuu aina lääkärin arvioon </w:t>
      </w:r>
      <w:r w:rsidR="0093541A" w:rsidRPr="00430320">
        <w:t xml:space="preserve">sekä </w:t>
      </w:r>
      <w:r w:rsidR="00B70865" w:rsidRPr="00430320">
        <w:t>nuoren ja/tai täm</w:t>
      </w:r>
      <w:r w:rsidR="006808BB">
        <w:t>än huoltajien</w:t>
      </w:r>
      <w:r w:rsidR="00B70865" w:rsidRPr="00430320">
        <w:t xml:space="preserve"> tapaamiseen. Myös koulupsykologin arvion perusteella lääkäri voi kirjoittaa lähetteen. Kun lähete on saapunut poliklinikalle, kutsutaan perhe kirjeitse tapaamiseen, jossa asiaan erikoistuneet terveydenhuollon ammattilaiset (psykiatri, psykiatrinen sairaanhoitaja) arvioivat tilannetta ja kesk</w:t>
      </w:r>
      <w:r w:rsidR="00B70865">
        <w:t xml:space="preserve">ustelevat hoitovaihtoehdoista. </w:t>
      </w:r>
    </w:p>
    <w:p w:rsidR="00460069" w:rsidRDefault="00B70865" w:rsidP="006808BB">
      <w:pPr>
        <w:jc w:val="both"/>
      </w:pPr>
      <w:r w:rsidRPr="00430320">
        <w:t xml:space="preserve">Lastenpsykiatrian poliklinikalla tutkitaan ja hoidetaan alle 13-vuotiaita lapsia ja heidän perheitään, ja nuorisopsykiatrian poliklinikan asiakkaaksi siirrytään tämän iän jälkeen. Jos oppilaan hoito on aloitettu lastenpsykiatrian poliklinikalla, siirtyy hän automaattisesti nuorisopsykiatrian poliklinikan asiakkaaksi. </w:t>
      </w:r>
      <w:r>
        <w:t xml:space="preserve">Lasten psykiatrisen poliklinikan asiakkaaksi pääsee lähetteellä. </w:t>
      </w:r>
    </w:p>
    <w:p w:rsidR="00B70865" w:rsidRDefault="00F06BDB" w:rsidP="006808BB">
      <w:pPr>
        <w:jc w:val="both"/>
      </w:pPr>
      <w:r w:rsidRPr="00F06BDB">
        <w:rPr>
          <w:color w:val="000000" w:themeColor="text1"/>
        </w:rPr>
        <w:lastRenderedPageBreak/>
        <w:t>Äänekosken</w:t>
      </w:r>
      <w:r w:rsidR="00B70865" w:rsidRPr="00430320">
        <w:t xml:space="preserve"> nuorisopsykiatrisella poliklinikalla hoidetaan </w:t>
      </w:r>
      <w:proofErr w:type="gramStart"/>
      <w:r w:rsidR="00B70865" w:rsidRPr="00430320">
        <w:t>13-20</w:t>
      </w:r>
      <w:proofErr w:type="gramEnd"/>
      <w:r w:rsidR="00B70865" w:rsidRPr="00430320">
        <w:t>-vuotiaita nuoria. Joskus kontakti psykiatriseen hoitopaikkaan jatkuu vielä aikuisikään asti, ja nuoris</w:t>
      </w:r>
      <w:r w:rsidR="006808BB">
        <w:t>o</w:t>
      </w:r>
      <w:r w:rsidR="00B70865" w:rsidRPr="00430320">
        <w:t>psykiatrian poliklinikalta tarpeen vaatiessa siirrytään aikuispsykiat</w:t>
      </w:r>
      <w:r w:rsidR="00B70865">
        <w:t xml:space="preserve">rian poliklinikan asiakkaiksi. </w:t>
      </w:r>
    </w:p>
    <w:p w:rsidR="00B70865" w:rsidRPr="00430320" w:rsidRDefault="00B70865" w:rsidP="006808BB">
      <w:pPr>
        <w:jc w:val="both"/>
      </w:pPr>
    </w:p>
    <w:p w:rsidR="008970BD" w:rsidRDefault="008E7D95" w:rsidP="00615548">
      <w:pPr>
        <w:pStyle w:val="Otsikko1"/>
      </w:pPr>
      <w:bookmarkStart w:id="48" w:name="_Toc404260496"/>
      <w:r>
        <w:t>6. TURVALLINEN ARKI</w:t>
      </w:r>
      <w:bookmarkEnd w:id="48"/>
    </w:p>
    <w:p w:rsidR="00437E68" w:rsidRDefault="008E7D95" w:rsidP="0013754A">
      <w:pPr>
        <w:pStyle w:val="Otsikko2"/>
      </w:pPr>
      <w:bookmarkStart w:id="49" w:name="_Toc404260497"/>
      <w:r>
        <w:t>6.1 Turvallisuuden edistäminen</w:t>
      </w:r>
      <w:bookmarkEnd w:id="49"/>
    </w:p>
    <w:p w:rsidR="008E7D95" w:rsidRDefault="008E7D95" w:rsidP="008E7D95"/>
    <w:p w:rsidR="008E7D95" w:rsidRDefault="008E7D95" w:rsidP="000E5591">
      <w:pPr>
        <w:jc w:val="both"/>
      </w:pPr>
      <w:r>
        <w:t>Op</w:t>
      </w:r>
      <w:r w:rsidR="0093541A">
        <w:t>iskelij</w:t>
      </w:r>
      <w:r>
        <w:t>alla on oikeus turvalliseen opiskeluympäristöön. Siihen kuuluu fyysinen, psyykkinen ja sosiaalinen</w:t>
      </w:r>
      <w:r w:rsidR="000628C6">
        <w:t xml:space="preserve"> turvallisuus. Opetuksen järjestämisen lähtökohtana on op</w:t>
      </w:r>
      <w:r w:rsidR="0093541A">
        <w:t>iskelijoi</w:t>
      </w:r>
      <w:r w:rsidR="000628C6">
        <w:t>den ja koulun henkilökunnan turvallisuuden takaaminen kaikissa tilanteissa, ja se on osa kouluyhteisön toimintakulttuuria.</w:t>
      </w:r>
    </w:p>
    <w:p w:rsidR="000628C6" w:rsidRDefault="000628C6" w:rsidP="000E5591">
      <w:pPr>
        <w:jc w:val="both"/>
      </w:pPr>
      <w:r>
        <w:t>Op</w:t>
      </w:r>
      <w:r w:rsidR="0093541A">
        <w:t>iskelija</w:t>
      </w:r>
      <w:r>
        <w:t>huollon tavoitteena on tukea toimintakyvyn säilymistä myös fyysistä ja psyykkistä turvallisuutta vaarantavissa tilanteissa. Erilaisissa ongelma-, onnettomuus- ja kriisitilanteissa sekä niiden edellyttämässä jälkihoidossa huolehditaan op</w:t>
      </w:r>
      <w:r w:rsidR="0093541A">
        <w:t>iskelij</w:t>
      </w:r>
      <w:r>
        <w:t>an ja koko yhteisön tarvitsemasta psykososiaalisesta tuesta.</w:t>
      </w:r>
    </w:p>
    <w:p w:rsidR="000628C6" w:rsidRDefault="000628C6" w:rsidP="000E5591">
      <w:pPr>
        <w:jc w:val="both"/>
      </w:pPr>
      <w:r>
        <w:t>Fyysistä turvallisuutta edistetää</w:t>
      </w:r>
      <w:r w:rsidR="000E5591">
        <w:t>n huolehtimalla koulurakennukseen, opetustiloihin, opetusvälineisiin, opetuksen järjestämiseen, opetustilanteisiin ja välitunteihin sekä kouluyhteisön ulkopuolella tapahtuvaan opetukseen liittyvistä turvallisuustekijöistä. Opetuksen järjestäjän tulee huolehtia siitä, että työelämään tutustumispaikka on turvallinen. Kouluyhteisön turvallisuuden edistämiseen kuuluvat myös koulukuljetuksiin, tapaturmien ennaltaehkäisyyn ja tietoturvallisuuteen liittyvät tekijät.</w:t>
      </w:r>
    </w:p>
    <w:p w:rsidR="000E5591" w:rsidRDefault="000E5591" w:rsidP="000E5591">
      <w:pPr>
        <w:jc w:val="both"/>
      </w:pPr>
      <w:r>
        <w:t>Turvallisuuden edistämisessä ja turvallisuutta vaarantavien tilanteiden ennaltaehkäisyssä noudatetaan turvallisuutta ohjaavaa lainsäädäntöä, eri oppiaineiden opetukseen laadittuja turvallisuusohjeita sekä muita paikallisia turvallisuutta koskevia linjauksia.</w:t>
      </w:r>
    </w:p>
    <w:p w:rsidR="00AB110F" w:rsidRDefault="00AB110F">
      <w:pPr>
        <w:pStyle w:val="Otsikko2"/>
      </w:pPr>
      <w:bookmarkStart w:id="50" w:name="_Toc90273890"/>
      <w:bookmarkStart w:id="51" w:name="_Toc91320026"/>
    </w:p>
    <w:p w:rsidR="00437E68" w:rsidRDefault="000E5591">
      <w:pPr>
        <w:pStyle w:val="Otsikko2"/>
      </w:pPr>
      <w:bookmarkStart w:id="52" w:name="_Toc404260498"/>
      <w:r>
        <w:t xml:space="preserve">6.2 </w:t>
      </w:r>
      <w:bookmarkEnd w:id="50"/>
      <w:bookmarkEnd w:id="51"/>
      <w:r>
        <w:t>Toiminta äkillisissä kriiseissä ja uhka- ja vaaratilanteissa</w:t>
      </w:r>
      <w:bookmarkEnd w:id="52"/>
    </w:p>
    <w:p w:rsidR="00922214" w:rsidRDefault="00922214" w:rsidP="003725AC">
      <w:pPr>
        <w:jc w:val="both"/>
      </w:pPr>
    </w:p>
    <w:p w:rsidR="000E5591" w:rsidRDefault="000E5591" w:rsidP="003725AC">
      <w:pPr>
        <w:jc w:val="both"/>
      </w:pPr>
      <w:r>
        <w:t>Kouluyhteisön turvallisuutta ohjaavat työturvallisuuslaki ja sen mukainen työsuojelun toimintaohjelma. Muita turvallisuutta ohjaavia säädöksiä ovat pelastuslain- ja asetuksen edellyttämä ajan tasalla oleva pelastussuunnitelma.</w:t>
      </w:r>
    </w:p>
    <w:p w:rsidR="000E5591" w:rsidRDefault="000E5591" w:rsidP="003725AC">
      <w:pPr>
        <w:jc w:val="both"/>
      </w:pPr>
      <w:r>
        <w:t>Koulullamme on turvallisuutta koskevat toimintaohjeet. Kouluyhteisön terveellisyyttä, turvallisuutta ja toimintaohjeiden toteutumista seurataan ja arvioidaan suunnitelmallisesti yhteistyössä kouluterveydenhuollon ja muiden tarvittavien viranomaisten kanssa.</w:t>
      </w:r>
    </w:p>
    <w:p w:rsidR="00922214" w:rsidRDefault="00460069" w:rsidP="00922214">
      <w:pPr>
        <w:jc w:val="both"/>
      </w:pPr>
      <w:r>
        <w:t xml:space="preserve">Kinnulan koulujen </w:t>
      </w:r>
      <w:r w:rsidR="000E5591">
        <w:t>kriisisuunnitelmassa ovat ohjeet kriisitilanteissa toimimisesta ja psykososiaalisen tuen järjestämisestä. Turvallisuud</w:t>
      </w:r>
      <w:r w:rsidR="003725AC">
        <w:t>en edistämisessä koulu toimii yhteistyössä paikallisten viranomaisten kanssa.</w:t>
      </w:r>
      <w:r w:rsidR="00922214" w:rsidRPr="00922214">
        <w:t xml:space="preserve"> </w:t>
      </w:r>
    </w:p>
    <w:p w:rsidR="00922214" w:rsidRPr="008E7D95" w:rsidRDefault="003C2FB4" w:rsidP="00922214">
      <w:pPr>
        <w:jc w:val="both"/>
      </w:pPr>
      <w:proofErr w:type="gramStart"/>
      <w:r>
        <w:t xml:space="preserve">Liitteinä </w:t>
      </w:r>
      <w:r w:rsidR="00460069">
        <w:t xml:space="preserve">Kinnulan </w:t>
      </w:r>
      <w:r w:rsidR="0093541A">
        <w:t xml:space="preserve">Keskuskoulun ja lukion </w:t>
      </w:r>
      <w:r w:rsidR="00922214">
        <w:t>kriisisuunnitelma</w:t>
      </w:r>
      <w:r>
        <w:t xml:space="preserve"> ja turvallisuussuunnitelma</w:t>
      </w:r>
      <w:r w:rsidR="00922214">
        <w:t>.</w:t>
      </w:r>
      <w:proofErr w:type="gramEnd"/>
    </w:p>
    <w:p w:rsidR="000E5591" w:rsidRPr="000E5591" w:rsidRDefault="000E5591" w:rsidP="003725AC">
      <w:pPr>
        <w:jc w:val="both"/>
      </w:pPr>
    </w:p>
    <w:p w:rsidR="00437E68" w:rsidRDefault="003725AC">
      <w:pPr>
        <w:pStyle w:val="Otsikko2"/>
        <w:rPr>
          <w:snapToGrid w:val="0"/>
        </w:rPr>
      </w:pPr>
      <w:bookmarkStart w:id="53" w:name="_Toc90273891"/>
      <w:bookmarkStart w:id="54" w:name="_Toc91320027"/>
      <w:bookmarkStart w:id="55" w:name="_Toc404260499"/>
      <w:r>
        <w:rPr>
          <w:snapToGrid w:val="0"/>
        </w:rPr>
        <w:t xml:space="preserve">6.3 </w:t>
      </w:r>
      <w:bookmarkEnd w:id="53"/>
      <w:bookmarkEnd w:id="54"/>
      <w:r>
        <w:rPr>
          <w:snapToGrid w:val="0"/>
        </w:rPr>
        <w:t>Op</w:t>
      </w:r>
      <w:r w:rsidR="0093541A">
        <w:rPr>
          <w:snapToGrid w:val="0"/>
        </w:rPr>
        <w:t>iskelijoi</w:t>
      </w:r>
      <w:r>
        <w:rPr>
          <w:snapToGrid w:val="0"/>
        </w:rPr>
        <w:t>den suojaaminen väkivallalta, kiusaamiselta ja häirinnältä</w:t>
      </w:r>
      <w:bookmarkEnd w:id="55"/>
    </w:p>
    <w:p w:rsidR="00922214" w:rsidRDefault="00922214" w:rsidP="00922214"/>
    <w:p w:rsidR="00922214" w:rsidRDefault="00E66962" w:rsidP="00E66962">
      <w:pPr>
        <w:jc w:val="both"/>
      </w:pPr>
      <w:r>
        <w:t xml:space="preserve">Väkivallan, kiusaamisen ja häirinnän ehkäisy sekä siihen puuttuminen kuuluvat kaikille kouluyhteisössä työskenteleville. Väkivalta, kiusaaminen tai häirintä voi olla suoraa tai epäsuoraa, sanallista tai fyysistä voimankäyttöä tai sosiaalista manipulointia, mikä loukkaa ihmisen fyysistä, psyykkistä tai sosiaalista </w:t>
      </w:r>
      <w:r>
        <w:lastRenderedPageBreak/>
        <w:t>koskemattomuutta. Tekijänä voi olla op</w:t>
      </w:r>
      <w:r w:rsidR="0093541A">
        <w:t>iskelija</w:t>
      </w:r>
      <w:r>
        <w:t>, koulussa työskentelevä aikuinen tai kouluyhteisön ulkopuolinen henkilö.</w:t>
      </w:r>
    </w:p>
    <w:p w:rsidR="00E66962" w:rsidRDefault="00E66962" w:rsidP="00E66962">
      <w:pPr>
        <w:jc w:val="both"/>
      </w:pPr>
      <w:r>
        <w:t>Uuden lainsäädännön mukaan koululle tuli myös velvollisuus ilmoittaa tietoonsa tulleesta koulussa tai koulumatkalla tapahtuneesta häirinnästä, kiusaamisesta tai väkivallasta niihin syyllistyneen ja niiden kohteena olevan op</w:t>
      </w:r>
      <w:r w:rsidR="0093541A">
        <w:t>iskelij</w:t>
      </w:r>
      <w:r>
        <w:t>an huoltajalle tai muulle lailliselle edustajalle.</w:t>
      </w:r>
    </w:p>
    <w:p w:rsidR="00E66962" w:rsidRPr="00922214" w:rsidRDefault="00E66962" w:rsidP="00E66962">
      <w:pPr>
        <w:jc w:val="both"/>
      </w:pPr>
      <w:r>
        <w:t xml:space="preserve">Kouluyhteisömme puuttuu aina häiriökäyttäytymiseen. Työtä tehdään aina yhdessä kodin kanssa. </w:t>
      </w:r>
    </w:p>
    <w:p w:rsidR="003725AC" w:rsidRPr="003725AC" w:rsidRDefault="003725AC" w:rsidP="003725AC"/>
    <w:p w:rsidR="00437E68" w:rsidRDefault="00E66962">
      <w:pPr>
        <w:pStyle w:val="Otsikko2"/>
      </w:pPr>
      <w:bookmarkStart w:id="56" w:name="_Toc404260500"/>
      <w:bookmarkStart w:id="57" w:name="_Toc91320028"/>
      <w:r>
        <w:t>6.4 Järjestyssäännöt ja seuraamukset</w:t>
      </w:r>
      <w:bookmarkEnd w:id="56"/>
      <w:r>
        <w:t xml:space="preserve"> </w:t>
      </w:r>
      <w:bookmarkEnd w:id="57"/>
    </w:p>
    <w:p w:rsidR="00E66962" w:rsidRDefault="00E66962" w:rsidP="00E66962"/>
    <w:p w:rsidR="00E66962" w:rsidRDefault="00E66962" w:rsidP="00AB110F">
      <w:pPr>
        <w:jc w:val="both"/>
      </w:pPr>
      <w:r>
        <w:t>Opiskelun esteetöntä sujumista sekä kouluyhteisön turvallisuutta ja viihtyisyyttä varten koulu</w:t>
      </w:r>
      <w:r w:rsidR="00460069">
        <w:t>i</w:t>
      </w:r>
      <w:r>
        <w:t xml:space="preserve">ssa on </w:t>
      </w:r>
      <w:r w:rsidR="00460069">
        <w:t>sivistyslautakunnan</w:t>
      </w:r>
      <w:r>
        <w:t xml:space="preserve"> hyväksymät järjestyssäännöt, joilla edistetään koulun sisäistä järjestystä. </w:t>
      </w:r>
    </w:p>
    <w:p w:rsidR="00E66962" w:rsidRDefault="00E66962" w:rsidP="00AB110F">
      <w:pPr>
        <w:jc w:val="both"/>
      </w:pPr>
      <w:r>
        <w:t>Jos op</w:t>
      </w:r>
      <w:r w:rsidR="0093541A">
        <w:t>iskelija</w:t>
      </w:r>
      <w:r>
        <w:t xml:space="preserve"> ei noudata järjestyssääntöjä, koulu</w:t>
      </w:r>
      <w:r w:rsidR="00460069">
        <w:t>i</w:t>
      </w:r>
      <w:r>
        <w:t xml:space="preserve">ssamme menetellään </w:t>
      </w:r>
      <w:r w:rsidR="0093541A">
        <w:t>lukio</w:t>
      </w:r>
      <w:r>
        <w:t xml:space="preserve">lain mukaisesti. </w:t>
      </w:r>
      <w:r w:rsidR="00CF749E">
        <w:t>Lukion kurinpidosta on tehty erillinen kurinpitosuunnitelma.</w:t>
      </w:r>
    </w:p>
    <w:p w:rsidR="00DF52F6" w:rsidRPr="00E66962" w:rsidRDefault="00DF52F6" w:rsidP="00E66962">
      <w:proofErr w:type="gramStart"/>
      <w:r>
        <w:t xml:space="preserve">Liitteenä </w:t>
      </w:r>
      <w:r w:rsidR="00460069">
        <w:t xml:space="preserve">Kinnulan </w:t>
      </w:r>
      <w:r w:rsidR="00CF749E">
        <w:t xml:space="preserve">lukion </w:t>
      </w:r>
      <w:r>
        <w:t>järjestyssäännöt</w:t>
      </w:r>
      <w:r w:rsidR="00CF749E">
        <w:t xml:space="preserve"> sekä kurinpitosuunnitelma</w:t>
      </w:r>
      <w:r w:rsidR="00AB110F">
        <w:t>.</w:t>
      </w:r>
      <w:proofErr w:type="gramEnd"/>
    </w:p>
    <w:p w:rsidR="00AB110F" w:rsidRDefault="00AB110F" w:rsidP="001013DE">
      <w:pPr>
        <w:pStyle w:val="Otsikko2"/>
      </w:pPr>
    </w:p>
    <w:p w:rsidR="00437E68" w:rsidRPr="00AB110F" w:rsidRDefault="001013DE" w:rsidP="00AB110F">
      <w:pPr>
        <w:pStyle w:val="Otsikko2"/>
      </w:pPr>
      <w:bookmarkStart w:id="58" w:name="_Toc404260501"/>
      <w:r>
        <w:t>6.5 Poissaolojen seuranta</w:t>
      </w:r>
      <w:bookmarkEnd w:id="58"/>
      <w:r>
        <w:t xml:space="preserve"> </w:t>
      </w:r>
    </w:p>
    <w:p w:rsidR="00437E68" w:rsidRDefault="00437E68"/>
    <w:p w:rsidR="00DF52F6" w:rsidRDefault="00CF749E" w:rsidP="001013DE">
      <w:pPr>
        <w:jc w:val="both"/>
      </w:pPr>
      <w:r>
        <w:t>Lukio</w:t>
      </w:r>
      <w:r w:rsidR="00DF52F6">
        <w:t>lain mukaan opetuksen järjestäjän tulee seurata op</w:t>
      </w:r>
      <w:r>
        <w:t>iskelij</w:t>
      </w:r>
      <w:r w:rsidR="00DF52F6">
        <w:t xml:space="preserve">an poissaoloja ja ilmoitettava luvattomista poissaoloista huoltajalle. </w:t>
      </w:r>
      <w:r w:rsidR="00460069">
        <w:t>Kinnulassa</w:t>
      </w:r>
      <w:r w:rsidR="00DF52F6">
        <w:t xml:space="preserve"> on käytössä Wilma-ohjelma poissaolojen seurantaa varten. </w:t>
      </w:r>
      <w:proofErr w:type="spellStart"/>
      <w:r>
        <w:t>L</w:t>
      </w:r>
      <w:r w:rsidR="00DF52F6">
        <w:t>lukiossa</w:t>
      </w:r>
      <w:proofErr w:type="spellEnd"/>
      <w:r w:rsidR="00DF52F6">
        <w:t xml:space="preserve"> ryhmänohjaajalla (koskien alaikäistä opiskelijaa) on ilmoitusvelvollisuus, mikäli hänen ryhmässään op</w:t>
      </w:r>
      <w:r>
        <w:t>iskelij</w:t>
      </w:r>
      <w:r w:rsidR="00DF52F6">
        <w:t xml:space="preserve">alla ilmenee poissaoloja. Mikäli poissaoloja kertyy normaalia enemmän, ottaa </w:t>
      </w:r>
      <w:r>
        <w:t>ryhmänohjaaja</w:t>
      </w:r>
      <w:r w:rsidR="00DF52F6">
        <w:t xml:space="preserve"> yhteyttä huoltajaan ja kutsuu koolle tämän suostumuksella yksilökohtaisen </w:t>
      </w:r>
      <w:r w:rsidR="001013DE">
        <w:t>op</w:t>
      </w:r>
      <w:r>
        <w:t>iskelija</w:t>
      </w:r>
      <w:r w:rsidR="001013DE">
        <w:t xml:space="preserve">huoltoryhmän tilanteen selvittämiseksi. </w:t>
      </w:r>
    </w:p>
    <w:p w:rsidR="001013DE" w:rsidRPr="001013DE" w:rsidRDefault="001013DE" w:rsidP="00615548">
      <w:pPr>
        <w:pStyle w:val="Otsikko1"/>
      </w:pPr>
      <w:bookmarkStart w:id="59" w:name="_Toc404260502"/>
      <w:r>
        <w:t>7. YHTEISTYÖ OP</w:t>
      </w:r>
      <w:r w:rsidR="00CF749E">
        <w:t>ISKELIJOI</w:t>
      </w:r>
      <w:r>
        <w:t>DEN JA HEIDÄN HUOLTAJIENSA KANSSA</w:t>
      </w:r>
      <w:bookmarkEnd w:id="59"/>
    </w:p>
    <w:p w:rsidR="001013DE" w:rsidRDefault="001013DE" w:rsidP="001013DE">
      <w:pPr>
        <w:pStyle w:val="Otsikko2"/>
      </w:pPr>
      <w:bookmarkStart w:id="60" w:name="_Toc404260503"/>
      <w:r>
        <w:t>7.1 Op</w:t>
      </w:r>
      <w:r w:rsidR="00CF749E">
        <w:t>iskelija</w:t>
      </w:r>
      <w:r>
        <w:t>an vaikuttamismahdollisuudet kouluyhteisössä</w:t>
      </w:r>
      <w:bookmarkEnd w:id="60"/>
    </w:p>
    <w:p w:rsidR="001013DE" w:rsidRDefault="001013DE" w:rsidP="001013DE">
      <w:pPr>
        <w:pStyle w:val="Otsikko2"/>
      </w:pPr>
      <w:r>
        <w:t xml:space="preserve"> </w:t>
      </w:r>
    </w:p>
    <w:p w:rsidR="00437E68" w:rsidRDefault="001013DE" w:rsidP="001013DE">
      <w:pPr>
        <w:jc w:val="both"/>
      </w:pPr>
      <w:r>
        <w:t>Koulun toimintaa kehitettäessä on tärkeää ottaa huomioon op</w:t>
      </w:r>
      <w:r w:rsidR="00CF749E">
        <w:t>iskelijoi</w:t>
      </w:r>
      <w:r>
        <w:t>den mielipiteitä ja toiveita. Op</w:t>
      </w:r>
      <w:r w:rsidR="00CF749E">
        <w:t>iskelij</w:t>
      </w:r>
      <w:r>
        <w:t>an osallistaminen koulun toimintaan ja sen suunnitteluun tukee op</w:t>
      </w:r>
      <w:r w:rsidR="00CF749E">
        <w:t>iskelij</w:t>
      </w:r>
      <w:r>
        <w:t>an oppimismotivaatiota ja uteliaisuutta sekä edistää hänen aktiivisuuttaan, itseohjautuvuuttaan ja luovuuttaan tarjoamalla kiinnostavia haasteita ja ongelmia.</w:t>
      </w:r>
    </w:p>
    <w:p w:rsidR="001013DE" w:rsidRDefault="00460069" w:rsidP="001013DE">
      <w:pPr>
        <w:jc w:val="both"/>
      </w:pPr>
      <w:r>
        <w:t xml:space="preserve">Kinnulan </w:t>
      </w:r>
      <w:r w:rsidR="00CF749E">
        <w:t>lukio</w:t>
      </w:r>
      <w:r>
        <w:t>lla</w:t>
      </w:r>
      <w:r w:rsidR="001013DE">
        <w:t xml:space="preserve"> on vaaleilla valittu oppilaskunnan hallitus, jota kuullaan ennen opetussuunnitelman ja siihen liittyvien suunnitelmien sekä järjestyssääntöjen vahvistamista ja enne</w:t>
      </w:r>
      <w:r>
        <w:t>n</w:t>
      </w:r>
      <w:r w:rsidR="001013DE">
        <w:t xml:space="preserve"> muita op</w:t>
      </w:r>
      <w:r w:rsidR="00CF749E">
        <w:t>iskelijoi</w:t>
      </w:r>
      <w:r w:rsidR="001013DE">
        <w:t>den asemaan olennaisesti vaikuttavia päätöksiä tehtäessä. Op</w:t>
      </w:r>
      <w:r w:rsidR="00CF749E">
        <w:t>iskelij</w:t>
      </w:r>
      <w:r w:rsidR="001013DE">
        <w:t>at saavat näin mahdollisuuden osallistua asioiden valmisteluun ja ilmaista mielipiteensä koulunsa toimintaan liittyvistä, heitä yhteisesti koskevista asioista. Myös op</w:t>
      </w:r>
      <w:r w:rsidR="00CF749E">
        <w:t>iskelijoi</w:t>
      </w:r>
      <w:r w:rsidR="001013DE">
        <w:t>den huoltajien näkemyksiä koulun toiminnasta selvitetään määräajoin.</w:t>
      </w:r>
    </w:p>
    <w:p w:rsidR="001013DE" w:rsidRDefault="001013DE" w:rsidP="001013DE">
      <w:pPr>
        <w:jc w:val="both"/>
      </w:pPr>
      <w:r>
        <w:t xml:space="preserve">Oppilaskunnan hallitus ja </w:t>
      </w:r>
      <w:r w:rsidR="00CF749E">
        <w:t>tutor</w:t>
      </w:r>
      <w:r>
        <w:t>toiminta antavat op</w:t>
      </w:r>
      <w:r w:rsidR="00CF749E">
        <w:t>iskelijoi</w:t>
      </w:r>
      <w:r>
        <w:t xml:space="preserve">lle mahdollisuuden osallistua koulun kehittämiseen. </w:t>
      </w:r>
      <w:r w:rsidR="00CF749E">
        <w:t>Tutoropiskelijoiden</w:t>
      </w:r>
      <w:r w:rsidR="00684408">
        <w:t xml:space="preserve"> edustaja osallistuu vaki</w:t>
      </w:r>
      <w:r w:rsidR="00EE63A4">
        <w:t xml:space="preserve">tuisena </w:t>
      </w:r>
      <w:r w:rsidR="00684408">
        <w:t>jäsenenä yhteisöllisen op</w:t>
      </w:r>
      <w:r w:rsidR="00CF749E">
        <w:t>iskelija</w:t>
      </w:r>
      <w:r w:rsidR="00684408">
        <w:t xml:space="preserve">huollon </w:t>
      </w:r>
      <w:r w:rsidR="00DE31DE">
        <w:t>KO</w:t>
      </w:r>
      <w:r w:rsidR="00684408">
        <w:t xml:space="preserve">R:ään. </w:t>
      </w:r>
    </w:p>
    <w:p w:rsidR="00D81500" w:rsidRDefault="00D81500" w:rsidP="00D81500">
      <w:pPr>
        <w:pStyle w:val="Otsikko2"/>
      </w:pPr>
      <w:bookmarkStart w:id="61" w:name="_Toc404260504"/>
      <w:r>
        <w:lastRenderedPageBreak/>
        <w:t>7.2 Kodin ja koulun välinen yhteistyö</w:t>
      </w:r>
      <w:bookmarkEnd w:id="61"/>
    </w:p>
    <w:p w:rsidR="00D81500" w:rsidRDefault="00D81500" w:rsidP="001013DE">
      <w:pPr>
        <w:jc w:val="both"/>
      </w:pPr>
    </w:p>
    <w:p w:rsidR="00D81500" w:rsidRDefault="00D81500" w:rsidP="001013DE">
      <w:pPr>
        <w:jc w:val="both"/>
      </w:pPr>
      <w:r>
        <w:t>Kasvatustyötä tehdään yhteistyössä kotien kanssa. Tämä edellyttää vuorovaikutusta ja yhteistyötä o</w:t>
      </w:r>
      <w:r w:rsidR="00CF749E">
        <w:t xml:space="preserve">piskelijan </w:t>
      </w:r>
      <w:r>
        <w:t>kokonaisvaltaisen terveen kasvun ja hyvän oppimisen tukemisessa. Vuorovaikutus kodin kanssa lisää opettajan op</w:t>
      </w:r>
      <w:r w:rsidR="00CF749E">
        <w:t>iskelij</w:t>
      </w:r>
      <w:r>
        <w:t xml:space="preserve">antuntemusta ja auttaa opetuksen suunnittelussa ja toteuttamisessa. </w:t>
      </w:r>
    </w:p>
    <w:p w:rsidR="00D81500" w:rsidRDefault="00B52F2C" w:rsidP="001013DE">
      <w:pPr>
        <w:jc w:val="both"/>
      </w:pPr>
      <w:r>
        <w:t>Kinnulassa</w:t>
      </w:r>
      <w:r w:rsidR="00D81500">
        <w:t xml:space="preserve"> </w:t>
      </w:r>
      <w:r w:rsidR="00684408">
        <w:t>kodin ja koulun yhteistyö rakentuu koulun toimijoiden, huoltajien, op</w:t>
      </w:r>
      <w:r w:rsidR="00CF749E">
        <w:t>iskelijoi</w:t>
      </w:r>
      <w:r w:rsidR="00684408">
        <w:t xml:space="preserve">den ja eri sidosryhmien arvostavalle yhteistyölle. Keskeisiä toiminnan periaatteita ovat </w:t>
      </w:r>
      <w:r w:rsidR="00CF749E">
        <w:t>yksilöl</w:t>
      </w:r>
      <w:r w:rsidR="00684408">
        <w:t xml:space="preserve">ähtöisyys, yksilöllisyyden ja yhteisöllisyyden huomiointi, vuorovaikutteisuus, ennakoitavuus ja säännöllisyys, ajantasaisuus ja kiinnostavuus sekä jatkuvuus. </w:t>
      </w:r>
    </w:p>
    <w:p w:rsidR="00671855" w:rsidRDefault="00671855" w:rsidP="001013DE">
      <w:pPr>
        <w:jc w:val="both"/>
      </w:pPr>
    </w:p>
    <w:p w:rsidR="00671855" w:rsidRDefault="00671855" w:rsidP="00671855">
      <w:pPr>
        <w:pStyle w:val="Otsikko2"/>
      </w:pPr>
      <w:bookmarkStart w:id="62" w:name="_Toc404260505"/>
      <w:r>
        <w:t>7.3 Huoltajille tiedottaminen</w:t>
      </w:r>
      <w:bookmarkEnd w:id="62"/>
    </w:p>
    <w:p w:rsidR="00671855" w:rsidRDefault="00671855" w:rsidP="001013DE">
      <w:pPr>
        <w:jc w:val="both"/>
      </w:pPr>
    </w:p>
    <w:p w:rsidR="00671855" w:rsidRDefault="00671855" w:rsidP="001013DE">
      <w:pPr>
        <w:jc w:val="both"/>
      </w:pPr>
      <w:r>
        <w:t>Koulun op</w:t>
      </w:r>
      <w:r w:rsidR="00CF749E">
        <w:t>iskelija</w:t>
      </w:r>
      <w:r>
        <w:t>huoltotyöstä tiedotetaan koulu</w:t>
      </w:r>
      <w:r w:rsidR="00B52F2C">
        <w:t>je</w:t>
      </w:r>
      <w:r>
        <w:t>n nettisivuilla, Wilmassa, lukuvuositiedotteiden avulla sekä koulun vanhempainiltojen yhteydessä. Koulun op</w:t>
      </w:r>
      <w:r w:rsidR="00CF749E">
        <w:t>iskelija</w:t>
      </w:r>
      <w:r>
        <w:t xml:space="preserve">huoltohenkilökunta osallistuu asiantuntijoina vanhempainiltoihin, jolloin vanhemmat voivat ottaa henkilökohtaisesti esille huoliaan. </w:t>
      </w:r>
    </w:p>
    <w:p w:rsidR="00671855" w:rsidRDefault="00671855" w:rsidP="001013DE">
      <w:pPr>
        <w:jc w:val="both"/>
      </w:pPr>
      <w:r>
        <w:t xml:space="preserve">Koulu käyttää </w:t>
      </w:r>
      <w:proofErr w:type="spellStart"/>
      <w:r>
        <w:t>Wilma-ohjelmaa</w:t>
      </w:r>
      <w:proofErr w:type="spellEnd"/>
      <w:r>
        <w:t xml:space="preserve"> op</w:t>
      </w:r>
      <w:r w:rsidR="00CF749E">
        <w:t>iskelija</w:t>
      </w:r>
      <w:r>
        <w:t>huoltotyön tukena. Wilmaa käytetään poissaolojen kirjaamisiin, tiedon välittämiseen op</w:t>
      </w:r>
      <w:r w:rsidR="00CF749E">
        <w:t>iskelija</w:t>
      </w:r>
      <w:r>
        <w:t>huoltohenkilöstön välillä ja kodin ja koulun väliseen viestintään. Yhteydenotto koulupsykologiin ja terveydenhoitajaan voidaan tehdä kasvotusten, puhelimitse tai Wilman kautta.</w:t>
      </w:r>
    </w:p>
    <w:p w:rsidR="00671855" w:rsidRDefault="00671855" w:rsidP="001013DE">
      <w:pPr>
        <w:jc w:val="both"/>
      </w:pPr>
    </w:p>
    <w:p w:rsidR="00671855" w:rsidRDefault="00671855" w:rsidP="00671855">
      <w:pPr>
        <w:pStyle w:val="Otsikko2"/>
      </w:pPr>
      <w:bookmarkStart w:id="63" w:name="_Toc404260506"/>
      <w:r>
        <w:t>7.4 Tiedonsaanti</w:t>
      </w:r>
      <w:bookmarkEnd w:id="63"/>
    </w:p>
    <w:p w:rsidR="00671855" w:rsidRDefault="00671855" w:rsidP="001013DE">
      <w:pPr>
        <w:jc w:val="both"/>
      </w:pPr>
    </w:p>
    <w:p w:rsidR="00671855" w:rsidRDefault="00671855" w:rsidP="001013DE">
      <w:pPr>
        <w:jc w:val="both"/>
      </w:pPr>
      <w:r>
        <w:t>Op</w:t>
      </w:r>
      <w:r w:rsidR="00CF749E">
        <w:t>iskelija</w:t>
      </w:r>
      <w:r>
        <w:t>n yksilökohtaisen oppilashuollon järjestämiseen ja toteuttamiseen osallistuvilla on salassapitovelvollisuuden estämättä oikeus saada toisiltaan ja luovuttaa toisilleen sekä op</w:t>
      </w:r>
      <w:r w:rsidR="00CF749E">
        <w:t>iskelija</w:t>
      </w:r>
      <w:r>
        <w:t>huollosta vastaavalle viranomaiselle sellaiset tiedot, jotka ovat välttämättömiä yksilökohtaisen op</w:t>
      </w:r>
      <w:r w:rsidR="00CF749E">
        <w:t>iskelija</w:t>
      </w:r>
      <w:r>
        <w:t>huollon järjestämiseksi ja toteuttamiseksi. Lisäksi heillä on oikeus saada ja luovuttaa toisilleen sekä op</w:t>
      </w:r>
      <w:r w:rsidR="00CF749E">
        <w:t>iskelij</w:t>
      </w:r>
      <w:r>
        <w:t>an opettajalle, rehtorille ja opetuksen järjestäjälle op</w:t>
      </w:r>
      <w:r w:rsidR="00CF749E">
        <w:t>iskelij</w:t>
      </w:r>
      <w:r>
        <w:t>an opetuksen asianmukaisen järjestämisen edellyttämät välttämättömät tiedot. Tiedon luovuttaja joutuu harkitsemaan esim. sitä, onko kysymys sellaisesta tiedosta, joka on välttämätön op</w:t>
      </w:r>
      <w:r w:rsidR="00CF749E">
        <w:t>iskelij</w:t>
      </w:r>
      <w:r>
        <w:t>an tai muiden op</w:t>
      </w:r>
      <w:r w:rsidR="00CF749E">
        <w:t>iskelijoi</w:t>
      </w:r>
      <w:r>
        <w:t xml:space="preserve">den turvallisuuden varmistamiseksi. Luovutettava tieto voi koskea muun muassa </w:t>
      </w:r>
      <w:r w:rsidR="007E79E1">
        <w:t>sellaista op</w:t>
      </w:r>
      <w:r w:rsidR="00CF749E">
        <w:t>iskelij</w:t>
      </w:r>
      <w:r w:rsidR="007E79E1">
        <w:t>an sairautta, joka tulee ottaa opetustilanteissa huomioon. Vaikka tiedon luovuttamiselle olisikin edellä todettu lain tarkoittama peruste, yhteistyön ja luottamuksen turvaamiseksi pyritään aina ensisijaisesti hankkimaan op</w:t>
      </w:r>
      <w:r w:rsidR="00CF749E">
        <w:t>iskelij</w:t>
      </w:r>
      <w:r w:rsidR="007E79E1">
        <w:t xml:space="preserve">an tai huoltajan suostumus salassa pidettävän tiedon luovuttamiseen. </w:t>
      </w:r>
    </w:p>
    <w:p w:rsidR="007E79E1" w:rsidRDefault="007E79E1" w:rsidP="001013DE">
      <w:pPr>
        <w:jc w:val="both"/>
      </w:pPr>
      <w:r>
        <w:t>Jos op</w:t>
      </w:r>
      <w:r w:rsidR="00CF749E">
        <w:t>iskelija</w:t>
      </w:r>
      <w:r>
        <w:t xml:space="preserve"> siirtyy toisen opetuksen tai koulutuksen järjestäjän opetukseen tai koulutukseen</w:t>
      </w:r>
      <w:r w:rsidR="00CF749E">
        <w:t>,</w:t>
      </w:r>
      <w:r>
        <w:t xml:space="preserve"> aikaisemman opetuksen järjestäjän on pyydettävä op</w:t>
      </w:r>
      <w:r w:rsidR="00CF749E">
        <w:t>iskelij</w:t>
      </w:r>
      <w:r>
        <w:t>an tai tarvittaessa hänen huoltajansa suostumus siihen, että uudelle opetuksen järjestäjälle voidaan siirtää op</w:t>
      </w:r>
      <w:r w:rsidR="00CF749E">
        <w:t>iskelija</w:t>
      </w:r>
      <w:r>
        <w:t xml:space="preserve">huollon asiakasrekisteristä sellaiset salassa pidettävät tiedot, jotka ovat tarpeellisia </w:t>
      </w:r>
      <w:proofErr w:type="spellStart"/>
      <w:r>
        <w:t>op</w:t>
      </w:r>
      <w:r w:rsidR="00CF749E">
        <w:t>iskelija</w:t>
      </w:r>
      <w:r>
        <w:t>shuollon</w:t>
      </w:r>
      <w:proofErr w:type="spellEnd"/>
      <w:r>
        <w:t xml:space="preserve"> jatkuvuuden kannalta. Sen sijaan opetuksen järjestämisen kannalta välttämättömät tiedot toimitetaan salassapidon estämättä viipymättä toiselle opetuksen järjestäjälle tai lukiokoulutuksen ja ammatillisen koulutuksen järjestäjälle. Vastaavat tiedot voidaan antaa myös uuden opetuksen tai koulutuksen järjestäjän pyynnöstä. </w:t>
      </w:r>
    </w:p>
    <w:p w:rsidR="007E79E1" w:rsidRPr="007E79E1" w:rsidRDefault="001013DE" w:rsidP="00615548">
      <w:pPr>
        <w:pStyle w:val="Otsikko1"/>
        <w:ind w:left="-11"/>
      </w:pPr>
      <w:bookmarkStart w:id="64" w:name="_Toc404260507"/>
      <w:r>
        <w:lastRenderedPageBreak/>
        <w:t>8. OP</w:t>
      </w:r>
      <w:r w:rsidR="00CF749E">
        <w:t>ISKELIJA</w:t>
      </w:r>
      <w:r>
        <w:t>HUOLTOTYÖN TOTEUTTAMINEN JA SEURANTA</w:t>
      </w:r>
      <w:bookmarkEnd w:id="64"/>
    </w:p>
    <w:p w:rsidR="007E79E1" w:rsidRDefault="007E79E1" w:rsidP="007E79E1">
      <w:pPr>
        <w:pStyle w:val="Otsikko2"/>
      </w:pPr>
      <w:bookmarkStart w:id="65" w:name="_Toc404260508"/>
      <w:r>
        <w:t>8.1 Op</w:t>
      </w:r>
      <w:r w:rsidR="00CF749E">
        <w:t>iskelija</w:t>
      </w:r>
      <w:r>
        <w:t>huoltoryhmän työn arviointi</w:t>
      </w:r>
      <w:bookmarkEnd w:id="65"/>
    </w:p>
    <w:p w:rsidR="007E79E1" w:rsidRDefault="007E79E1" w:rsidP="007E79E1"/>
    <w:p w:rsidR="004227DE" w:rsidRDefault="00B52F2C" w:rsidP="00451005">
      <w:pPr>
        <w:jc w:val="both"/>
      </w:pPr>
      <w:r>
        <w:t>Kinnulan</w:t>
      </w:r>
      <w:r w:rsidR="00451005">
        <w:t xml:space="preserve"> yhteisölli</w:t>
      </w:r>
      <w:r>
        <w:t>set</w:t>
      </w:r>
      <w:r w:rsidR="00451005">
        <w:t xml:space="preserve"> oppilas</w:t>
      </w:r>
      <w:r w:rsidR="00CF749E">
        <w:t>- ja opiskelija</w:t>
      </w:r>
      <w:r w:rsidR="00451005">
        <w:t>huoltoryhmä</w:t>
      </w:r>
      <w:r>
        <w:t>t</w:t>
      </w:r>
      <w:r w:rsidR="00451005">
        <w:t xml:space="preserve"> kehittä</w:t>
      </w:r>
      <w:r>
        <w:t>vät</w:t>
      </w:r>
      <w:r w:rsidR="00451005">
        <w:t xml:space="preserve"> ja arvioi</w:t>
      </w:r>
      <w:r>
        <w:t>vat</w:t>
      </w:r>
      <w:r w:rsidR="00451005">
        <w:t xml:space="preserve"> toimintaansa säännöllisesti. Op</w:t>
      </w:r>
      <w:r w:rsidR="00CF749E">
        <w:t>iskelija</w:t>
      </w:r>
      <w:r w:rsidR="00451005">
        <w:t>huoltosuunnitelma tarkistetaan vuosittain lukuvuoden alussa. Op</w:t>
      </w:r>
      <w:r w:rsidR="00CF749E">
        <w:t>iskelija</w:t>
      </w:r>
      <w:r w:rsidR="00451005">
        <w:t>huoltotyön arvioinnin tulee olla suunnitelmallista, monipuolista ja jatkuvaa. Op</w:t>
      </w:r>
      <w:r w:rsidR="00CF749E">
        <w:t>iskelija</w:t>
      </w:r>
      <w:r w:rsidR="00451005">
        <w:t>huoltotyön laadun näkökulmasta on tärkeää, että työn tekemisen edellytykset ovat asianmukaiset ja toimintatavoissa voidaan aidosti ottaa huomioon op</w:t>
      </w:r>
      <w:r w:rsidR="00CF749E">
        <w:t>iskelija</w:t>
      </w:r>
      <w:r w:rsidR="00451005">
        <w:t>n etu.</w:t>
      </w:r>
    </w:p>
    <w:p w:rsidR="00451005" w:rsidRDefault="00451005" w:rsidP="00451005">
      <w:pPr>
        <w:jc w:val="both"/>
      </w:pPr>
      <w:r>
        <w:t>Op</w:t>
      </w:r>
      <w:r w:rsidR="002D1103">
        <w:t>iskelija</w:t>
      </w:r>
      <w:r>
        <w:t>huoltopalveluiden hyvän laadun edellytyksiä voidaan pohtia esim. seuraavien kriteerien valossa</w:t>
      </w:r>
      <w:r w:rsidR="00886A41">
        <w:t>:</w:t>
      </w:r>
    </w:p>
    <w:p w:rsidR="00886A41" w:rsidRDefault="00886A41" w:rsidP="00886A41">
      <w:pPr>
        <w:numPr>
          <w:ilvl w:val="0"/>
          <w:numId w:val="30"/>
        </w:numPr>
        <w:jc w:val="both"/>
      </w:pPr>
      <w:r>
        <w:t>op</w:t>
      </w:r>
      <w:r w:rsidR="002D1103">
        <w:t>iskelija</w:t>
      </w:r>
      <w:r>
        <w:t>huoltoryhmän toiminta ja käytänteet, vuorovaikutus muun opetushenkilöstön kanssa</w:t>
      </w:r>
    </w:p>
    <w:p w:rsidR="00886A41" w:rsidRDefault="00886A41" w:rsidP="00886A41">
      <w:pPr>
        <w:numPr>
          <w:ilvl w:val="0"/>
          <w:numId w:val="30"/>
        </w:numPr>
        <w:jc w:val="both"/>
      </w:pPr>
      <w:r>
        <w:t>palveluiden resur</w:t>
      </w:r>
      <w:r w:rsidR="002D1103">
        <w:t>s</w:t>
      </w:r>
      <w:r>
        <w:t>ointi ja saatavuus</w:t>
      </w:r>
    </w:p>
    <w:p w:rsidR="00886A41" w:rsidRDefault="00886A41" w:rsidP="00886A41">
      <w:pPr>
        <w:numPr>
          <w:ilvl w:val="0"/>
          <w:numId w:val="30"/>
        </w:numPr>
        <w:jc w:val="both"/>
      </w:pPr>
      <w:r>
        <w:t>työn hallinnollinen organisointi</w:t>
      </w:r>
    </w:p>
    <w:p w:rsidR="00886A41" w:rsidRDefault="00886A41" w:rsidP="00886A41">
      <w:pPr>
        <w:numPr>
          <w:ilvl w:val="0"/>
          <w:numId w:val="30"/>
        </w:numPr>
        <w:jc w:val="both"/>
      </w:pPr>
      <w:r>
        <w:t>palveluista tiedottaminen</w:t>
      </w:r>
    </w:p>
    <w:p w:rsidR="00886A41" w:rsidRDefault="00886A41" w:rsidP="00886A41">
      <w:pPr>
        <w:numPr>
          <w:ilvl w:val="0"/>
          <w:numId w:val="30"/>
        </w:numPr>
        <w:jc w:val="both"/>
      </w:pPr>
      <w:r>
        <w:t>työtilat ja työvälineet</w:t>
      </w:r>
    </w:p>
    <w:p w:rsidR="00886A41" w:rsidRDefault="00886A41" w:rsidP="00886A41">
      <w:pPr>
        <w:numPr>
          <w:ilvl w:val="0"/>
          <w:numId w:val="30"/>
        </w:numPr>
        <w:jc w:val="both"/>
      </w:pPr>
      <w:r>
        <w:t>täydennyskoulutus ja työnohjaus.</w:t>
      </w:r>
    </w:p>
    <w:p w:rsidR="00886A41" w:rsidRDefault="00886A41" w:rsidP="00886A41">
      <w:pPr>
        <w:jc w:val="both"/>
      </w:pPr>
    </w:p>
    <w:p w:rsidR="00886A41" w:rsidRDefault="00886A41" w:rsidP="00886A41">
      <w:pPr>
        <w:pStyle w:val="Otsikko2"/>
      </w:pPr>
      <w:bookmarkStart w:id="66" w:name="_Toc404260509"/>
      <w:r>
        <w:t>8.2 Ennaltaehkäisevän op</w:t>
      </w:r>
      <w:r w:rsidR="002D1103">
        <w:t>iskelija</w:t>
      </w:r>
      <w:r>
        <w:t>huoltotyön arviointi koko kouluyhteisön tasolla</w:t>
      </w:r>
      <w:bookmarkEnd w:id="66"/>
    </w:p>
    <w:p w:rsidR="00886A41" w:rsidRDefault="00886A41"/>
    <w:p w:rsidR="00437E68" w:rsidRDefault="00886A41" w:rsidP="00886A41">
      <w:pPr>
        <w:jc w:val="both"/>
      </w:pPr>
      <w:r>
        <w:t>Koulun henkilökunnan yhtenä tärkeänä tehtävänä korostuu aiempaa selkeämmin nuorten kehitykseen liittyvien vaikeuksien ennaltaehkäisemistä ja ongelmiin varhain puuttumista. Lisäksi henkilökunnan tehtävä on edistää nuorten hyvää oppimista sekä op</w:t>
      </w:r>
      <w:r w:rsidR="002D1103">
        <w:t>iskelijoi</w:t>
      </w:r>
      <w:r>
        <w:t>den psyykkistä ja fyysistä terveyttä ja sosiaalista hyvinvointia. Op</w:t>
      </w:r>
      <w:r w:rsidR="002D1103">
        <w:t>iskelij</w:t>
      </w:r>
      <w:r>
        <w:t xml:space="preserve">an fyysinen ja psyykkinen hyvinvointi saavutetaan parhaiten ennaltaehkäisevällä työllä luomalla koulun arkityöskentely, toimintaympäristö ja </w:t>
      </w:r>
      <w:proofErr w:type="gramStart"/>
      <w:r>
        <w:t>–kulttuuri</w:t>
      </w:r>
      <w:proofErr w:type="gramEnd"/>
      <w:r>
        <w:t xml:space="preserve"> hyvinvointia tuottaviksi. </w:t>
      </w:r>
    </w:p>
    <w:p w:rsidR="00886A41" w:rsidRDefault="006904CA" w:rsidP="00886A41">
      <w:pPr>
        <w:jc w:val="both"/>
      </w:pPr>
      <w:r>
        <w:t xml:space="preserve">Yhteisöllisen </w:t>
      </w:r>
      <w:r w:rsidR="00C54C5A">
        <w:t>KO</w:t>
      </w:r>
      <w:r w:rsidR="00886A41">
        <w:t>R:n tehtävä</w:t>
      </w:r>
      <w:r>
        <w:t>nä</w:t>
      </w:r>
      <w:r w:rsidR="00886A41">
        <w:t xml:space="preserve"> on kerätä tietoa op</w:t>
      </w:r>
      <w:r w:rsidR="002D1103">
        <w:t>iskelijoi</w:t>
      </w:r>
      <w:r w:rsidR="00886A41">
        <w:t>lta, huoltajilta ja koko koulun henkilöstöltä ja arvioida op</w:t>
      </w:r>
      <w:r w:rsidR="002D1103">
        <w:t>iskelija</w:t>
      </w:r>
      <w:r w:rsidR="00886A41">
        <w:t>huoltotyön onnistuneisuutta</w:t>
      </w:r>
      <w:r>
        <w:t xml:space="preserve"> säännöllisesti</w:t>
      </w:r>
      <w:r w:rsidR="00886A41">
        <w:t xml:space="preserve">. </w:t>
      </w:r>
      <w:r>
        <w:t xml:space="preserve">Tällä varmistetaan kaikkien osapuolten kuuleminen ja mahdollisuus vaikuttaa ja kehittää koulua oppimisympäristönä entistä parempaan suuntaan. </w:t>
      </w:r>
    </w:p>
    <w:p w:rsidR="00437E68" w:rsidRDefault="00B52F2C" w:rsidP="00615548">
      <w:pPr>
        <w:jc w:val="both"/>
      </w:pPr>
      <w:proofErr w:type="spellStart"/>
      <w:r w:rsidRPr="007B2364">
        <w:t>Wiitaunionin</w:t>
      </w:r>
      <w:proofErr w:type="spellEnd"/>
      <w:r w:rsidR="00AB110F" w:rsidRPr="007B2364">
        <w:t xml:space="preserve"> </w:t>
      </w:r>
      <w:r w:rsidR="007B2364">
        <w:t xml:space="preserve">ja Kinnulan kunnan </w:t>
      </w:r>
      <w:r w:rsidR="00AB110F" w:rsidRPr="007B2364">
        <w:t>oppilas</w:t>
      </w:r>
      <w:r w:rsidR="002D1103">
        <w:t>- ja opiskelija</w:t>
      </w:r>
      <w:r w:rsidR="00AB110F" w:rsidRPr="007B2364">
        <w:t xml:space="preserve">huollon </w:t>
      </w:r>
      <w:r w:rsidR="00AB110F">
        <w:t>ohjausryhmä vastaa yleisestä suunnittelusta, kehittämisestä, ohjauksesta ja oppilas</w:t>
      </w:r>
      <w:r w:rsidR="002D1103">
        <w:t>- ja opiskelija</w:t>
      </w:r>
      <w:r w:rsidR="00AB110F">
        <w:t xml:space="preserve">huoltotyön koulukohtaisesta arvioinnista. </w:t>
      </w:r>
      <w:r w:rsidR="00DC475D">
        <w:t>Koulutuksen järjestäjä seuraa tämän oppilashuoltosuunnitelman toteutumista.</w:t>
      </w:r>
    </w:p>
    <w:p w:rsidR="00851E82" w:rsidRDefault="00851E82" w:rsidP="00615548">
      <w:pPr>
        <w:jc w:val="both"/>
      </w:pPr>
    </w:p>
    <w:p w:rsidR="00851E82" w:rsidRDefault="00851E82" w:rsidP="00615548">
      <w:pPr>
        <w:jc w:val="both"/>
      </w:pPr>
    </w:p>
    <w:p w:rsidR="00851E82" w:rsidRPr="00615548" w:rsidRDefault="00851E82" w:rsidP="00615548">
      <w:pPr>
        <w:jc w:val="both"/>
      </w:pPr>
    </w:p>
    <w:sectPr w:rsidR="00851E82" w:rsidRPr="00615548" w:rsidSect="008C2E38">
      <w:headerReference w:type="even" r:id="rId8"/>
      <w:headerReference w:type="default" r:id="rId9"/>
      <w:footerReference w:type="even" r:id="rId10"/>
      <w:footerReference w:type="default" r:id="rId11"/>
      <w:pgSz w:w="11906" w:h="16838"/>
      <w:pgMar w:top="1134" w:right="1134" w:bottom="1134" w:left="1134" w:header="709" w:footer="709" w:gutter="0"/>
      <w:pgNumType w:start="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0DC" w:rsidRDefault="004230DC" w:rsidP="00437E68">
      <w:r>
        <w:separator/>
      </w:r>
    </w:p>
  </w:endnote>
  <w:endnote w:type="continuationSeparator" w:id="0">
    <w:p w:rsidR="004230DC" w:rsidRDefault="004230DC" w:rsidP="00437E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9E" w:rsidRDefault="00CF749E">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end"/>
    </w:r>
  </w:p>
  <w:p w:rsidR="00CF749E" w:rsidRDefault="00CF749E">
    <w:pPr>
      <w:pStyle w:val="Alatunniste"/>
      <w:ind w:right="360"/>
    </w:pPr>
  </w:p>
  <w:p w:rsidR="00CF749E" w:rsidRDefault="00CF749E"/>
  <w:p w:rsidR="00CF749E" w:rsidRDefault="00CF749E"/>
  <w:p w:rsidR="00CF749E" w:rsidRDefault="00CF749E"/>
  <w:p w:rsidR="00CF749E" w:rsidRDefault="00CF749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9E" w:rsidRDefault="00CF749E">
    <w:pPr>
      <w:pStyle w:val="Alatunniste"/>
      <w:framePr w:wrap="around" w:vAnchor="text" w:hAnchor="margin" w:xAlign="right" w:y="1"/>
      <w:rPr>
        <w:rStyle w:val="Sivunumero"/>
      </w:rPr>
    </w:pPr>
    <w:r>
      <w:rPr>
        <w:rStyle w:val="Sivunumero"/>
      </w:rPr>
      <w:fldChar w:fldCharType="begin"/>
    </w:r>
    <w:r>
      <w:rPr>
        <w:rStyle w:val="Sivunumero"/>
      </w:rPr>
      <w:instrText xml:space="preserve">PAGE  </w:instrText>
    </w:r>
    <w:r>
      <w:rPr>
        <w:rStyle w:val="Sivunumero"/>
      </w:rPr>
      <w:fldChar w:fldCharType="separate"/>
    </w:r>
    <w:r w:rsidR="002D1103">
      <w:rPr>
        <w:rStyle w:val="Sivunumero"/>
        <w:noProof/>
      </w:rPr>
      <w:t>13</w:t>
    </w:r>
    <w:r>
      <w:rPr>
        <w:rStyle w:val="Sivunumero"/>
      </w:rPr>
      <w:fldChar w:fldCharType="end"/>
    </w:r>
  </w:p>
  <w:p w:rsidR="00CF749E" w:rsidRDefault="00CF749E">
    <w:pPr>
      <w:pStyle w:val="Alatunnist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0DC" w:rsidRDefault="004230DC" w:rsidP="00437E68">
      <w:r>
        <w:separator/>
      </w:r>
    </w:p>
  </w:footnote>
  <w:footnote w:type="continuationSeparator" w:id="0">
    <w:p w:rsidR="004230DC" w:rsidRDefault="004230DC" w:rsidP="00437E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9E" w:rsidRDefault="00CF749E"/>
  <w:p w:rsidR="00CF749E" w:rsidRDefault="00CF749E"/>
  <w:p w:rsidR="00CF749E" w:rsidRDefault="00CF749E"/>
  <w:p w:rsidR="00CF749E" w:rsidRDefault="00CF749E"/>
  <w:p w:rsidR="00CF749E" w:rsidRDefault="00CF749E"/>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49E" w:rsidRDefault="00CF749E">
    <w:pPr>
      <w:pStyle w:val="Yltunniste"/>
    </w:pPr>
    <w:r>
      <w:t xml:space="preserve">KINNULAN </w:t>
    </w:r>
    <w:proofErr w:type="gramStart"/>
    <w:r>
      <w:t>LUKION  OPISKELIJAHUOLTOSUUNNITELMA</w:t>
    </w:r>
    <w:proofErr w:type="gramEnd"/>
  </w:p>
  <w:p w:rsidR="00CF749E" w:rsidRDefault="00CF749E">
    <w:pPr>
      <w:pStyle w:val="Yltunnis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AFED73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AF3F06"/>
    <w:multiLevelType w:val="hybridMultilevel"/>
    <w:tmpl w:val="14765816"/>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nsid w:val="01F124CB"/>
    <w:multiLevelType w:val="hybridMultilevel"/>
    <w:tmpl w:val="83E44AD6"/>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
    <w:nsid w:val="099B26CA"/>
    <w:multiLevelType w:val="hybridMultilevel"/>
    <w:tmpl w:val="B3AAFD4A"/>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4">
    <w:nsid w:val="0DA22C34"/>
    <w:multiLevelType w:val="hybridMultilevel"/>
    <w:tmpl w:val="FC74B688"/>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nsid w:val="11CA331D"/>
    <w:multiLevelType w:val="hybridMultilevel"/>
    <w:tmpl w:val="5B50A13C"/>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nsid w:val="12044FBF"/>
    <w:multiLevelType w:val="hybridMultilevel"/>
    <w:tmpl w:val="4ACA916A"/>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nsid w:val="20FC287C"/>
    <w:multiLevelType w:val="hybridMultilevel"/>
    <w:tmpl w:val="95C2D682"/>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nsid w:val="22A2699D"/>
    <w:multiLevelType w:val="hybridMultilevel"/>
    <w:tmpl w:val="A36E1B4E"/>
    <w:lvl w:ilvl="0" w:tplc="0770D804">
      <w:start w:val="1"/>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255034B6"/>
    <w:multiLevelType w:val="hybridMultilevel"/>
    <w:tmpl w:val="ED74281A"/>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nsid w:val="2E566298"/>
    <w:multiLevelType w:val="hybridMultilevel"/>
    <w:tmpl w:val="38267654"/>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nsid w:val="423A788E"/>
    <w:multiLevelType w:val="hybridMultilevel"/>
    <w:tmpl w:val="6136AFDC"/>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2">
    <w:nsid w:val="44DF5A2F"/>
    <w:multiLevelType w:val="hybridMultilevel"/>
    <w:tmpl w:val="EFB6D678"/>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nsid w:val="465322D0"/>
    <w:multiLevelType w:val="hybridMultilevel"/>
    <w:tmpl w:val="5950B98E"/>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4">
    <w:nsid w:val="46BD7426"/>
    <w:multiLevelType w:val="hybridMultilevel"/>
    <w:tmpl w:val="2ED2984A"/>
    <w:lvl w:ilvl="0" w:tplc="09F07A8A">
      <w:start w:val="1"/>
      <w:numFmt w:val="bullet"/>
      <w:lvlText w:val=""/>
      <w:lvlJc w:val="left"/>
      <w:pPr>
        <w:tabs>
          <w:tab w:val="num" w:pos="2160"/>
        </w:tabs>
        <w:ind w:left="2160" w:hanging="360"/>
      </w:pPr>
      <w:rPr>
        <w:rFonts w:ascii="Symbol" w:hAnsi="Symbol" w:hint="default"/>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15">
    <w:nsid w:val="48BA44FD"/>
    <w:multiLevelType w:val="hybridMultilevel"/>
    <w:tmpl w:val="B7FA6984"/>
    <w:lvl w:ilvl="0" w:tplc="09F07A8A">
      <w:start w:val="1"/>
      <w:numFmt w:val="bullet"/>
      <w:lvlText w:val=""/>
      <w:lvlJc w:val="left"/>
      <w:pPr>
        <w:tabs>
          <w:tab w:val="num" w:pos="2160"/>
        </w:tabs>
        <w:ind w:left="2160" w:hanging="360"/>
      </w:pPr>
      <w:rPr>
        <w:rFonts w:ascii="Symbol" w:hAnsi="Symbol" w:hint="default"/>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16">
    <w:nsid w:val="5A58237C"/>
    <w:multiLevelType w:val="hybridMultilevel"/>
    <w:tmpl w:val="0DDCFE66"/>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nsid w:val="5CFC6DEC"/>
    <w:multiLevelType w:val="hybridMultilevel"/>
    <w:tmpl w:val="87FC4BDC"/>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nsid w:val="5E5B15EA"/>
    <w:multiLevelType w:val="hybridMultilevel"/>
    <w:tmpl w:val="CF16304C"/>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nsid w:val="63340821"/>
    <w:multiLevelType w:val="hybridMultilevel"/>
    <w:tmpl w:val="05C4AA40"/>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nsid w:val="63504E65"/>
    <w:multiLevelType w:val="hybridMultilevel"/>
    <w:tmpl w:val="96C0D8A4"/>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1">
    <w:nsid w:val="698D1650"/>
    <w:multiLevelType w:val="hybridMultilevel"/>
    <w:tmpl w:val="6C6E1C68"/>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nsid w:val="69F7009F"/>
    <w:multiLevelType w:val="hybridMultilevel"/>
    <w:tmpl w:val="FB603690"/>
    <w:lvl w:ilvl="0" w:tplc="09F07A8A">
      <w:start w:val="1"/>
      <w:numFmt w:val="bullet"/>
      <w:lvlText w:val=""/>
      <w:lvlJc w:val="left"/>
      <w:pPr>
        <w:tabs>
          <w:tab w:val="num" w:pos="2160"/>
        </w:tabs>
        <w:ind w:left="2160" w:hanging="360"/>
      </w:pPr>
      <w:rPr>
        <w:rFonts w:ascii="Symbol" w:hAnsi="Symbol" w:hint="default"/>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3">
    <w:nsid w:val="6AF74AE3"/>
    <w:multiLevelType w:val="hybridMultilevel"/>
    <w:tmpl w:val="3968B1B4"/>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4">
    <w:nsid w:val="6B5C65CE"/>
    <w:multiLevelType w:val="multilevel"/>
    <w:tmpl w:val="938CF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8743A6"/>
    <w:multiLevelType w:val="hybridMultilevel"/>
    <w:tmpl w:val="034E23E0"/>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nsid w:val="715510F0"/>
    <w:multiLevelType w:val="hybridMultilevel"/>
    <w:tmpl w:val="57361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2D06D5D"/>
    <w:multiLevelType w:val="hybridMultilevel"/>
    <w:tmpl w:val="C71CFB86"/>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8">
    <w:nsid w:val="77926524"/>
    <w:multiLevelType w:val="hybridMultilevel"/>
    <w:tmpl w:val="C4EE61FE"/>
    <w:lvl w:ilvl="0" w:tplc="09F07A8A">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nsid w:val="786D3F7B"/>
    <w:multiLevelType w:val="hybridMultilevel"/>
    <w:tmpl w:val="431847A2"/>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0">
    <w:nsid w:val="78D8518D"/>
    <w:multiLevelType w:val="hybridMultilevel"/>
    <w:tmpl w:val="CCD0C848"/>
    <w:lvl w:ilvl="0" w:tplc="09F07A8A">
      <w:start w:val="1"/>
      <w:numFmt w:val="bullet"/>
      <w:lvlText w:val=""/>
      <w:lvlJc w:val="left"/>
      <w:pPr>
        <w:tabs>
          <w:tab w:val="num" w:pos="720"/>
        </w:tabs>
        <w:ind w:left="720" w:hanging="360"/>
      </w:pPr>
      <w:rPr>
        <w:rFonts w:ascii="Symbol" w:hAnsi="Symbol" w:hint="default"/>
      </w:rPr>
    </w:lvl>
    <w:lvl w:ilvl="1" w:tplc="9E4EAFF2">
      <w:start w:val="1"/>
      <w:numFmt w:val="decimal"/>
      <w:lvlText w:val="%2."/>
      <w:lvlJc w:val="left"/>
      <w:pPr>
        <w:tabs>
          <w:tab w:val="num" w:pos="1440"/>
        </w:tabs>
        <w:ind w:left="1440" w:hanging="360"/>
      </w:pPr>
      <w:rPr>
        <w:rFonts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1">
    <w:nsid w:val="78F10546"/>
    <w:multiLevelType w:val="hybridMultilevel"/>
    <w:tmpl w:val="2078FBC8"/>
    <w:lvl w:ilvl="0" w:tplc="09F07A8A">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4"/>
  </w:num>
  <w:num w:numId="3">
    <w:abstractNumId w:val="1"/>
  </w:num>
  <w:num w:numId="4">
    <w:abstractNumId w:val="21"/>
  </w:num>
  <w:num w:numId="5">
    <w:abstractNumId w:val="7"/>
  </w:num>
  <w:num w:numId="6">
    <w:abstractNumId w:val="31"/>
  </w:num>
  <w:num w:numId="7">
    <w:abstractNumId w:val="23"/>
  </w:num>
  <w:num w:numId="8">
    <w:abstractNumId w:val="18"/>
  </w:num>
  <w:num w:numId="9">
    <w:abstractNumId w:val="6"/>
  </w:num>
  <w:num w:numId="10">
    <w:abstractNumId w:val="2"/>
  </w:num>
  <w:num w:numId="11">
    <w:abstractNumId w:val="10"/>
  </w:num>
  <w:num w:numId="12">
    <w:abstractNumId w:val="25"/>
  </w:num>
  <w:num w:numId="13">
    <w:abstractNumId w:val="12"/>
  </w:num>
  <w:num w:numId="14">
    <w:abstractNumId w:val="9"/>
  </w:num>
  <w:num w:numId="15">
    <w:abstractNumId w:val="27"/>
  </w:num>
  <w:num w:numId="16">
    <w:abstractNumId w:val="29"/>
  </w:num>
  <w:num w:numId="17">
    <w:abstractNumId w:val="13"/>
  </w:num>
  <w:num w:numId="18">
    <w:abstractNumId w:val="3"/>
  </w:num>
  <w:num w:numId="19">
    <w:abstractNumId w:val="17"/>
  </w:num>
  <w:num w:numId="20">
    <w:abstractNumId w:val="20"/>
  </w:num>
  <w:num w:numId="21">
    <w:abstractNumId w:val="19"/>
  </w:num>
  <w:num w:numId="22">
    <w:abstractNumId w:val="30"/>
  </w:num>
  <w:num w:numId="23">
    <w:abstractNumId w:val="5"/>
  </w:num>
  <w:num w:numId="24">
    <w:abstractNumId w:val="28"/>
  </w:num>
  <w:num w:numId="25">
    <w:abstractNumId w:val="22"/>
  </w:num>
  <w:num w:numId="26">
    <w:abstractNumId w:val="15"/>
  </w:num>
  <w:num w:numId="27">
    <w:abstractNumId w:val="14"/>
  </w:num>
  <w:num w:numId="28">
    <w:abstractNumId w:val="16"/>
  </w:num>
  <w:num w:numId="29">
    <w:abstractNumId w:val="0"/>
  </w:num>
  <w:num w:numId="30">
    <w:abstractNumId w:val="8"/>
  </w:num>
  <w:num w:numId="31">
    <w:abstractNumId w:val="26"/>
  </w:num>
  <w:num w:numId="32">
    <w:abstractNumId w:val="24"/>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05512"/>
    <w:rsid w:val="00000452"/>
    <w:rsid w:val="00000A9B"/>
    <w:rsid w:val="00005173"/>
    <w:rsid w:val="00006EF5"/>
    <w:rsid w:val="00037C99"/>
    <w:rsid w:val="00040A0A"/>
    <w:rsid w:val="00057EBF"/>
    <w:rsid w:val="000628C6"/>
    <w:rsid w:val="00074F6D"/>
    <w:rsid w:val="000759F1"/>
    <w:rsid w:val="0007789C"/>
    <w:rsid w:val="000A3082"/>
    <w:rsid w:val="000A3606"/>
    <w:rsid w:val="000D5402"/>
    <w:rsid w:val="000E5591"/>
    <w:rsid w:val="001013DE"/>
    <w:rsid w:val="00127708"/>
    <w:rsid w:val="0013754A"/>
    <w:rsid w:val="0015193A"/>
    <w:rsid w:val="0018044D"/>
    <w:rsid w:val="001A394D"/>
    <w:rsid w:val="001E34AE"/>
    <w:rsid w:val="001F098D"/>
    <w:rsid w:val="00203A11"/>
    <w:rsid w:val="00213710"/>
    <w:rsid w:val="00235BE9"/>
    <w:rsid w:val="0025532D"/>
    <w:rsid w:val="002576F6"/>
    <w:rsid w:val="00260D83"/>
    <w:rsid w:val="0027050F"/>
    <w:rsid w:val="00287A38"/>
    <w:rsid w:val="00294605"/>
    <w:rsid w:val="002D1103"/>
    <w:rsid w:val="002E656C"/>
    <w:rsid w:val="002F0742"/>
    <w:rsid w:val="003078CE"/>
    <w:rsid w:val="00362E90"/>
    <w:rsid w:val="0036559D"/>
    <w:rsid w:val="003725AC"/>
    <w:rsid w:val="00393D7B"/>
    <w:rsid w:val="003A5181"/>
    <w:rsid w:val="003B051B"/>
    <w:rsid w:val="003B3A58"/>
    <w:rsid w:val="003B4088"/>
    <w:rsid w:val="003B69DA"/>
    <w:rsid w:val="003C0629"/>
    <w:rsid w:val="003C2FB4"/>
    <w:rsid w:val="003D09CA"/>
    <w:rsid w:val="004172C6"/>
    <w:rsid w:val="004227DE"/>
    <w:rsid w:val="004230DC"/>
    <w:rsid w:val="00435CBB"/>
    <w:rsid w:val="00437E68"/>
    <w:rsid w:val="00440EA8"/>
    <w:rsid w:val="00445590"/>
    <w:rsid w:val="00451005"/>
    <w:rsid w:val="004524E5"/>
    <w:rsid w:val="00460069"/>
    <w:rsid w:val="004610D7"/>
    <w:rsid w:val="00462A21"/>
    <w:rsid w:val="00494F5D"/>
    <w:rsid w:val="004D4D62"/>
    <w:rsid w:val="005070E5"/>
    <w:rsid w:val="005146AE"/>
    <w:rsid w:val="005645BF"/>
    <w:rsid w:val="00574AF7"/>
    <w:rsid w:val="005A355B"/>
    <w:rsid w:val="005C6BDF"/>
    <w:rsid w:val="006116D8"/>
    <w:rsid w:val="00615548"/>
    <w:rsid w:val="00640587"/>
    <w:rsid w:val="00642C2F"/>
    <w:rsid w:val="00667860"/>
    <w:rsid w:val="00671855"/>
    <w:rsid w:val="006808BB"/>
    <w:rsid w:val="00684408"/>
    <w:rsid w:val="006904CA"/>
    <w:rsid w:val="006A13F3"/>
    <w:rsid w:val="006D6695"/>
    <w:rsid w:val="00705B4F"/>
    <w:rsid w:val="00740984"/>
    <w:rsid w:val="0074761A"/>
    <w:rsid w:val="007847CF"/>
    <w:rsid w:val="007B2364"/>
    <w:rsid w:val="007C2585"/>
    <w:rsid w:val="007E49B3"/>
    <w:rsid w:val="007E79E1"/>
    <w:rsid w:val="008167BF"/>
    <w:rsid w:val="008420E6"/>
    <w:rsid w:val="00851E82"/>
    <w:rsid w:val="00873210"/>
    <w:rsid w:val="00886A41"/>
    <w:rsid w:val="008970BD"/>
    <w:rsid w:val="008A7864"/>
    <w:rsid w:val="008C2E38"/>
    <w:rsid w:val="008E7D95"/>
    <w:rsid w:val="008F1D2B"/>
    <w:rsid w:val="00905512"/>
    <w:rsid w:val="00922214"/>
    <w:rsid w:val="00922960"/>
    <w:rsid w:val="0093541A"/>
    <w:rsid w:val="00963033"/>
    <w:rsid w:val="00973FAE"/>
    <w:rsid w:val="00985290"/>
    <w:rsid w:val="009931C9"/>
    <w:rsid w:val="009954E3"/>
    <w:rsid w:val="00A22117"/>
    <w:rsid w:val="00A27984"/>
    <w:rsid w:val="00A37639"/>
    <w:rsid w:val="00A57B2A"/>
    <w:rsid w:val="00A76CC0"/>
    <w:rsid w:val="00AB110F"/>
    <w:rsid w:val="00AE38B0"/>
    <w:rsid w:val="00B015E9"/>
    <w:rsid w:val="00B10ECA"/>
    <w:rsid w:val="00B52F2C"/>
    <w:rsid w:val="00B609E5"/>
    <w:rsid w:val="00B70865"/>
    <w:rsid w:val="00B954C8"/>
    <w:rsid w:val="00BC3D1C"/>
    <w:rsid w:val="00BE6EF1"/>
    <w:rsid w:val="00C24DEC"/>
    <w:rsid w:val="00C24E8E"/>
    <w:rsid w:val="00C54C5A"/>
    <w:rsid w:val="00C62C71"/>
    <w:rsid w:val="00C82F89"/>
    <w:rsid w:val="00C902AB"/>
    <w:rsid w:val="00CF749E"/>
    <w:rsid w:val="00D1351C"/>
    <w:rsid w:val="00D35D30"/>
    <w:rsid w:val="00D37C0B"/>
    <w:rsid w:val="00D402B9"/>
    <w:rsid w:val="00D40360"/>
    <w:rsid w:val="00D81500"/>
    <w:rsid w:val="00DC0537"/>
    <w:rsid w:val="00DC475D"/>
    <w:rsid w:val="00DE31DE"/>
    <w:rsid w:val="00DE34DC"/>
    <w:rsid w:val="00DE544C"/>
    <w:rsid w:val="00DF52F6"/>
    <w:rsid w:val="00E1673F"/>
    <w:rsid w:val="00E2406F"/>
    <w:rsid w:val="00E45777"/>
    <w:rsid w:val="00E66962"/>
    <w:rsid w:val="00EE3C14"/>
    <w:rsid w:val="00EE5236"/>
    <w:rsid w:val="00EE63A4"/>
    <w:rsid w:val="00F06BDB"/>
    <w:rsid w:val="00F111E9"/>
    <w:rsid w:val="00F223C2"/>
    <w:rsid w:val="00F3273A"/>
    <w:rsid w:val="00F4257E"/>
    <w:rsid w:val="00F80C9D"/>
    <w:rsid w:val="00F96AFF"/>
    <w:rsid w:val="00FC1EB5"/>
    <w:rsid w:val="00FE53C7"/>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10ECA"/>
    <w:pPr>
      <w:spacing w:after="160" w:line="259" w:lineRule="auto"/>
    </w:pPr>
    <w:rPr>
      <w:sz w:val="22"/>
      <w:szCs w:val="22"/>
    </w:rPr>
  </w:style>
  <w:style w:type="paragraph" w:styleId="Otsikko1">
    <w:name w:val="heading 1"/>
    <w:basedOn w:val="Normaali"/>
    <w:next w:val="Normaali"/>
    <w:link w:val="Otsikko1Char"/>
    <w:uiPriority w:val="9"/>
    <w:qFormat/>
    <w:rsid w:val="00B10ECA"/>
    <w:pPr>
      <w:keepNext/>
      <w:keepLines/>
      <w:spacing w:before="320" w:after="0" w:line="240" w:lineRule="auto"/>
      <w:outlineLvl w:val="0"/>
    </w:pPr>
    <w:rPr>
      <w:rFonts w:ascii="Calibri Light" w:eastAsia="SimSun" w:hAnsi="Calibri Light"/>
      <w:color w:val="2E74B5"/>
      <w:sz w:val="30"/>
      <w:szCs w:val="30"/>
    </w:rPr>
  </w:style>
  <w:style w:type="paragraph" w:styleId="Otsikko2">
    <w:name w:val="heading 2"/>
    <w:basedOn w:val="Normaali"/>
    <w:next w:val="Normaali"/>
    <w:link w:val="Otsikko2Char"/>
    <w:uiPriority w:val="9"/>
    <w:unhideWhenUsed/>
    <w:qFormat/>
    <w:rsid w:val="00B10ECA"/>
    <w:pPr>
      <w:keepNext/>
      <w:keepLines/>
      <w:spacing w:before="40" w:after="0" w:line="240" w:lineRule="auto"/>
      <w:outlineLvl w:val="1"/>
    </w:pPr>
    <w:rPr>
      <w:rFonts w:ascii="Calibri Light" w:eastAsia="SimSun" w:hAnsi="Calibri Light"/>
      <w:color w:val="C45911"/>
      <w:sz w:val="28"/>
      <w:szCs w:val="28"/>
    </w:rPr>
  </w:style>
  <w:style w:type="paragraph" w:styleId="Otsikko3">
    <w:name w:val="heading 3"/>
    <w:basedOn w:val="Normaali"/>
    <w:next w:val="Normaali"/>
    <w:link w:val="Otsikko3Char"/>
    <w:uiPriority w:val="9"/>
    <w:unhideWhenUsed/>
    <w:qFormat/>
    <w:rsid w:val="00B10ECA"/>
    <w:pPr>
      <w:keepNext/>
      <w:keepLines/>
      <w:spacing w:before="40" w:after="0" w:line="240" w:lineRule="auto"/>
      <w:outlineLvl w:val="2"/>
    </w:pPr>
    <w:rPr>
      <w:rFonts w:ascii="Calibri Light" w:eastAsia="SimSun" w:hAnsi="Calibri Light"/>
      <w:color w:val="538135"/>
      <w:sz w:val="26"/>
      <w:szCs w:val="26"/>
    </w:rPr>
  </w:style>
  <w:style w:type="paragraph" w:styleId="Otsikko4">
    <w:name w:val="heading 4"/>
    <w:basedOn w:val="Normaali"/>
    <w:next w:val="Normaali"/>
    <w:link w:val="Otsikko4Char"/>
    <w:uiPriority w:val="9"/>
    <w:unhideWhenUsed/>
    <w:qFormat/>
    <w:rsid w:val="00B10ECA"/>
    <w:pPr>
      <w:keepNext/>
      <w:keepLines/>
      <w:spacing w:before="40" w:after="0"/>
      <w:outlineLvl w:val="3"/>
    </w:pPr>
    <w:rPr>
      <w:rFonts w:ascii="Calibri Light" w:eastAsia="SimSun" w:hAnsi="Calibri Light"/>
      <w:i/>
      <w:iCs/>
      <w:color w:val="2F5496"/>
      <w:sz w:val="25"/>
      <w:szCs w:val="25"/>
    </w:rPr>
  </w:style>
  <w:style w:type="paragraph" w:styleId="Otsikko5">
    <w:name w:val="heading 5"/>
    <w:basedOn w:val="Normaali"/>
    <w:next w:val="Normaali"/>
    <w:link w:val="Otsikko5Char"/>
    <w:uiPriority w:val="9"/>
    <w:unhideWhenUsed/>
    <w:qFormat/>
    <w:rsid w:val="00B10ECA"/>
    <w:pPr>
      <w:keepNext/>
      <w:keepLines/>
      <w:spacing w:before="40" w:after="0"/>
      <w:outlineLvl w:val="4"/>
    </w:pPr>
    <w:rPr>
      <w:rFonts w:ascii="Calibri Light" w:eastAsia="SimSun" w:hAnsi="Calibri Light"/>
      <w:i/>
      <w:iCs/>
      <w:color w:val="833C0B"/>
      <w:sz w:val="24"/>
      <w:szCs w:val="24"/>
    </w:rPr>
  </w:style>
  <w:style w:type="paragraph" w:styleId="Otsikko6">
    <w:name w:val="heading 6"/>
    <w:basedOn w:val="Normaali"/>
    <w:next w:val="Normaali"/>
    <w:link w:val="Otsikko6Char"/>
    <w:uiPriority w:val="9"/>
    <w:semiHidden/>
    <w:unhideWhenUsed/>
    <w:qFormat/>
    <w:rsid w:val="00B10ECA"/>
    <w:pPr>
      <w:keepNext/>
      <w:keepLines/>
      <w:spacing w:before="40" w:after="0"/>
      <w:outlineLvl w:val="5"/>
    </w:pPr>
    <w:rPr>
      <w:rFonts w:ascii="Calibri Light" w:eastAsia="SimSun" w:hAnsi="Calibri Light"/>
      <w:i/>
      <w:iCs/>
      <w:color w:val="385623"/>
      <w:sz w:val="23"/>
      <w:szCs w:val="23"/>
    </w:rPr>
  </w:style>
  <w:style w:type="paragraph" w:styleId="Otsikko7">
    <w:name w:val="heading 7"/>
    <w:basedOn w:val="Normaali"/>
    <w:next w:val="Normaali"/>
    <w:link w:val="Otsikko7Char"/>
    <w:uiPriority w:val="9"/>
    <w:semiHidden/>
    <w:unhideWhenUsed/>
    <w:qFormat/>
    <w:rsid w:val="00B10ECA"/>
    <w:pPr>
      <w:keepNext/>
      <w:keepLines/>
      <w:spacing w:before="40" w:after="0"/>
      <w:outlineLvl w:val="6"/>
    </w:pPr>
    <w:rPr>
      <w:rFonts w:ascii="Calibri Light" w:eastAsia="SimSun" w:hAnsi="Calibri Light"/>
      <w:color w:val="1F4E79"/>
    </w:rPr>
  </w:style>
  <w:style w:type="paragraph" w:styleId="Otsikko8">
    <w:name w:val="heading 8"/>
    <w:basedOn w:val="Normaali"/>
    <w:next w:val="Normaali"/>
    <w:link w:val="Otsikko8Char"/>
    <w:uiPriority w:val="9"/>
    <w:semiHidden/>
    <w:unhideWhenUsed/>
    <w:qFormat/>
    <w:rsid w:val="00B10ECA"/>
    <w:pPr>
      <w:keepNext/>
      <w:keepLines/>
      <w:spacing w:before="40" w:after="0"/>
      <w:outlineLvl w:val="7"/>
    </w:pPr>
    <w:rPr>
      <w:rFonts w:ascii="Calibri Light" w:eastAsia="SimSun" w:hAnsi="Calibri Light"/>
      <w:color w:val="833C0B"/>
      <w:sz w:val="21"/>
      <w:szCs w:val="21"/>
    </w:rPr>
  </w:style>
  <w:style w:type="paragraph" w:styleId="Otsikko9">
    <w:name w:val="heading 9"/>
    <w:basedOn w:val="Normaali"/>
    <w:next w:val="Normaali"/>
    <w:link w:val="Otsikko9Char"/>
    <w:uiPriority w:val="9"/>
    <w:semiHidden/>
    <w:unhideWhenUsed/>
    <w:qFormat/>
    <w:rsid w:val="00B10ECA"/>
    <w:pPr>
      <w:keepNext/>
      <w:keepLines/>
      <w:spacing w:before="40" w:after="0"/>
      <w:outlineLvl w:val="8"/>
    </w:pPr>
    <w:rPr>
      <w:rFonts w:ascii="Calibri Light" w:eastAsia="SimSun" w:hAnsi="Calibri Light"/>
      <w:color w:val="385623"/>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rsid w:val="00F111E9"/>
    <w:pPr>
      <w:tabs>
        <w:tab w:val="center" w:pos="4819"/>
        <w:tab w:val="right" w:pos="9638"/>
      </w:tabs>
    </w:pPr>
  </w:style>
  <w:style w:type="paragraph" w:styleId="Alatunniste">
    <w:name w:val="footer"/>
    <w:basedOn w:val="Normaali"/>
    <w:semiHidden/>
    <w:rsid w:val="00F111E9"/>
    <w:pPr>
      <w:tabs>
        <w:tab w:val="center" w:pos="4819"/>
        <w:tab w:val="right" w:pos="9638"/>
      </w:tabs>
    </w:pPr>
  </w:style>
  <w:style w:type="paragraph" w:styleId="Leipteksti">
    <w:name w:val="Body Text"/>
    <w:basedOn w:val="Normaali"/>
    <w:semiHidden/>
    <w:rsid w:val="00F111E9"/>
    <w:pPr>
      <w:jc w:val="center"/>
    </w:pPr>
  </w:style>
  <w:style w:type="paragraph" w:styleId="Sisluet1">
    <w:name w:val="toc 1"/>
    <w:basedOn w:val="Normaali"/>
    <w:next w:val="Normaali"/>
    <w:autoRedefine/>
    <w:uiPriority w:val="39"/>
    <w:qFormat/>
    <w:rsid w:val="00F111E9"/>
  </w:style>
  <w:style w:type="paragraph" w:styleId="Sisluet2">
    <w:name w:val="toc 2"/>
    <w:basedOn w:val="Normaali"/>
    <w:next w:val="Normaali"/>
    <w:autoRedefine/>
    <w:uiPriority w:val="39"/>
    <w:qFormat/>
    <w:rsid w:val="00F111E9"/>
    <w:pPr>
      <w:ind w:left="200"/>
    </w:pPr>
  </w:style>
  <w:style w:type="paragraph" w:styleId="Sisluet3">
    <w:name w:val="toc 3"/>
    <w:basedOn w:val="Normaali"/>
    <w:next w:val="Normaali"/>
    <w:autoRedefine/>
    <w:uiPriority w:val="39"/>
    <w:qFormat/>
    <w:rsid w:val="00F111E9"/>
    <w:pPr>
      <w:ind w:left="400"/>
    </w:pPr>
  </w:style>
  <w:style w:type="paragraph" w:styleId="Sisluet4">
    <w:name w:val="toc 4"/>
    <w:basedOn w:val="Normaali"/>
    <w:next w:val="Normaali"/>
    <w:autoRedefine/>
    <w:semiHidden/>
    <w:rsid w:val="00F111E9"/>
    <w:pPr>
      <w:ind w:left="600"/>
    </w:pPr>
  </w:style>
  <w:style w:type="paragraph" w:styleId="Sisluet5">
    <w:name w:val="toc 5"/>
    <w:basedOn w:val="Normaali"/>
    <w:next w:val="Normaali"/>
    <w:autoRedefine/>
    <w:semiHidden/>
    <w:rsid w:val="00F111E9"/>
    <w:pPr>
      <w:ind w:left="800"/>
    </w:pPr>
  </w:style>
  <w:style w:type="paragraph" w:styleId="Sisluet6">
    <w:name w:val="toc 6"/>
    <w:basedOn w:val="Normaali"/>
    <w:next w:val="Normaali"/>
    <w:autoRedefine/>
    <w:semiHidden/>
    <w:rsid w:val="00F111E9"/>
    <w:pPr>
      <w:ind w:left="1000"/>
    </w:pPr>
  </w:style>
  <w:style w:type="paragraph" w:styleId="Sisluet7">
    <w:name w:val="toc 7"/>
    <w:basedOn w:val="Normaali"/>
    <w:next w:val="Normaali"/>
    <w:autoRedefine/>
    <w:semiHidden/>
    <w:rsid w:val="00F111E9"/>
    <w:pPr>
      <w:ind w:left="1200"/>
    </w:pPr>
  </w:style>
  <w:style w:type="paragraph" w:styleId="Sisluet8">
    <w:name w:val="toc 8"/>
    <w:basedOn w:val="Normaali"/>
    <w:next w:val="Normaali"/>
    <w:autoRedefine/>
    <w:semiHidden/>
    <w:rsid w:val="00F111E9"/>
    <w:pPr>
      <w:ind w:left="1400"/>
    </w:pPr>
  </w:style>
  <w:style w:type="paragraph" w:styleId="Sisluet9">
    <w:name w:val="toc 9"/>
    <w:basedOn w:val="Normaali"/>
    <w:next w:val="Normaali"/>
    <w:autoRedefine/>
    <w:semiHidden/>
    <w:rsid w:val="00F111E9"/>
    <w:pPr>
      <w:ind w:left="1600"/>
    </w:pPr>
  </w:style>
  <w:style w:type="character" w:styleId="Hyperlinkki">
    <w:name w:val="Hyperlink"/>
    <w:uiPriority w:val="99"/>
    <w:rsid w:val="00F111E9"/>
    <w:rPr>
      <w:color w:val="0000FF"/>
      <w:u w:val="single"/>
    </w:rPr>
  </w:style>
  <w:style w:type="paragraph" w:styleId="Hakemisto1">
    <w:name w:val="index 1"/>
    <w:basedOn w:val="Normaali"/>
    <w:next w:val="Normaali"/>
    <w:autoRedefine/>
    <w:semiHidden/>
    <w:rsid w:val="00F111E9"/>
    <w:pPr>
      <w:ind w:left="200" w:hanging="200"/>
    </w:pPr>
  </w:style>
  <w:style w:type="paragraph" w:styleId="Hakemisto2">
    <w:name w:val="index 2"/>
    <w:basedOn w:val="Normaali"/>
    <w:next w:val="Normaali"/>
    <w:autoRedefine/>
    <w:semiHidden/>
    <w:rsid w:val="00F111E9"/>
    <w:pPr>
      <w:ind w:left="400" w:hanging="200"/>
    </w:pPr>
  </w:style>
  <w:style w:type="paragraph" w:styleId="Hakemisto3">
    <w:name w:val="index 3"/>
    <w:basedOn w:val="Normaali"/>
    <w:next w:val="Normaali"/>
    <w:autoRedefine/>
    <w:semiHidden/>
    <w:rsid w:val="00F111E9"/>
    <w:pPr>
      <w:ind w:left="600" w:hanging="200"/>
    </w:pPr>
  </w:style>
  <w:style w:type="paragraph" w:styleId="Hakemisto4">
    <w:name w:val="index 4"/>
    <w:basedOn w:val="Normaali"/>
    <w:next w:val="Normaali"/>
    <w:autoRedefine/>
    <w:semiHidden/>
    <w:rsid w:val="00F111E9"/>
    <w:pPr>
      <w:ind w:left="800" w:hanging="200"/>
    </w:pPr>
  </w:style>
  <w:style w:type="paragraph" w:styleId="Hakemisto5">
    <w:name w:val="index 5"/>
    <w:basedOn w:val="Normaali"/>
    <w:next w:val="Normaali"/>
    <w:autoRedefine/>
    <w:semiHidden/>
    <w:rsid w:val="00F111E9"/>
    <w:pPr>
      <w:ind w:left="1000" w:hanging="200"/>
    </w:pPr>
  </w:style>
  <w:style w:type="paragraph" w:styleId="Hakemisto6">
    <w:name w:val="index 6"/>
    <w:basedOn w:val="Normaali"/>
    <w:next w:val="Normaali"/>
    <w:autoRedefine/>
    <w:semiHidden/>
    <w:rsid w:val="00F111E9"/>
    <w:pPr>
      <w:ind w:left="1200" w:hanging="200"/>
    </w:pPr>
  </w:style>
  <w:style w:type="paragraph" w:styleId="Hakemisto7">
    <w:name w:val="index 7"/>
    <w:basedOn w:val="Normaali"/>
    <w:next w:val="Normaali"/>
    <w:autoRedefine/>
    <w:semiHidden/>
    <w:rsid w:val="00F111E9"/>
    <w:pPr>
      <w:ind w:left="1400" w:hanging="200"/>
    </w:pPr>
  </w:style>
  <w:style w:type="paragraph" w:styleId="Hakemisto8">
    <w:name w:val="index 8"/>
    <w:basedOn w:val="Normaali"/>
    <w:next w:val="Normaali"/>
    <w:autoRedefine/>
    <w:semiHidden/>
    <w:rsid w:val="00F111E9"/>
    <w:pPr>
      <w:ind w:left="1600" w:hanging="200"/>
    </w:pPr>
  </w:style>
  <w:style w:type="paragraph" w:styleId="Hakemisto9">
    <w:name w:val="index 9"/>
    <w:basedOn w:val="Normaali"/>
    <w:next w:val="Normaali"/>
    <w:autoRedefine/>
    <w:semiHidden/>
    <w:rsid w:val="00F111E9"/>
    <w:pPr>
      <w:ind w:left="1800" w:hanging="200"/>
    </w:pPr>
  </w:style>
  <w:style w:type="paragraph" w:styleId="Hakemistonotsikko">
    <w:name w:val="index heading"/>
    <w:basedOn w:val="Normaali"/>
    <w:next w:val="Hakemisto1"/>
    <w:semiHidden/>
    <w:rsid w:val="00F111E9"/>
  </w:style>
  <w:style w:type="character" w:styleId="Sivunumero">
    <w:name w:val="page number"/>
    <w:basedOn w:val="Kappaleenoletusfontti"/>
    <w:semiHidden/>
    <w:rsid w:val="00F111E9"/>
  </w:style>
  <w:style w:type="paragraph" w:styleId="Seliteteksti">
    <w:name w:val="Balloon Text"/>
    <w:basedOn w:val="Normaali"/>
    <w:link w:val="SelitetekstiChar"/>
    <w:uiPriority w:val="99"/>
    <w:semiHidden/>
    <w:unhideWhenUsed/>
    <w:rsid w:val="00AE38B0"/>
    <w:rPr>
      <w:rFonts w:ascii="Lucida Grande" w:hAnsi="Lucida Grande" w:cs="Lucida Grande"/>
      <w:sz w:val="18"/>
      <w:szCs w:val="18"/>
    </w:rPr>
  </w:style>
  <w:style w:type="character" w:customStyle="1" w:styleId="SelitetekstiChar">
    <w:name w:val="Seliteteksti Char"/>
    <w:link w:val="Seliteteksti"/>
    <w:uiPriority w:val="99"/>
    <w:semiHidden/>
    <w:rsid w:val="00AE38B0"/>
    <w:rPr>
      <w:rFonts w:ascii="Lucida Grande" w:hAnsi="Lucida Grande" w:cs="Lucida Grande"/>
      <w:sz w:val="18"/>
      <w:szCs w:val="18"/>
      <w:lang w:val="fi-FI" w:eastAsia="fi-FI"/>
    </w:rPr>
  </w:style>
  <w:style w:type="character" w:customStyle="1" w:styleId="Otsikko1Char">
    <w:name w:val="Otsikko 1 Char"/>
    <w:link w:val="Otsikko1"/>
    <w:uiPriority w:val="9"/>
    <w:rsid w:val="00B10ECA"/>
    <w:rPr>
      <w:rFonts w:ascii="Calibri Light" w:eastAsia="SimSun" w:hAnsi="Calibri Light" w:cs="Times New Roman"/>
      <w:color w:val="2E74B5"/>
      <w:sz w:val="30"/>
      <w:szCs w:val="30"/>
    </w:rPr>
  </w:style>
  <w:style w:type="character" w:customStyle="1" w:styleId="Otsikko2Char">
    <w:name w:val="Otsikko 2 Char"/>
    <w:link w:val="Otsikko2"/>
    <w:uiPriority w:val="9"/>
    <w:rsid w:val="00B10ECA"/>
    <w:rPr>
      <w:rFonts w:ascii="Calibri Light" w:eastAsia="SimSun" w:hAnsi="Calibri Light" w:cs="Times New Roman"/>
      <w:color w:val="C45911"/>
      <w:sz w:val="28"/>
      <w:szCs w:val="28"/>
    </w:rPr>
  </w:style>
  <w:style w:type="character" w:customStyle="1" w:styleId="Otsikko3Char">
    <w:name w:val="Otsikko 3 Char"/>
    <w:link w:val="Otsikko3"/>
    <w:uiPriority w:val="9"/>
    <w:rsid w:val="00B10ECA"/>
    <w:rPr>
      <w:rFonts w:ascii="Calibri Light" w:eastAsia="SimSun" w:hAnsi="Calibri Light" w:cs="Times New Roman"/>
      <w:color w:val="538135"/>
      <w:sz w:val="26"/>
      <w:szCs w:val="26"/>
    </w:rPr>
  </w:style>
  <w:style w:type="character" w:customStyle="1" w:styleId="Otsikko4Char">
    <w:name w:val="Otsikko 4 Char"/>
    <w:link w:val="Otsikko4"/>
    <w:uiPriority w:val="9"/>
    <w:rsid w:val="00B10ECA"/>
    <w:rPr>
      <w:rFonts w:ascii="Calibri Light" w:eastAsia="SimSun" w:hAnsi="Calibri Light" w:cs="Times New Roman"/>
      <w:i/>
      <w:iCs/>
      <w:color w:val="2F5496"/>
      <w:sz w:val="25"/>
      <w:szCs w:val="25"/>
    </w:rPr>
  </w:style>
  <w:style w:type="character" w:customStyle="1" w:styleId="Otsikko5Char">
    <w:name w:val="Otsikko 5 Char"/>
    <w:link w:val="Otsikko5"/>
    <w:uiPriority w:val="9"/>
    <w:rsid w:val="00B10ECA"/>
    <w:rPr>
      <w:rFonts w:ascii="Calibri Light" w:eastAsia="SimSun" w:hAnsi="Calibri Light" w:cs="Times New Roman"/>
      <w:i/>
      <w:iCs/>
      <w:color w:val="833C0B"/>
      <w:sz w:val="24"/>
      <w:szCs w:val="24"/>
    </w:rPr>
  </w:style>
  <w:style w:type="character" w:customStyle="1" w:styleId="Otsikko6Char">
    <w:name w:val="Otsikko 6 Char"/>
    <w:link w:val="Otsikko6"/>
    <w:uiPriority w:val="9"/>
    <w:semiHidden/>
    <w:rsid w:val="00B10ECA"/>
    <w:rPr>
      <w:rFonts w:ascii="Calibri Light" w:eastAsia="SimSun" w:hAnsi="Calibri Light" w:cs="Times New Roman"/>
      <w:i/>
      <w:iCs/>
      <w:color w:val="385623"/>
      <w:sz w:val="23"/>
      <w:szCs w:val="23"/>
    </w:rPr>
  </w:style>
  <w:style w:type="character" w:customStyle="1" w:styleId="Otsikko7Char">
    <w:name w:val="Otsikko 7 Char"/>
    <w:link w:val="Otsikko7"/>
    <w:uiPriority w:val="9"/>
    <w:semiHidden/>
    <w:rsid w:val="00B10ECA"/>
    <w:rPr>
      <w:rFonts w:ascii="Calibri Light" w:eastAsia="SimSun" w:hAnsi="Calibri Light" w:cs="Times New Roman"/>
      <w:color w:val="1F4E79"/>
    </w:rPr>
  </w:style>
  <w:style w:type="character" w:customStyle="1" w:styleId="Otsikko8Char">
    <w:name w:val="Otsikko 8 Char"/>
    <w:link w:val="Otsikko8"/>
    <w:uiPriority w:val="9"/>
    <w:semiHidden/>
    <w:rsid w:val="00B10ECA"/>
    <w:rPr>
      <w:rFonts w:ascii="Calibri Light" w:eastAsia="SimSun" w:hAnsi="Calibri Light" w:cs="Times New Roman"/>
      <w:color w:val="833C0B"/>
      <w:sz w:val="21"/>
      <w:szCs w:val="21"/>
    </w:rPr>
  </w:style>
  <w:style w:type="character" w:customStyle="1" w:styleId="Otsikko9Char">
    <w:name w:val="Otsikko 9 Char"/>
    <w:link w:val="Otsikko9"/>
    <w:uiPriority w:val="9"/>
    <w:semiHidden/>
    <w:rsid w:val="00B10ECA"/>
    <w:rPr>
      <w:rFonts w:ascii="Calibri Light" w:eastAsia="SimSun" w:hAnsi="Calibri Light" w:cs="Times New Roman"/>
      <w:color w:val="385623"/>
    </w:rPr>
  </w:style>
  <w:style w:type="paragraph" w:styleId="Kuvanotsikko">
    <w:name w:val="caption"/>
    <w:basedOn w:val="Normaali"/>
    <w:next w:val="Normaali"/>
    <w:uiPriority w:val="35"/>
    <w:semiHidden/>
    <w:unhideWhenUsed/>
    <w:qFormat/>
    <w:rsid w:val="00B10ECA"/>
    <w:pPr>
      <w:spacing w:line="240" w:lineRule="auto"/>
    </w:pPr>
    <w:rPr>
      <w:b/>
      <w:bCs/>
      <w:smallCaps/>
      <w:color w:val="5B9BD5"/>
      <w:spacing w:val="6"/>
    </w:rPr>
  </w:style>
  <w:style w:type="paragraph" w:styleId="Otsikko">
    <w:name w:val="Title"/>
    <w:basedOn w:val="Normaali"/>
    <w:next w:val="Normaali"/>
    <w:link w:val="OtsikkoChar"/>
    <w:uiPriority w:val="10"/>
    <w:qFormat/>
    <w:rsid w:val="00B10ECA"/>
    <w:pPr>
      <w:spacing w:after="0" w:line="240" w:lineRule="auto"/>
      <w:contextualSpacing/>
    </w:pPr>
    <w:rPr>
      <w:rFonts w:ascii="Calibri Light" w:eastAsia="SimSun" w:hAnsi="Calibri Light"/>
      <w:color w:val="2E74B5"/>
      <w:spacing w:val="-10"/>
      <w:sz w:val="52"/>
      <w:szCs w:val="52"/>
    </w:rPr>
  </w:style>
  <w:style w:type="character" w:customStyle="1" w:styleId="OtsikkoChar">
    <w:name w:val="Otsikko Char"/>
    <w:link w:val="Otsikko"/>
    <w:uiPriority w:val="10"/>
    <w:rsid w:val="00B10ECA"/>
    <w:rPr>
      <w:rFonts w:ascii="Calibri Light" w:eastAsia="SimSun" w:hAnsi="Calibri Light" w:cs="Times New Roman"/>
      <w:color w:val="2E74B5"/>
      <w:spacing w:val="-10"/>
      <w:sz w:val="52"/>
      <w:szCs w:val="52"/>
    </w:rPr>
  </w:style>
  <w:style w:type="paragraph" w:styleId="Alaotsikko">
    <w:name w:val="Subtitle"/>
    <w:basedOn w:val="Normaali"/>
    <w:next w:val="Normaali"/>
    <w:link w:val="AlaotsikkoChar"/>
    <w:uiPriority w:val="11"/>
    <w:qFormat/>
    <w:rsid w:val="00B10ECA"/>
    <w:pPr>
      <w:numPr>
        <w:ilvl w:val="1"/>
      </w:numPr>
      <w:spacing w:line="240" w:lineRule="auto"/>
    </w:pPr>
    <w:rPr>
      <w:rFonts w:ascii="Calibri Light" w:eastAsia="SimSun" w:hAnsi="Calibri Light"/>
    </w:rPr>
  </w:style>
  <w:style w:type="character" w:customStyle="1" w:styleId="AlaotsikkoChar">
    <w:name w:val="Alaotsikko Char"/>
    <w:link w:val="Alaotsikko"/>
    <w:uiPriority w:val="11"/>
    <w:rsid w:val="00B10ECA"/>
    <w:rPr>
      <w:rFonts w:ascii="Calibri Light" w:eastAsia="SimSun" w:hAnsi="Calibri Light" w:cs="Times New Roman"/>
    </w:rPr>
  </w:style>
  <w:style w:type="character" w:styleId="Voimakas">
    <w:name w:val="Strong"/>
    <w:uiPriority w:val="22"/>
    <w:qFormat/>
    <w:rsid w:val="00B10ECA"/>
    <w:rPr>
      <w:b/>
      <w:bCs/>
    </w:rPr>
  </w:style>
  <w:style w:type="character" w:styleId="Korostus">
    <w:name w:val="Emphasis"/>
    <w:uiPriority w:val="20"/>
    <w:qFormat/>
    <w:rsid w:val="00B10ECA"/>
    <w:rPr>
      <w:i/>
      <w:iCs/>
    </w:rPr>
  </w:style>
  <w:style w:type="paragraph" w:styleId="Eivli">
    <w:name w:val="No Spacing"/>
    <w:uiPriority w:val="1"/>
    <w:qFormat/>
    <w:rsid w:val="00B10ECA"/>
    <w:rPr>
      <w:sz w:val="22"/>
      <w:szCs w:val="22"/>
    </w:rPr>
  </w:style>
  <w:style w:type="paragraph" w:styleId="Lainaus">
    <w:name w:val="Quote"/>
    <w:basedOn w:val="Normaali"/>
    <w:next w:val="Normaali"/>
    <w:link w:val="LainausChar"/>
    <w:uiPriority w:val="29"/>
    <w:qFormat/>
    <w:rsid w:val="00B10ECA"/>
    <w:pPr>
      <w:spacing w:before="120"/>
      <w:ind w:left="720" w:right="720"/>
      <w:jc w:val="center"/>
    </w:pPr>
    <w:rPr>
      <w:i/>
      <w:iCs/>
    </w:rPr>
  </w:style>
  <w:style w:type="character" w:customStyle="1" w:styleId="LainausChar">
    <w:name w:val="Lainaus Char"/>
    <w:link w:val="Lainaus"/>
    <w:uiPriority w:val="29"/>
    <w:rsid w:val="00B10ECA"/>
    <w:rPr>
      <w:i/>
      <w:iCs/>
    </w:rPr>
  </w:style>
  <w:style w:type="paragraph" w:styleId="Erottuvalainaus">
    <w:name w:val="Intense Quote"/>
    <w:basedOn w:val="Normaali"/>
    <w:next w:val="Normaali"/>
    <w:link w:val="ErottuvalainausChar"/>
    <w:uiPriority w:val="30"/>
    <w:qFormat/>
    <w:rsid w:val="00B10ECA"/>
    <w:pPr>
      <w:spacing w:before="120" w:line="300" w:lineRule="auto"/>
      <w:ind w:left="576" w:right="576"/>
      <w:jc w:val="center"/>
    </w:pPr>
    <w:rPr>
      <w:rFonts w:ascii="Calibri Light" w:eastAsia="SimSun" w:hAnsi="Calibri Light"/>
      <w:color w:val="5B9BD5"/>
      <w:sz w:val="24"/>
      <w:szCs w:val="24"/>
    </w:rPr>
  </w:style>
  <w:style w:type="character" w:customStyle="1" w:styleId="ErottuvalainausChar">
    <w:name w:val="Erottuva lainaus Char"/>
    <w:link w:val="Erottuvalainaus"/>
    <w:uiPriority w:val="30"/>
    <w:rsid w:val="00B10ECA"/>
    <w:rPr>
      <w:rFonts w:ascii="Calibri Light" w:eastAsia="SimSun" w:hAnsi="Calibri Light" w:cs="Times New Roman"/>
      <w:color w:val="5B9BD5"/>
      <w:sz w:val="24"/>
      <w:szCs w:val="24"/>
    </w:rPr>
  </w:style>
  <w:style w:type="character" w:styleId="Hienovarainenkorostus">
    <w:name w:val="Subtle Emphasis"/>
    <w:uiPriority w:val="19"/>
    <w:qFormat/>
    <w:rsid w:val="00B10ECA"/>
    <w:rPr>
      <w:i/>
      <w:iCs/>
      <w:color w:val="404040"/>
    </w:rPr>
  </w:style>
  <w:style w:type="character" w:styleId="Voimakaskorostus">
    <w:name w:val="Intense Emphasis"/>
    <w:uiPriority w:val="21"/>
    <w:qFormat/>
    <w:rsid w:val="00B10ECA"/>
    <w:rPr>
      <w:b w:val="0"/>
      <w:bCs w:val="0"/>
      <w:i/>
      <w:iCs/>
      <w:color w:val="5B9BD5"/>
    </w:rPr>
  </w:style>
  <w:style w:type="character" w:styleId="Hienovarainenviittaus">
    <w:name w:val="Subtle Reference"/>
    <w:uiPriority w:val="31"/>
    <w:qFormat/>
    <w:rsid w:val="00B10ECA"/>
    <w:rPr>
      <w:smallCaps/>
      <w:color w:val="404040"/>
      <w:u w:val="single" w:color="7F7F7F"/>
    </w:rPr>
  </w:style>
  <w:style w:type="character" w:styleId="Erottuvaviittaus">
    <w:name w:val="Intense Reference"/>
    <w:uiPriority w:val="32"/>
    <w:qFormat/>
    <w:rsid w:val="00B10ECA"/>
    <w:rPr>
      <w:b/>
      <w:bCs/>
      <w:smallCaps/>
      <w:color w:val="5B9BD5"/>
      <w:spacing w:val="5"/>
      <w:u w:val="single"/>
    </w:rPr>
  </w:style>
  <w:style w:type="character" w:styleId="Kirjannimike">
    <w:name w:val="Book Title"/>
    <w:uiPriority w:val="33"/>
    <w:qFormat/>
    <w:rsid w:val="00B10ECA"/>
    <w:rPr>
      <w:b/>
      <w:bCs/>
      <w:smallCaps/>
    </w:rPr>
  </w:style>
  <w:style w:type="paragraph" w:styleId="Sisllysluettelonotsikko">
    <w:name w:val="TOC Heading"/>
    <w:basedOn w:val="Otsikko1"/>
    <w:next w:val="Normaali"/>
    <w:uiPriority w:val="39"/>
    <w:unhideWhenUsed/>
    <w:qFormat/>
    <w:rsid w:val="00B10ECA"/>
    <w:pPr>
      <w:outlineLvl w:val="9"/>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D0215-4844-4B24-A82E-363723811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15</Pages>
  <Words>4077</Words>
  <Characters>33031</Characters>
  <Application>Microsoft Office Word</Application>
  <DocSecurity>0</DocSecurity>
  <Lines>275</Lines>
  <Paragraphs>74</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TOIVONLINNAN YHTEISKOULUN</vt:lpstr>
      <vt:lpstr>TOIVONLINNAN YHTEISKOULUN</vt:lpstr>
    </vt:vector>
  </TitlesOfParts>
  <Company>Toivonlinnan yhteiskoulu</Company>
  <LinksUpToDate>false</LinksUpToDate>
  <CharactersWithSpaces>37034</CharactersWithSpaces>
  <SharedDoc>false</SharedDoc>
  <HLinks>
    <vt:vector size="210" baseType="variant">
      <vt:variant>
        <vt:i4>1310770</vt:i4>
      </vt:variant>
      <vt:variant>
        <vt:i4>209</vt:i4>
      </vt:variant>
      <vt:variant>
        <vt:i4>0</vt:i4>
      </vt:variant>
      <vt:variant>
        <vt:i4>5</vt:i4>
      </vt:variant>
      <vt:variant>
        <vt:lpwstr/>
      </vt:variant>
      <vt:variant>
        <vt:lpwstr>_Toc403938621</vt:lpwstr>
      </vt:variant>
      <vt:variant>
        <vt:i4>1310770</vt:i4>
      </vt:variant>
      <vt:variant>
        <vt:i4>203</vt:i4>
      </vt:variant>
      <vt:variant>
        <vt:i4>0</vt:i4>
      </vt:variant>
      <vt:variant>
        <vt:i4>5</vt:i4>
      </vt:variant>
      <vt:variant>
        <vt:lpwstr/>
      </vt:variant>
      <vt:variant>
        <vt:lpwstr>_Toc403938620</vt:lpwstr>
      </vt:variant>
      <vt:variant>
        <vt:i4>1507378</vt:i4>
      </vt:variant>
      <vt:variant>
        <vt:i4>197</vt:i4>
      </vt:variant>
      <vt:variant>
        <vt:i4>0</vt:i4>
      </vt:variant>
      <vt:variant>
        <vt:i4>5</vt:i4>
      </vt:variant>
      <vt:variant>
        <vt:lpwstr/>
      </vt:variant>
      <vt:variant>
        <vt:lpwstr>_Toc403938617</vt:lpwstr>
      </vt:variant>
      <vt:variant>
        <vt:i4>1310770</vt:i4>
      </vt:variant>
      <vt:variant>
        <vt:i4>191</vt:i4>
      </vt:variant>
      <vt:variant>
        <vt:i4>0</vt:i4>
      </vt:variant>
      <vt:variant>
        <vt:i4>5</vt:i4>
      </vt:variant>
      <vt:variant>
        <vt:lpwstr/>
      </vt:variant>
      <vt:variant>
        <vt:lpwstr>_Toc403938625</vt:lpwstr>
      </vt:variant>
      <vt:variant>
        <vt:i4>1310770</vt:i4>
      </vt:variant>
      <vt:variant>
        <vt:i4>185</vt:i4>
      </vt:variant>
      <vt:variant>
        <vt:i4>0</vt:i4>
      </vt:variant>
      <vt:variant>
        <vt:i4>5</vt:i4>
      </vt:variant>
      <vt:variant>
        <vt:lpwstr/>
      </vt:variant>
      <vt:variant>
        <vt:lpwstr>_Toc403938622</vt:lpwstr>
      </vt:variant>
      <vt:variant>
        <vt:i4>1310770</vt:i4>
      </vt:variant>
      <vt:variant>
        <vt:i4>179</vt:i4>
      </vt:variant>
      <vt:variant>
        <vt:i4>0</vt:i4>
      </vt:variant>
      <vt:variant>
        <vt:i4>5</vt:i4>
      </vt:variant>
      <vt:variant>
        <vt:lpwstr/>
      </vt:variant>
      <vt:variant>
        <vt:lpwstr>_Toc403938621</vt:lpwstr>
      </vt:variant>
      <vt:variant>
        <vt:i4>1310770</vt:i4>
      </vt:variant>
      <vt:variant>
        <vt:i4>173</vt:i4>
      </vt:variant>
      <vt:variant>
        <vt:i4>0</vt:i4>
      </vt:variant>
      <vt:variant>
        <vt:i4>5</vt:i4>
      </vt:variant>
      <vt:variant>
        <vt:lpwstr/>
      </vt:variant>
      <vt:variant>
        <vt:lpwstr>_Toc403938620</vt:lpwstr>
      </vt:variant>
      <vt:variant>
        <vt:i4>1507378</vt:i4>
      </vt:variant>
      <vt:variant>
        <vt:i4>167</vt:i4>
      </vt:variant>
      <vt:variant>
        <vt:i4>0</vt:i4>
      </vt:variant>
      <vt:variant>
        <vt:i4>5</vt:i4>
      </vt:variant>
      <vt:variant>
        <vt:lpwstr/>
      </vt:variant>
      <vt:variant>
        <vt:lpwstr>_Toc403938617</vt:lpwstr>
      </vt:variant>
      <vt:variant>
        <vt:i4>1310770</vt:i4>
      </vt:variant>
      <vt:variant>
        <vt:i4>161</vt:i4>
      </vt:variant>
      <vt:variant>
        <vt:i4>0</vt:i4>
      </vt:variant>
      <vt:variant>
        <vt:i4>5</vt:i4>
      </vt:variant>
      <vt:variant>
        <vt:lpwstr/>
      </vt:variant>
      <vt:variant>
        <vt:lpwstr>_Toc403938625</vt:lpwstr>
      </vt:variant>
      <vt:variant>
        <vt:i4>1310770</vt:i4>
      </vt:variant>
      <vt:variant>
        <vt:i4>155</vt:i4>
      </vt:variant>
      <vt:variant>
        <vt:i4>0</vt:i4>
      </vt:variant>
      <vt:variant>
        <vt:i4>5</vt:i4>
      </vt:variant>
      <vt:variant>
        <vt:lpwstr/>
      </vt:variant>
      <vt:variant>
        <vt:lpwstr>_Toc403938622</vt:lpwstr>
      </vt:variant>
      <vt:variant>
        <vt:i4>1310770</vt:i4>
      </vt:variant>
      <vt:variant>
        <vt:i4>149</vt:i4>
      </vt:variant>
      <vt:variant>
        <vt:i4>0</vt:i4>
      </vt:variant>
      <vt:variant>
        <vt:i4>5</vt:i4>
      </vt:variant>
      <vt:variant>
        <vt:lpwstr/>
      </vt:variant>
      <vt:variant>
        <vt:lpwstr>_Toc403938621</vt:lpwstr>
      </vt:variant>
      <vt:variant>
        <vt:i4>1310770</vt:i4>
      </vt:variant>
      <vt:variant>
        <vt:i4>143</vt:i4>
      </vt:variant>
      <vt:variant>
        <vt:i4>0</vt:i4>
      </vt:variant>
      <vt:variant>
        <vt:i4>5</vt:i4>
      </vt:variant>
      <vt:variant>
        <vt:lpwstr/>
      </vt:variant>
      <vt:variant>
        <vt:lpwstr>_Toc403938620</vt:lpwstr>
      </vt:variant>
      <vt:variant>
        <vt:i4>1507378</vt:i4>
      </vt:variant>
      <vt:variant>
        <vt:i4>137</vt:i4>
      </vt:variant>
      <vt:variant>
        <vt:i4>0</vt:i4>
      </vt:variant>
      <vt:variant>
        <vt:i4>5</vt:i4>
      </vt:variant>
      <vt:variant>
        <vt:lpwstr/>
      </vt:variant>
      <vt:variant>
        <vt:lpwstr>_Toc403938617</vt:lpwstr>
      </vt:variant>
      <vt:variant>
        <vt:i4>1507378</vt:i4>
      </vt:variant>
      <vt:variant>
        <vt:i4>131</vt:i4>
      </vt:variant>
      <vt:variant>
        <vt:i4>0</vt:i4>
      </vt:variant>
      <vt:variant>
        <vt:i4>5</vt:i4>
      </vt:variant>
      <vt:variant>
        <vt:lpwstr/>
      </vt:variant>
      <vt:variant>
        <vt:lpwstr>_Toc403938617</vt:lpwstr>
      </vt:variant>
      <vt:variant>
        <vt:i4>1310770</vt:i4>
      </vt:variant>
      <vt:variant>
        <vt:i4>125</vt:i4>
      </vt:variant>
      <vt:variant>
        <vt:i4>0</vt:i4>
      </vt:variant>
      <vt:variant>
        <vt:i4>5</vt:i4>
      </vt:variant>
      <vt:variant>
        <vt:lpwstr/>
      </vt:variant>
      <vt:variant>
        <vt:lpwstr>_Toc403938625</vt:lpwstr>
      </vt:variant>
      <vt:variant>
        <vt:i4>1310770</vt:i4>
      </vt:variant>
      <vt:variant>
        <vt:i4>119</vt:i4>
      </vt:variant>
      <vt:variant>
        <vt:i4>0</vt:i4>
      </vt:variant>
      <vt:variant>
        <vt:i4>5</vt:i4>
      </vt:variant>
      <vt:variant>
        <vt:lpwstr/>
      </vt:variant>
      <vt:variant>
        <vt:lpwstr>_Toc403938622</vt:lpwstr>
      </vt:variant>
      <vt:variant>
        <vt:i4>1310770</vt:i4>
      </vt:variant>
      <vt:variant>
        <vt:i4>113</vt:i4>
      </vt:variant>
      <vt:variant>
        <vt:i4>0</vt:i4>
      </vt:variant>
      <vt:variant>
        <vt:i4>5</vt:i4>
      </vt:variant>
      <vt:variant>
        <vt:lpwstr/>
      </vt:variant>
      <vt:variant>
        <vt:lpwstr>_Toc403938621</vt:lpwstr>
      </vt:variant>
      <vt:variant>
        <vt:i4>1310770</vt:i4>
      </vt:variant>
      <vt:variant>
        <vt:i4>107</vt:i4>
      </vt:variant>
      <vt:variant>
        <vt:i4>0</vt:i4>
      </vt:variant>
      <vt:variant>
        <vt:i4>5</vt:i4>
      </vt:variant>
      <vt:variant>
        <vt:lpwstr/>
      </vt:variant>
      <vt:variant>
        <vt:lpwstr>_Toc403938620</vt:lpwstr>
      </vt:variant>
      <vt:variant>
        <vt:i4>1507378</vt:i4>
      </vt:variant>
      <vt:variant>
        <vt:i4>101</vt:i4>
      </vt:variant>
      <vt:variant>
        <vt:i4>0</vt:i4>
      </vt:variant>
      <vt:variant>
        <vt:i4>5</vt:i4>
      </vt:variant>
      <vt:variant>
        <vt:lpwstr/>
      </vt:variant>
      <vt:variant>
        <vt:lpwstr>_Toc403938617</vt:lpwstr>
      </vt:variant>
      <vt:variant>
        <vt:i4>1507378</vt:i4>
      </vt:variant>
      <vt:variant>
        <vt:i4>95</vt:i4>
      </vt:variant>
      <vt:variant>
        <vt:i4>0</vt:i4>
      </vt:variant>
      <vt:variant>
        <vt:i4>5</vt:i4>
      </vt:variant>
      <vt:variant>
        <vt:lpwstr/>
      </vt:variant>
      <vt:variant>
        <vt:lpwstr>_Toc403938613</vt:lpwstr>
      </vt:variant>
      <vt:variant>
        <vt:i4>1507378</vt:i4>
      </vt:variant>
      <vt:variant>
        <vt:i4>89</vt:i4>
      </vt:variant>
      <vt:variant>
        <vt:i4>0</vt:i4>
      </vt:variant>
      <vt:variant>
        <vt:i4>5</vt:i4>
      </vt:variant>
      <vt:variant>
        <vt:lpwstr/>
      </vt:variant>
      <vt:variant>
        <vt:lpwstr>_Toc403938612</vt:lpwstr>
      </vt:variant>
      <vt:variant>
        <vt:i4>1507378</vt:i4>
      </vt:variant>
      <vt:variant>
        <vt:i4>83</vt:i4>
      </vt:variant>
      <vt:variant>
        <vt:i4>0</vt:i4>
      </vt:variant>
      <vt:variant>
        <vt:i4>5</vt:i4>
      </vt:variant>
      <vt:variant>
        <vt:lpwstr/>
      </vt:variant>
      <vt:variant>
        <vt:lpwstr>_Toc403938611</vt:lpwstr>
      </vt:variant>
      <vt:variant>
        <vt:i4>1507378</vt:i4>
      </vt:variant>
      <vt:variant>
        <vt:i4>77</vt:i4>
      </vt:variant>
      <vt:variant>
        <vt:i4>0</vt:i4>
      </vt:variant>
      <vt:variant>
        <vt:i4>5</vt:i4>
      </vt:variant>
      <vt:variant>
        <vt:lpwstr/>
      </vt:variant>
      <vt:variant>
        <vt:lpwstr>_Toc403938610</vt:lpwstr>
      </vt:variant>
      <vt:variant>
        <vt:i4>1310770</vt:i4>
      </vt:variant>
      <vt:variant>
        <vt:i4>71</vt:i4>
      </vt:variant>
      <vt:variant>
        <vt:i4>0</vt:i4>
      </vt:variant>
      <vt:variant>
        <vt:i4>5</vt:i4>
      </vt:variant>
      <vt:variant>
        <vt:lpwstr/>
      </vt:variant>
      <vt:variant>
        <vt:lpwstr>_Toc403938624</vt:lpwstr>
      </vt:variant>
      <vt:variant>
        <vt:i4>1441842</vt:i4>
      </vt:variant>
      <vt:variant>
        <vt:i4>65</vt:i4>
      </vt:variant>
      <vt:variant>
        <vt:i4>0</vt:i4>
      </vt:variant>
      <vt:variant>
        <vt:i4>5</vt:i4>
      </vt:variant>
      <vt:variant>
        <vt:lpwstr/>
      </vt:variant>
      <vt:variant>
        <vt:lpwstr>_Toc403938609</vt:lpwstr>
      </vt:variant>
      <vt:variant>
        <vt:i4>1441842</vt:i4>
      </vt:variant>
      <vt:variant>
        <vt:i4>59</vt:i4>
      </vt:variant>
      <vt:variant>
        <vt:i4>0</vt:i4>
      </vt:variant>
      <vt:variant>
        <vt:i4>5</vt:i4>
      </vt:variant>
      <vt:variant>
        <vt:lpwstr/>
      </vt:variant>
      <vt:variant>
        <vt:lpwstr>_Toc403938608</vt:lpwstr>
      </vt:variant>
      <vt:variant>
        <vt:i4>1441842</vt:i4>
      </vt:variant>
      <vt:variant>
        <vt:i4>53</vt:i4>
      </vt:variant>
      <vt:variant>
        <vt:i4>0</vt:i4>
      </vt:variant>
      <vt:variant>
        <vt:i4>5</vt:i4>
      </vt:variant>
      <vt:variant>
        <vt:lpwstr/>
      </vt:variant>
      <vt:variant>
        <vt:lpwstr>_Toc403938607</vt:lpwstr>
      </vt:variant>
      <vt:variant>
        <vt:i4>1310770</vt:i4>
      </vt:variant>
      <vt:variant>
        <vt:i4>47</vt:i4>
      </vt:variant>
      <vt:variant>
        <vt:i4>0</vt:i4>
      </vt:variant>
      <vt:variant>
        <vt:i4>5</vt:i4>
      </vt:variant>
      <vt:variant>
        <vt:lpwstr/>
      </vt:variant>
      <vt:variant>
        <vt:lpwstr>_Toc403938623</vt:lpwstr>
      </vt:variant>
      <vt:variant>
        <vt:i4>1441842</vt:i4>
      </vt:variant>
      <vt:variant>
        <vt:i4>41</vt:i4>
      </vt:variant>
      <vt:variant>
        <vt:i4>0</vt:i4>
      </vt:variant>
      <vt:variant>
        <vt:i4>5</vt:i4>
      </vt:variant>
      <vt:variant>
        <vt:lpwstr/>
      </vt:variant>
      <vt:variant>
        <vt:lpwstr>_Toc403938606</vt:lpwstr>
      </vt:variant>
      <vt:variant>
        <vt:i4>1441842</vt:i4>
      </vt:variant>
      <vt:variant>
        <vt:i4>35</vt:i4>
      </vt:variant>
      <vt:variant>
        <vt:i4>0</vt:i4>
      </vt:variant>
      <vt:variant>
        <vt:i4>5</vt:i4>
      </vt:variant>
      <vt:variant>
        <vt:lpwstr/>
      </vt:variant>
      <vt:variant>
        <vt:lpwstr>_Toc403938605</vt:lpwstr>
      </vt:variant>
      <vt:variant>
        <vt:i4>1441842</vt:i4>
      </vt:variant>
      <vt:variant>
        <vt:i4>29</vt:i4>
      </vt:variant>
      <vt:variant>
        <vt:i4>0</vt:i4>
      </vt:variant>
      <vt:variant>
        <vt:i4>5</vt:i4>
      </vt:variant>
      <vt:variant>
        <vt:lpwstr/>
      </vt:variant>
      <vt:variant>
        <vt:lpwstr>_Toc403938604</vt:lpwstr>
      </vt:variant>
      <vt:variant>
        <vt:i4>1441842</vt:i4>
      </vt:variant>
      <vt:variant>
        <vt:i4>23</vt:i4>
      </vt:variant>
      <vt:variant>
        <vt:i4>0</vt:i4>
      </vt:variant>
      <vt:variant>
        <vt:i4>5</vt:i4>
      </vt:variant>
      <vt:variant>
        <vt:lpwstr/>
      </vt:variant>
      <vt:variant>
        <vt:lpwstr>_Toc403938603</vt:lpwstr>
      </vt:variant>
      <vt:variant>
        <vt:i4>1441842</vt:i4>
      </vt:variant>
      <vt:variant>
        <vt:i4>17</vt:i4>
      </vt:variant>
      <vt:variant>
        <vt:i4>0</vt:i4>
      </vt:variant>
      <vt:variant>
        <vt:i4>5</vt:i4>
      </vt:variant>
      <vt:variant>
        <vt:lpwstr/>
      </vt:variant>
      <vt:variant>
        <vt:lpwstr>_Toc403938601</vt:lpwstr>
      </vt:variant>
      <vt:variant>
        <vt:i4>1441842</vt:i4>
      </vt:variant>
      <vt:variant>
        <vt:i4>11</vt:i4>
      </vt:variant>
      <vt:variant>
        <vt:i4>0</vt:i4>
      </vt:variant>
      <vt:variant>
        <vt:i4>5</vt:i4>
      </vt:variant>
      <vt:variant>
        <vt:lpwstr/>
      </vt:variant>
      <vt:variant>
        <vt:lpwstr>_Toc403938600</vt:lpwstr>
      </vt:variant>
      <vt:variant>
        <vt:i4>2031665</vt:i4>
      </vt:variant>
      <vt:variant>
        <vt:i4>5</vt:i4>
      </vt:variant>
      <vt:variant>
        <vt:i4>0</vt:i4>
      </vt:variant>
      <vt:variant>
        <vt:i4>5</vt:i4>
      </vt:variant>
      <vt:variant>
        <vt:lpwstr/>
      </vt:variant>
      <vt:variant>
        <vt:lpwstr>_Toc403938598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TOIVONLINNAN YHTEISKOULUN</dc:title>
  <dc:creator>Pekka Kanervio</dc:creator>
  <cp:lastModifiedBy>Lisa Paavilainen</cp:lastModifiedBy>
  <cp:revision>4</cp:revision>
  <cp:lastPrinted>2014-11-20T13:09:00Z</cp:lastPrinted>
  <dcterms:created xsi:type="dcterms:W3CDTF">2016-04-06T07:10:00Z</dcterms:created>
  <dcterms:modified xsi:type="dcterms:W3CDTF">2016-04-06T17:03:00Z</dcterms:modified>
</cp:coreProperties>
</file>