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u w:val="single"/>
          <w:shd w:fill="auto" w:val="clear"/>
        </w:rPr>
        <w:t xml:space="preserve">Evankelisluterilainen uskonto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8. luokka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S2 Uskontojen maailma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025"/>
      </w:tblGrid>
      <w:tr>
        <w:trPr>
          <w:trHeight w:val="1" w:hRule="atLeast"/>
          <w:jc w:val="left"/>
        </w:trPr>
        <w:tc>
          <w:tcPr>
            <w:tcW w:w="902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Tavoitteet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Oppilas </w:t>
            </w:r>
          </w:p>
          <w:p>
            <w:pPr>
              <w:numPr>
                <w:ilvl w:val="0"/>
                <w:numId w:val="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tuntee maailmanuskontojen, luonnonuskontojen ja uskonnottomuuden pääpiirteet</w:t>
            </w:r>
          </w:p>
          <w:p>
            <w:pPr>
              <w:numPr>
                <w:ilvl w:val="0"/>
                <w:numId w:val="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havaitsee uskonnon ja kulttuurin vuorovaikutusta eri puolilla maailmaa ja tunnistaa uskontoon liittyvää monimuotoisuutta</w:t>
              <w:tab/>
              <w:tab/>
            </w:r>
          </w:p>
          <w:p>
            <w:pPr>
              <w:numPr>
                <w:ilvl w:val="0"/>
                <w:numId w:val="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tuntee eri uskontojen ja katsomusten symboleja sekä tunnistaa uskonnollisia aiheita mediassa, maailmanpolitiikassa, taiteessa ja populaarikulttuurissa</w:t>
            </w:r>
          </w:p>
          <w:p>
            <w:pPr>
              <w:numPr>
                <w:ilvl w:val="0"/>
                <w:numId w:val="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tuntee muiden uskontojen ja katsomusten eettisiä periaatteita ja pohtii myös omien valintojen eettisiä ulottuvuuksia</w:t>
            </w:r>
          </w:p>
          <w:p>
            <w:pPr>
              <w:numPr>
                <w:ilvl w:val="0"/>
                <w:numId w:val="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osaa pohtia uskontojen ja katsomusten maailmanlaajuista merkitystä ihmisten valintojen perusteina ja ohjaajina</w:t>
            </w:r>
          </w:p>
          <w:p>
            <w:pPr>
              <w:numPr>
                <w:ilvl w:val="0"/>
                <w:numId w:val="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osaa pohtia ihmisyyteen kuuluvia elämänkysymyksiä</w:t>
            </w:r>
          </w:p>
          <w:p>
            <w:pPr>
              <w:numPr>
                <w:ilvl w:val="0"/>
                <w:numId w:val="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rohkaistuu kohtaamaan erilaisia ihmisiä nyt ja tulevaisuudessa jatko-opinnoissa, työelämässä ja vapaa-ajalla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472"/>
        <w:gridCol w:w="3885"/>
        <w:gridCol w:w="1665"/>
      </w:tblGrid>
      <w:tr>
        <w:trPr>
          <w:trHeight w:val="1" w:hRule="atLeast"/>
          <w:jc w:val="left"/>
        </w:trPr>
        <w:tc>
          <w:tcPr>
            <w:tcW w:w="9022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Oppisisällöt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34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Osa-alue=sisältöalue</w:t>
            </w:r>
          </w:p>
        </w:tc>
        <w:tc>
          <w:tcPr>
            <w:tcW w:w="38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Sisältö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  <w:tc>
          <w:tcPr>
            <w:tcW w:w="166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Laaja-alainen</w:t>
              <w:tab/>
              <w:t xml:space="preserve">osaaminen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34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Uskonnot ja katsomukset eri puolilla maailmaa sekä uskonnottomuus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  <w:tc>
          <w:tcPr>
            <w:tcW w:w="38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suuret maailmanuskonnot: islam, juutalaisuus, hindulaisuus, buddhalaisuus, Kiinan ja Japanin uskonnot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luonnonuskonnot, erityisesti suomalainen muinaisusko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uskonnottomuus maailmankatsomuksena ja uskontokritiikki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uususkonnollisuus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uskontojen ja katsomusten pääasiat: historia, oppi, etiikka, arjen uskonnollisuus,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erilaisuuden kohtaaminen </w:t>
              <w:tab/>
            </w:r>
          </w:p>
        </w:tc>
        <w:tc>
          <w:tcPr>
            <w:tcW w:w="166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L2, L4, L5, L6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34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 xml:space="preserve">Uskonto ja kulttuuri</w:t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  <w:tc>
          <w:tcPr>
            <w:tcW w:w="38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maailman- ja luonnonuskontoihin sekä uskonnottomuuteen liittyviä aiheita mediassa, maailmanpolitiikassa, taiteessa ja populaarikulttuurissa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uskonnolliset symbolit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- uskonnot ja katsomukset kulttuuristen valintojen ohjaajina</w:t>
              <w:tab/>
            </w:r>
          </w:p>
        </w:tc>
        <w:tc>
          <w:tcPr>
            <w:tcW w:w="166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L1, L2, L4, L5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6005"/>
        <w:gridCol w:w="620"/>
      </w:tblGrid>
      <w:tr>
        <w:trPr>
          <w:trHeight w:val="1" w:hRule="atLeast"/>
          <w:jc w:val="left"/>
        </w:trPr>
        <w:tc>
          <w:tcPr>
            <w:tcW w:w="6625" w:type="dxa"/>
            <w:gridSpan w:val="2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Arviointi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Monipuolinen arviointi: tuotosten lisäksi arvioidaan opiskeluprosessia, arvioinnin tukena voidaan käyttää itsearviointia ja vertaispalautetta. Arvioinnista sovitaan kurssin alussa.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600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Hyvä osaaminen (8)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otetaan suoraan valtakunnallisista opetussuunnitelman perusteista                        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  <w:tc>
          <w:tcPr>
            <w:tcW w:w="62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  <w:tab/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ab/>
              <w:tab/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