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0C0" w:rsidRDefault="00C720C0" w:rsidP="0046034B">
      <w:pPr>
        <w:pStyle w:val="Otsikko3"/>
        <w:jc w:val="center"/>
        <w:rPr>
          <w:sz w:val="40"/>
          <w:szCs w:val="40"/>
        </w:rPr>
      </w:pPr>
      <w:bookmarkStart w:id="0" w:name="_Toc11335809"/>
      <w:bookmarkStart w:id="1" w:name="_Toc11674116"/>
      <w:bookmarkStart w:id="2" w:name="_GoBack"/>
      <w:bookmarkEnd w:id="2"/>
    </w:p>
    <w:p w:rsidR="00C720C0" w:rsidRDefault="00C720C0" w:rsidP="00C720C0">
      <w:r w:rsidRPr="00E77CD1">
        <w:rPr>
          <w:noProof/>
          <w:lang w:eastAsia="fi-FI"/>
        </w:rPr>
        <w:drawing>
          <wp:inline distT="0" distB="0" distL="0" distR="0" wp14:anchorId="2EB97E1D" wp14:editId="1D27E93E">
            <wp:extent cx="6096851" cy="3429479"/>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96851" cy="3429479"/>
                    </a:xfrm>
                    <a:prstGeom prst="rect">
                      <a:avLst/>
                    </a:prstGeom>
                  </pic:spPr>
                </pic:pic>
              </a:graphicData>
            </a:graphic>
          </wp:inline>
        </w:drawing>
      </w:r>
    </w:p>
    <w:p w:rsidR="00C720C0" w:rsidRPr="00C720C0" w:rsidRDefault="00C720C0" w:rsidP="00C720C0">
      <w:pPr>
        <w:rPr>
          <w:rFonts w:cstheme="minorHAnsi"/>
          <w:b/>
        </w:rPr>
      </w:pPr>
      <w:r w:rsidRPr="00C720C0">
        <w:rPr>
          <w:rFonts w:cstheme="minorHAnsi"/>
          <w:b/>
        </w:rPr>
        <w:t>YLEINEN OSIO</w:t>
      </w:r>
    </w:p>
    <w:p w:rsidR="00C720C0" w:rsidRPr="00746CA1" w:rsidRDefault="00C720C0" w:rsidP="00746CA1">
      <w:pPr>
        <w:pStyle w:val="Eivli"/>
        <w:ind w:left="1304"/>
        <w:rPr>
          <w:rFonts w:eastAsia="Calibri" w:cstheme="minorHAnsi"/>
          <w:b/>
          <w:sz w:val="16"/>
          <w:szCs w:val="16"/>
        </w:rPr>
      </w:pPr>
      <w:r w:rsidRPr="00746CA1">
        <w:rPr>
          <w:rFonts w:cstheme="minorHAnsi"/>
          <w:b/>
          <w:sz w:val="16"/>
          <w:szCs w:val="16"/>
        </w:rPr>
        <w:t>1.5 LOVIISAN PAIKALLINEN OPETUSSUUNNITELMA</w:t>
      </w:r>
    </w:p>
    <w:p w:rsidR="00C720C0" w:rsidRPr="00746CA1" w:rsidRDefault="00C720C0" w:rsidP="00746CA1">
      <w:pPr>
        <w:pStyle w:val="Eivli"/>
        <w:ind w:left="2608"/>
        <w:rPr>
          <w:rFonts w:eastAsia="Calibri" w:cstheme="minorHAnsi"/>
          <w:i/>
          <w:sz w:val="16"/>
          <w:szCs w:val="16"/>
        </w:rPr>
      </w:pPr>
      <w:r w:rsidRPr="00746CA1">
        <w:rPr>
          <w:rFonts w:eastAsia="Calibri" w:cstheme="minorHAnsi"/>
          <w:i/>
          <w:sz w:val="16"/>
          <w:szCs w:val="16"/>
        </w:rPr>
        <w:t>1.5.2 Opetussuunnitelman arviointi ja kehittäminen</w:t>
      </w:r>
    </w:p>
    <w:p w:rsidR="00C720C0" w:rsidRPr="00746CA1" w:rsidRDefault="00C720C0" w:rsidP="00746CA1">
      <w:pPr>
        <w:pStyle w:val="Eivli"/>
        <w:ind w:left="2608"/>
        <w:rPr>
          <w:rFonts w:cstheme="minorHAnsi"/>
          <w:i/>
          <w:sz w:val="16"/>
          <w:szCs w:val="16"/>
        </w:rPr>
      </w:pPr>
      <w:r w:rsidRPr="00746CA1">
        <w:rPr>
          <w:rFonts w:cstheme="minorHAnsi"/>
          <w:i/>
          <w:sz w:val="16"/>
          <w:szCs w:val="16"/>
        </w:rPr>
        <w:t>1.5.3 Tuntijako</w:t>
      </w:r>
    </w:p>
    <w:p w:rsidR="00C720C0" w:rsidRPr="00746CA1" w:rsidRDefault="00C720C0" w:rsidP="00746CA1">
      <w:pPr>
        <w:pStyle w:val="Eivli"/>
        <w:ind w:left="2608"/>
        <w:rPr>
          <w:rFonts w:cstheme="minorHAnsi"/>
          <w:i/>
          <w:sz w:val="16"/>
          <w:szCs w:val="16"/>
        </w:rPr>
      </w:pPr>
      <w:r w:rsidRPr="00746CA1">
        <w:rPr>
          <w:rFonts w:cstheme="minorHAnsi"/>
          <w:i/>
          <w:sz w:val="16"/>
          <w:szCs w:val="16"/>
        </w:rPr>
        <w:t>1.5.4 Eteneminen koulutyössä</w:t>
      </w:r>
    </w:p>
    <w:p w:rsidR="00C720C0" w:rsidRPr="00746CA1" w:rsidRDefault="00C720C0" w:rsidP="00746CA1">
      <w:pPr>
        <w:pStyle w:val="Eivli"/>
        <w:ind w:left="2608"/>
        <w:rPr>
          <w:rFonts w:cstheme="minorHAnsi"/>
          <w:i/>
          <w:sz w:val="16"/>
          <w:szCs w:val="16"/>
        </w:rPr>
      </w:pPr>
      <w:r w:rsidRPr="00746CA1">
        <w:rPr>
          <w:rFonts w:cstheme="minorHAnsi"/>
          <w:i/>
          <w:sz w:val="16"/>
          <w:szCs w:val="16"/>
        </w:rPr>
        <w:t>1.5.5 Kieliohjelma</w:t>
      </w:r>
    </w:p>
    <w:p w:rsidR="00C720C0" w:rsidRPr="00746CA1" w:rsidRDefault="00C720C0" w:rsidP="00746CA1">
      <w:pPr>
        <w:pStyle w:val="Eivli"/>
        <w:ind w:left="2608"/>
        <w:rPr>
          <w:rFonts w:cstheme="minorHAnsi"/>
          <w:i/>
          <w:sz w:val="16"/>
          <w:szCs w:val="16"/>
        </w:rPr>
      </w:pPr>
      <w:r w:rsidRPr="00746CA1">
        <w:rPr>
          <w:rFonts w:cstheme="minorHAnsi"/>
          <w:i/>
          <w:sz w:val="16"/>
          <w:szCs w:val="16"/>
        </w:rPr>
        <w:t>1.5.6 Painotukset</w:t>
      </w:r>
    </w:p>
    <w:p w:rsidR="00C720C0" w:rsidRPr="00746CA1" w:rsidRDefault="00C720C0" w:rsidP="00746CA1">
      <w:pPr>
        <w:pStyle w:val="Eivli"/>
        <w:ind w:left="2608"/>
        <w:rPr>
          <w:rFonts w:cstheme="minorHAnsi"/>
          <w:i/>
          <w:sz w:val="16"/>
          <w:szCs w:val="16"/>
        </w:rPr>
      </w:pPr>
      <w:r w:rsidRPr="00746CA1">
        <w:rPr>
          <w:rFonts w:cstheme="minorHAnsi"/>
          <w:i/>
          <w:sz w:val="16"/>
          <w:szCs w:val="16"/>
        </w:rPr>
        <w:t>1.5.7 Valinnaisaineet</w:t>
      </w:r>
    </w:p>
    <w:p w:rsidR="00C720C0" w:rsidRPr="00746CA1" w:rsidRDefault="00C720C0" w:rsidP="00746CA1">
      <w:pPr>
        <w:pStyle w:val="Eivli"/>
        <w:ind w:left="2608"/>
        <w:rPr>
          <w:rFonts w:eastAsia="Calibri" w:cstheme="minorHAnsi"/>
          <w:i/>
          <w:sz w:val="16"/>
          <w:szCs w:val="16"/>
        </w:rPr>
      </w:pPr>
      <w:r w:rsidRPr="00746CA1">
        <w:rPr>
          <w:rFonts w:eastAsia="Calibri" w:cstheme="minorHAnsi"/>
          <w:i/>
          <w:sz w:val="16"/>
          <w:szCs w:val="16"/>
        </w:rPr>
        <w:t>1.5.8 Oppilaanohjaus</w:t>
      </w:r>
    </w:p>
    <w:p w:rsidR="00C720C0" w:rsidRPr="00746CA1" w:rsidRDefault="00C720C0" w:rsidP="00746CA1">
      <w:pPr>
        <w:pStyle w:val="Eivli"/>
        <w:ind w:left="2608"/>
        <w:rPr>
          <w:rFonts w:eastAsia="Calibri" w:cstheme="minorHAnsi"/>
          <w:i/>
          <w:sz w:val="16"/>
          <w:szCs w:val="16"/>
        </w:rPr>
      </w:pPr>
      <w:r w:rsidRPr="00746CA1">
        <w:rPr>
          <w:rFonts w:eastAsia="Calibri" w:cstheme="minorHAnsi"/>
          <w:i/>
          <w:sz w:val="16"/>
          <w:szCs w:val="16"/>
        </w:rPr>
        <w:t>1.5.9 Fyysinen ja psyykkinen toimintaympäristö</w:t>
      </w:r>
    </w:p>
    <w:p w:rsidR="00C720C0" w:rsidRPr="00746CA1" w:rsidRDefault="00C720C0" w:rsidP="00746CA1">
      <w:pPr>
        <w:pStyle w:val="Eivli"/>
        <w:ind w:left="1304"/>
        <w:rPr>
          <w:rFonts w:eastAsia="Times New Roman" w:cstheme="minorHAnsi"/>
          <w:b/>
          <w:color w:val="000000"/>
          <w:sz w:val="16"/>
          <w:szCs w:val="16"/>
          <w:lang w:eastAsia="fi-FI"/>
        </w:rPr>
      </w:pPr>
      <w:r w:rsidRPr="00746CA1">
        <w:rPr>
          <w:rFonts w:eastAsia="Times New Roman" w:cstheme="minorHAnsi"/>
          <w:b/>
          <w:color w:val="000000"/>
          <w:sz w:val="16"/>
          <w:szCs w:val="16"/>
          <w:lang w:eastAsia="fi-FI"/>
        </w:rPr>
        <w:t>2.5 LOVIISAN PAIKALLISEN OPETUSSUUNNITELMAN ARVOPERUSTA JA SEN ARVIOINTI</w:t>
      </w:r>
    </w:p>
    <w:p w:rsidR="00C720C0" w:rsidRPr="00746CA1" w:rsidRDefault="00C720C0" w:rsidP="00746CA1">
      <w:pPr>
        <w:pStyle w:val="Eivli"/>
        <w:ind w:left="2608"/>
        <w:rPr>
          <w:rFonts w:eastAsia="Calibri" w:cstheme="minorHAnsi"/>
          <w:i/>
          <w:sz w:val="16"/>
          <w:szCs w:val="16"/>
        </w:rPr>
      </w:pPr>
      <w:r w:rsidRPr="00746CA1">
        <w:rPr>
          <w:rFonts w:eastAsia="Calibri" w:cstheme="minorHAnsi"/>
          <w:i/>
          <w:sz w:val="16"/>
          <w:szCs w:val="16"/>
        </w:rPr>
        <w:t>2.5.1 Kulttuurinen moninaisuus rikkautena</w:t>
      </w:r>
    </w:p>
    <w:p w:rsidR="00C720C0" w:rsidRPr="00746CA1" w:rsidRDefault="00C720C0" w:rsidP="00746CA1">
      <w:pPr>
        <w:pStyle w:val="Eivli"/>
        <w:ind w:left="2608"/>
        <w:rPr>
          <w:rFonts w:eastAsia="Calibri" w:cstheme="minorHAnsi"/>
          <w:i/>
          <w:sz w:val="16"/>
          <w:szCs w:val="16"/>
        </w:rPr>
      </w:pPr>
      <w:r w:rsidRPr="00746CA1">
        <w:rPr>
          <w:rFonts w:eastAsia="Calibri" w:cstheme="minorHAnsi"/>
          <w:i/>
          <w:sz w:val="16"/>
          <w:szCs w:val="16"/>
        </w:rPr>
        <w:t>2.5.2 Oppimiskäsitys</w:t>
      </w:r>
    </w:p>
    <w:p w:rsidR="00C720C0" w:rsidRPr="00746CA1" w:rsidRDefault="00C720C0" w:rsidP="00746CA1">
      <w:pPr>
        <w:pStyle w:val="Eivli"/>
        <w:ind w:left="1304"/>
        <w:rPr>
          <w:rFonts w:eastAsia="Times New Roman" w:cstheme="minorHAnsi"/>
          <w:b/>
          <w:color w:val="000000"/>
          <w:sz w:val="16"/>
          <w:szCs w:val="16"/>
          <w:lang w:eastAsia="fi-FI"/>
        </w:rPr>
      </w:pPr>
      <w:r w:rsidRPr="00746CA1">
        <w:rPr>
          <w:rFonts w:eastAsia="Times New Roman" w:cstheme="minorHAnsi"/>
          <w:b/>
          <w:color w:val="000000"/>
          <w:sz w:val="16"/>
          <w:szCs w:val="16"/>
          <w:lang w:eastAsia="fi-FI"/>
        </w:rPr>
        <w:t>3.5 LAAJA-ALAINEN OSAAMINEN LOVIISAN PAIKALLISESSA OPETUSSUUNNITELMASSA</w:t>
      </w:r>
    </w:p>
    <w:p w:rsidR="00C720C0" w:rsidRPr="00746CA1" w:rsidRDefault="00C720C0" w:rsidP="00746CA1">
      <w:pPr>
        <w:pStyle w:val="Eivli"/>
        <w:ind w:left="2608"/>
        <w:rPr>
          <w:rFonts w:cstheme="minorHAnsi"/>
          <w:i/>
          <w:sz w:val="16"/>
          <w:szCs w:val="16"/>
        </w:rPr>
      </w:pPr>
      <w:r w:rsidRPr="00746CA1">
        <w:rPr>
          <w:rFonts w:cstheme="minorHAnsi"/>
          <w:i/>
          <w:sz w:val="16"/>
          <w:szCs w:val="16"/>
        </w:rPr>
        <w:t xml:space="preserve">3.5.1 Kulttuuripolku </w:t>
      </w:r>
    </w:p>
    <w:p w:rsidR="00C720C0" w:rsidRPr="00746CA1" w:rsidRDefault="00C720C0" w:rsidP="00746CA1">
      <w:pPr>
        <w:pStyle w:val="Eivli"/>
        <w:ind w:left="1304"/>
        <w:rPr>
          <w:rFonts w:cstheme="minorHAnsi"/>
          <w:b/>
          <w:sz w:val="16"/>
          <w:szCs w:val="16"/>
        </w:rPr>
      </w:pPr>
      <w:r w:rsidRPr="00746CA1">
        <w:rPr>
          <w:rFonts w:cstheme="minorHAnsi"/>
          <w:b/>
          <w:sz w:val="16"/>
          <w:szCs w:val="16"/>
        </w:rPr>
        <w:t>4.6 OPETUKSEN EHEYTTÄMINEN JA MONIALAISET OPPIMISKOKONAISUUDET LOVIISASSA</w:t>
      </w:r>
    </w:p>
    <w:p w:rsidR="00746CA1" w:rsidRPr="006F40C5" w:rsidRDefault="00746CA1" w:rsidP="006F40C5">
      <w:pPr>
        <w:pStyle w:val="Eivli"/>
        <w:ind w:left="1304"/>
        <w:rPr>
          <w:b/>
          <w:sz w:val="16"/>
          <w:szCs w:val="16"/>
        </w:rPr>
      </w:pPr>
      <w:r w:rsidRPr="006F40C5">
        <w:rPr>
          <w:b/>
          <w:sz w:val="16"/>
          <w:szCs w:val="16"/>
        </w:rPr>
        <w:t>5.7 KOULUTYÖN JÄRJESTÄMINEN LOVIISASSA</w:t>
      </w:r>
    </w:p>
    <w:p w:rsidR="00746CA1" w:rsidRPr="006F40C5" w:rsidRDefault="00746CA1" w:rsidP="006F40C5">
      <w:pPr>
        <w:pStyle w:val="Eivli"/>
        <w:ind w:left="2608"/>
        <w:rPr>
          <w:i/>
          <w:sz w:val="16"/>
          <w:szCs w:val="16"/>
        </w:rPr>
      </w:pPr>
      <w:r w:rsidRPr="006F40C5">
        <w:rPr>
          <w:i/>
          <w:sz w:val="16"/>
          <w:szCs w:val="16"/>
        </w:rPr>
        <w:t>5.7.1 Yhteinen vastuu koulupäivästä ja yhteistyö</w:t>
      </w:r>
    </w:p>
    <w:p w:rsidR="00746CA1" w:rsidRPr="006F40C5" w:rsidRDefault="00746CA1" w:rsidP="006F40C5">
      <w:pPr>
        <w:pStyle w:val="Eivli"/>
        <w:ind w:left="2608"/>
        <w:rPr>
          <w:i/>
          <w:sz w:val="16"/>
          <w:szCs w:val="16"/>
        </w:rPr>
      </w:pPr>
      <w:r w:rsidRPr="006F40C5">
        <w:rPr>
          <w:i/>
          <w:sz w:val="16"/>
          <w:szCs w:val="16"/>
        </w:rPr>
        <w:t>5.7.2 Etäyhteydet opetuksessa</w:t>
      </w:r>
    </w:p>
    <w:p w:rsidR="00746CA1" w:rsidRPr="006F40C5" w:rsidRDefault="00746CA1" w:rsidP="006F40C5">
      <w:pPr>
        <w:pStyle w:val="Eivli"/>
        <w:ind w:left="2608"/>
        <w:rPr>
          <w:rFonts w:eastAsia="Calibri"/>
          <w:i/>
          <w:sz w:val="16"/>
          <w:szCs w:val="16"/>
        </w:rPr>
      </w:pPr>
      <w:r w:rsidRPr="006F40C5">
        <w:rPr>
          <w:i/>
          <w:sz w:val="16"/>
          <w:szCs w:val="16"/>
        </w:rPr>
        <w:t xml:space="preserve">5.7.3 </w:t>
      </w:r>
      <w:r w:rsidRPr="006F40C5">
        <w:rPr>
          <w:rFonts w:eastAsia="Calibri"/>
          <w:i/>
          <w:sz w:val="16"/>
          <w:szCs w:val="16"/>
        </w:rPr>
        <w:t>Yhdysluokkaopetus</w:t>
      </w:r>
    </w:p>
    <w:p w:rsidR="00746CA1" w:rsidRPr="006F40C5" w:rsidRDefault="00746CA1" w:rsidP="006F40C5">
      <w:pPr>
        <w:pStyle w:val="Eivli"/>
        <w:ind w:left="2608"/>
        <w:rPr>
          <w:i/>
          <w:sz w:val="16"/>
          <w:szCs w:val="16"/>
        </w:rPr>
      </w:pPr>
      <w:r w:rsidRPr="006F40C5">
        <w:rPr>
          <w:i/>
          <w:sz w:val="16"/>
          <w:szCs w:val="16"/>
        </w:rPr>
        <w:t>5.7.4 Vuosiluokkiin sitomattomat opinnot</w:t>
      </w:r>
    </w:p>
    <w:p w:rsidR="00746CA1" w:rsidRPr="006F40C5" w:rsidRDefault="00746CA1" w:rsidP="006F40C5">
      <w:pPr>
        <w:pStyle w:val="Eivli"/>
        <w:ind w:left="2608"/>
        <w:rPr>
          <w:i/>
          <w:sz w:val="16"/>
          <w:szCs w:val="16"/>
        </w:rPr>
      </w:pPr>
      <w:r w:rsidRPr="006F40C5">
        <w:rPr>
          <w:i/>
          <w:sz w:val="16"/>
          <w:szCs w:val="16"/>
        </w:rPr>
        <w:t>5.7.5 Joustava perusopetus</w:t>
      </w:r>
    </w:p>
    <w:p w:rsidR="00746CA1" w:rsidRPr="006F40C5" w:rsidRDefault="00746CA1" w:rsidP="006F40C5">
      <w:pPr>
        <w:pStyle w:val="Eivli"/>
        <w:ind w:left="2608"/>
        <w:rPr>
          <w:i/>
          <w:sz w:val="16"/>
          <w:szCs w:val="16"/>
        </w:rPr>
      </w:pPr>
      <w:r w:rsidRPr="006F40C5">
        <w:rPr>
          <w:i/>
          <w:sz w:val="16"/>
          <w:szCs w:val="16"/>
        </w:rPr>
        <w:t>5.7.6 Kasvatuskeskustelut ja kurinpidolliset toimenpiteet</w:t>
      </w:r>
    </w:p>
    <w:p w:rsidR="00746CA1" w:rsidRPr="006F40C5" w:rsidRDefault="00746CA1" w:rsidP="006F40C5">
      <w:pPr>
        <w:pStyle w:val="Eivli"/>
        <w:ind w:left="2608"/>
        <w:rPr>
          <w:i/>
          <w:sz w:val="16"/>
          <w:szCs w:val="16"/>
        </w:rPr>
      </w:pPr>
      <w:r w:rsidRPr="006F40C5">
        <w:rPr>
          <w:i/>
          <w:sz w:val="16"/>
          <w:szCs w:val="16"/>
        </w:rPr>
        <w:t>5.7.7 Opetuksen ja kasvatuksen tavoitteita tukeva muu toiminta</w:t>
      </w:r>
    </w:p>
    <w:p w:rsidR="006F40C5" w:rsidRPr="006F40C5" w:rsidRDefault="006F40C5" w:rsidP="006F40C5">
      <w:pPr>
        <w:pStyle w:val="Eivli"/>
        <w:ind w:left="1304"/>
        <w:rPr>
          <w:rFonts w:cstheme="minorHAnsi"/>
          <w:b/>
          <w:sz w:val="16"/>
          <w:szCs w:val="16"/>
        </w:rPr>
      </w:pPr>
      <w:r w:rsidRPr="006F40C5">
        <w:rPr>
          <w:rFonts w:cstheme="minorHAnsi"/>
          <w:b/>
          <w:sz w:val="16"/>
          <w:szCs w:val="16"/>
        </w:rPr>
        <w:t>6.9 OPPIMISEN ARVIOINTI LOVIISAN PERUSOPETUKSESSA</w:t>
      </w:r>
    </w:p>
    <w:p w:rsidR="006F40C5" w:rsidRPr="006F40C5" w:rsidRDefault="006F40C5" w:rsidP="006F40C5">
      <w:pPr>
        <w:pStyle w:val="Eivli"/>
        <w:ind w:left="2608"/>
        <w:rPr>
          <w:rFonts w:cstheme="minorHAnsi"/>
          <w:i/>
          <w:sz w:val="16"/>
          <w:szCs w:val="16"/>
        </w:rPr>
      </w:pPr>
      <w:r w:rsidRPr="006F40C5">
        <w:rPr>
          <w:rFonts w:cstheme="minorHAnsi"/>
          <w:i/>
          <w:sz w:val="16"/>
          <w:szCs w:val="16"/>
        </w:rPr>
        <w:t>6.9.1 Arviointi lukuvuoden aikana</w:t>
      </w:r>
    </w:p>
    <w:p w:rsidR="006F40C5" w:rsidRPr="006F40C5" w:rsidRDefault="006F40C5" w:rsidP="006F40C5">
      <w:pPr>
        <w:pStyle w:val="Eivli"/>
        <w:ind w:left="3912"/>
        <w:rPr>
          <w:rFonts w:cstheme="minorHAnsi"/>
          <w:sz w:val="16"/>
          <w:szCs w:val="16"/>
        </w:rPr>
      </w:pPr>
      <w:r w:rsidRPr="006F40C5">
        <w:rPr>
          <w:rFonts w:cstheme="minorHAnsi"/>
          <w:sz w:val="16"/>
          <w:szCs w:val="16"/>
        </w:rPr>
        <w:t>6.9.1.1 Arviointikeskustelu</w:t>
      </w:r>
    </w:p>
    <w:p w:rsidR="006F40C5" w:rsidRPr="006F40C5" w:rsidRDefault="006F40C5" w:rsidP="006F40C5">
      <w:pPr>
        <w:pStyle w:val="Eivli"/>
        <w:ind w:left="3912"/>
        <w:rPr>
          <w:rFonts w:cstheme="minorHAnsi"/>
          <w:sz w:val="16"/>
          <w:szCs w:val="16"/>
        </w:rPr>
      </w:pPr>
      <w:r w:rsidRPr="006F40C5">
        <w:rPr>
          <w:rFonts w:cstheme="minorHAnsi"/>
          <w:sz w:val="16"/>
          <w:szCs w:val="16"/>
        </w:rPr>
        <w:t>6.9.1.2 Arviointi nivelvaiheissa</w:t>
      </w:r>
    </w:p>
    <w:p w:rsidR="006F40C5" w:rsidRPr="006F40C5" w:rsidRDefault="006F40C5" w:rsidP="006F40C5">
      <w:pPr>
        <w:pStyle w:val="Eivli"/>
        <w:ind w:left="3912"/>
        <w:rPr>
          <w:rFonts w:cstheme="minorHAnsi"/>
          <w:sz w:val="16"/>
          <w:szCs w:val="16"/>
        </w:rPr>
      </w:pPr>
      <w:r w:rsidRPr="006F40C5">
        <w:rPr>
          <w:rFonts w:eastAsia="Arial" w:cstheme="minorHAnsi"/>
          <w:sz w:val="16"/>
          <w:szCs w:val="16"/>
        </w:rPr>
        <w:t>6.9.1.3 Välitodistus</w:t>
      </w:r>
    </w:p>
    <w:p w:rsidR="006F40C5" w:rsidRPr="006F40C5" w:rsidRDefault="006F40C5" w:rsidP="006F40C5">
      <w:pPr>
        <w:pStyle w:val="Eivli"/>
        <w:ind w:left="2608"/>
        <w:rPr>
          <w:rFonts w:cstheme="minorHAnsi"/>
          <w:i/>
          <w:sz w:val="16"/>
          <w:szCs w:val="16"/>
        </w:rPr>
      </w:pPr>
      <w:r w:rsidRPr="006F40C5">
        <w:rPr>
          <w:rFonts w:cstheme="minorHAnsi"/>
          <w:i/>
          <w:sz w:val="16"/>
          <w:szCs w:val="16"/>
        </w:rPr>
        <w:t>6.9.2 Lukuvuoden päätteeksi tehtävä arviointi</w:t>
      </w:r>
    </w:p>
    <w:p w:rsidR="006F40C5" w:rsidRPr="006F40C5" w:rsidRDefault="006F40C5" w:rsidP="006F40C5">
      <w:pPr>
        <w:pStyle w:val="Eivli"/>
        <w:ind w:left="2608"/>
        <w:rPr>
          <w:rFonts w:cstheme="minorHAnsi"/>
          <w:i/>
          <w:sz w:val="16"/>
          <w:szCs w:val="16"/>
        </w:rPr>
      </w:pPr>
      <w:r w:rsidRPr="006F40C5">
        <w:rPr>
          <w:rFonts w:cstheme="minorHAnsi"/>
          <w:i/>
          <w:sz w:val="16"/>
          <w:szCs w:val="16"/>
        </w:rPr>
        <w:t>6.9.3 Päättöarviointi</w:t>
      </w:r>
    </w:p>
    <w:p w:rsidR="006F40C5" w:rsidRDefault="006F40C5" w:rsidP="006F40C5">
      <w:pPr>
        <w:pStyle w:val="Eivli"/>
        <w:ind w:left="2608"/>
        <w:rPr>
          <w:rFonts w:cstheme="minorHAnsi"/>
          <w:i/>
          <w:sz w:val="16"/>
          <w:szCs w:val="16"/>
        </w:rPr>
      </w:pPr>
      <w:r w:rsidRPr="006F40C5">
        <w:rPr>
          <w:rFonts w:cstheme="minorHAnsi"/>
          <w:i/>
          <w:sz w:val="16"/>
          <w:szCs w:val="16"/>
        </w:rPr>
        <w:t>6.9.4 Käyttäytymisen arviointi</w:t>
      </w:r>
    </w:p>
    <w:p w:rsidR="006F40C5" w:rsidRPr="006F40C5" w:rsidRDefault="006F40C5" w:rsidP="006F40C5">
      <w:pPr>
        <w:pStyle w:val="Eivli"/>
        <w:ind w:left="1304"/>
        <w:rPr>
          <w:rFonts w:cstheme="minorHAnsi"/>
          <w:b/>
          <w:bCs/>
          <w:caps/>
          <w:spacing w:val="1"/>
          <w:sz w:val="16"/>
          <w:szCs w:val="16"/>
        </w:rPr>
      </w:pPr>
      <w:r w:rsidRPr="006F40C5">
        <w:rPr>
          <w:rFonts w:cstheme="minorHAnsi"/>
          <w:b/>
          <w:bCs/>
          <w:caps/>
          <w:spacing w:val="1"/>
          <w:sz w:val="16"/>
          <w:szCs w:val="16"/>
        </w:rPr>
        <w:t>7.7 OPPIMISEN JA KOULUNKÄYNNIN TUKI</w:t>
      </w:r>
    </w:p>
    <w:p w:rsidR="006F40C5" w:rsidRPr="006F40C5" w:rsidRDefault="006F40C5" w:rsidP="006F40C5">
      <w:pPr>
        <w:pStyle w:val="Eivli"/>
        <w:ind w:left="1304"/>
        <w:rPr>
          <w:rFonts w:cstheme="minorHAnsi"/>
          <w:b/>
          <w:sz w:val="16"/>
          <w:szCs w:val="16"/>
        </w:rPr>
      </w:pPr>
      <w:r w:rsidRPr="006F40C5">
        <w:rPr>
          <w:rFonts w:cstheme="minorHAnsi"/>
          <w:b/>
          <w:sz w:val="16"/>
          <w:szCs w:val="16"/>
        </w:rPr>
        <w:t>8.6 OPPILASHUOLTO</w:t>
      </w:r>
    </w:p>
    <w:p w:rsidR="006F40C5" w:rsidRPr="006F40C5" w:rsidRDefault="006F40C5" w:rsidP="006F40C5">
      <w:pPr>
        <w:pStyle w:val="Eivli"/>
        <w:ind w:left="1304"/>
        <w:rPr>
          <w:rFonts w:cstheme="minorHAnsi"/>
          <w:b/>
          <w:sz w:val="16"/>
          <w:szCs w:val="16"/>
        </w:rPr>
      </w:pPr>
      <w:r w:rsidRPr="006F40C5">
        <w:rPr>
          <w:rFonts w:cstheme="minorHAnsi"/>
          <w:b/>
          <w:sz w:val="16"/>
          <w:szCs w:val="16"/>
        </w:rPr>
        <w:t>12.5 VALINNAISAINEET LOVIISASSA</w:t>
      </w:r>
    </w:p>
    <w:p w:rsidR="006F40C5" w:rsidRPr="006F40C5" w:rsidRDefault="006F40C5" w:rsidP="006F40C5">
      <w:pPr>
        <w:pStyle w:val="Eivli"/>
        <w:ind w:left="1304"/>
        <w:rPr>
          <w:rFonts w:cstheme="minorHAnsi"/>
          <w:b/>
          <w:sz w:val="16"/>
          <w:szCs w:val="16"/>
        </w:rPr>
      </w:pPr>
    </w:p>
    <w:p w:rsidR="0046034B" w:rsidRDefault="0046034B" w:rsidP="0046034B">
      <w:pPr>
        <w:pStyle w:val="Otsikko3"/>
        <w:jc w:val="center"/>
        <w:rPr>
          <w:sz w:val="40"/>
          <w:szCs w:val="40"/>
        </w:rPr>
      </w:pPr>
      <w:r>
        <w:rPr>
          <w:noProof/>
          <w:lang w:eastAsia="fi-FI"/>
        </w:rPr>
        <w:drawing>
          <wp:inline distT="0" distB="0" distL="0" distR="0" wp14:anchorId="2C8DF3AF" wp14:editId="5CCA5624">
            <wp:extent cx="4000500" cy="2000250"/>
            <wp:effectExtent l="0" t="0" r="0" b="0"/>
            <wp:docPr id="5" name="Kuva 5"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3012" cy="2001506"/>
                    </a:xfrm>
                    <a:prstGeom prst="rect">
                      <a:avLst/>
                    </a:prstGeom>
                    <a:noFill/>
                    <a:ln>
                      <a:noFill/>
                    </a:ln>
                  </pic:spPr>
                </pic:pic>
              </a:graphicData>
            </a:graphic>
          </wp:inline>
        </w:drawing>
      </w:r>
    </w:p>
    <w:p w:rsidR="0046034B" w:rsidRDefault="0046034B" w:rsidP="0046034B"/>
    <w:p w:rsidR="00F93220" w:rsidRPr="00BB79F6" w:rsidRDefault="00F93220" w:rsidP="00F93220">
      <w:pPr>
        <w:pStyle w:val="Otsikko3"/>
        <w:rPr>
          <w:rFonts w:ascii="Arial" w:hAnsi="Arial" w:cs="Arial"/>
          <w:b/>
          <w:bCs/>
          <w:color w:val="auto"/>
          <w:sz w:val="36"/>
          <w:szCs w:val="36"/>
        </w:rPr>
      </w:pPr>
      <w:bookmarkStart w:id="3" w:name="_Toc11676067"/>
      <w:bookmarkEnd w:id="0"/>
      <w:bookmarkEnd w:id="1"/>
      <w:r w:rsidRPr="00BB79F6">
        <w:rPr>
          <w:rFonts w:ascii="Arial" w:hAnsi="Arial" w:cs="Arial"/>
          <w:b/>
          <w:color w:val="auto"/>
          <w:sz w:val="36"/>
          <w:szCs w:val="36"/>
        </w:rPr>
        <w:t>1.5 LOVIISAN PAIKALLINEN OPETUSSUUNNITELMA</w:t>
      </w:r>
      <w:bookmarkEnd w:id="3"/>
    </w:p>
    <w:p w:rsidR="00F93220" w:rsidRPr="00F93220" w:rsidRDefault="00F93220" w:rsidP="00F93220"/>
    <w:p w:rsidR="00EF0BDA" w:rsidRPr="00EF0BDA" w:rsidRDefault="00EF0BDA" w:rsidP="00EF0BDA">
      <w:pPr>
        <w:pStyle w:val="Otsikko4"/>
        <w:rPr>
          <w:color w:val="auto"/>
        </w:rPr>
      </w:pPr>
      <w:bookmarkStart w:id="4" w:name="_Toc11335810"/>
      <w:bookmarkStart w:id="5" w:name="_Toc11676068"/>
      <w:bookmarkStart w:id="6" w:name="_Toc11830943"/>
      <w:bookmarkStart w:id="7" w:name="_Toc11926856"/>
      <w:r w:rsidRPr="00EF0BDA">
        <w:rPr>
          <w:color w:val="auto"/>
        </w:rPr>
        <w:t>1.5.1 Opetussuunnitelman rakenne</w:t>
      </w:r>
      <w:bookmarkEnd w:id="4"/>
      <w:bookmarkEnd w:id="5"/>
      <w:bookmarkEnd w:id="6"/>
      <w:bookmarkEnd w:id="7"/>
    </w:p>
    <w:p w:rsidR="00EF0BDA" w:rsidRPr="00EF0BDA" w:rsidRDefault="00EF0BDA" w:rsidP="00EF0BDA">
      <w:pPr>
        <w:ind w:left="1304"/>
      </w:pPr>
      <w:r w:rsidRPr="00EF0BDA">
        <w:t xml:space="preserve">Loviisan paikallinen opetussuunnitelma noudattaa rakenteeltaan perusopetuksen opetussuunnitelman valtakunnallisia perusteita. Opetussuunnitelma julkaistaan sähköisenä versiona sekä kaupungin </w:t>
      </w:r>
      <w:proofErr w:type="gramStart"/>
      <w:r w:rsidRPr="00EF0BDA">
        <w:t>verkkosivustolla</w:t>
      </w:r>
      <w:proofErr w:type="gramEnd"/>
      <w:r w:rsidRPr="00EF0BDA">
        <w:t xml:space="preserve"> et</w:t>
      </w:r>
      <w:r w:rsidR="0068746D">
        <w:t>tä koulujen Peda.net</w:t>
      </w:r>
      <w:r w:rsidR="0068746D" w:rsidRPr="003203D9">
        <w:t>-</w:t>
      </w:r>
      <w:r w:rsidR="0068746D">
        <w:t>sivuilla.</w:t>
      </w:r>
    </w:p>
    <w:p w:rsidR="00EF0BDA" w:rsidRPr="00EF0BDA" w:rsidRDefault="00EF0BDA" w:rsidP="00EF0BDA">
      <w:pPr>
        <w:ind w:left="1304"/>
      </w:pPr>
      <w:r w:rsidRPr="00EF0BDA">
        <w:t>Loviisassa suomenkielinen ja ruotsinkielinen opetussuunnitelma ovat yhtäläiset kieliohjelmia lukuun ottamatta. Kaikki keskeiset</w:t>
      </w:r>
      <w:r w:rsidR="003548D2">
        <w:t xml:space="preserve"> opetussuunnitelmaa täydentävät</w:t>
      </w:r>
      <w:r w:rsidR="003548D2" w:rsidRPr="003203D9">
        <w:t>,</w:t>
      </w:r>
      <w:r w:rsidR="003548D2">
        <w:t xml:space="preserve"> tarkentavat </w:t>
      </w:r>
      <w:r w:rsidR="003548D2" w:rsidRPr="003203D9">
        <w:t>ja</w:t>
      </w:r>
      <w:r w:rsidRPr="00EF0BDA">
        <w:t xml:space="preserve"> opetusta ohjaavat suunnitelmat ja toimintamallit ovat kaupungin </w:t>
      </w:r>
      <w:r w:rsidRPr="003203D9">
        <w:t>perus</w:t>
      </w:r>
      <w:r w:rsidR="001770E4" w:rsidRPr="003203D9">
        <w:t>opetuksen</w:t>
      </w:r>
      <w:r w:rsidR="001770E4">
        <w:t xml:space="preserve"> </w:t>
      </w:r>
      <w:r w:rsidRPr="00EF0BDA">
        <w:t>kouluilla yhteneväiset.</w:t>
      </w:r>
    </w:p>
    <w:p w:rsidR="00EF0BDA" w:rsidRPr="00EF0BDA" w:rsidRDefault="00EF0BDA" w:rsidP="00EF0BDA">
      <w:pPr>
        <w:ind w:left="1304"/>
      </w:pPr>
      <w:r w:rsidRPr="00EF0BDA">
        <w:t>Koulut voivat halutessaan tehdä yhteistyötä yli kunta- ja kielirajojen sekä tutustua muiden koulujen toimintakulttuureihin.</w:t>
      </w:r>
    </w:p>
    <w:p w:rsidR="00EF0BDA" w:rsidRPr="00EF0BDA" w:rsidRDefault="00EF0BDA" w:rsidP="00EF0BDA">
      <w:pPr>
        <w:pStyle w:val="Otsikko4"/>
        <w:rPr>
          <w:rFonts w:eastAsia="Calibri"/>
          <w:color w:val="auto"/>
        </w:rPr>
      </w:pPr>
      <w:bookmarkStart w:id="8" w:name="_Toc11335811"/>
      <w:bookmarkStart w:id="9" w:name="_Toc11676069"/>
      <w:bookmarkStart w:id="10" w:name="_Toc11830944"/>
      <w:bookmarkStart w:id="11" w:name="_Toc11926857"/>
      <w:r w:rsidRPr="00EF0BDA">
        <w:rPr>
          <w:rFonts w:eastAsia="Calibri"/>
          <w:color w:val="auto"/>
        </w:rPr>
        <w:t>1.5.2 Opetussuunnitelman arviointi ja kehittäminen</w:t>
      </w:r>
      <w:bookmarkEnd w:id="8"/>
      <w:bookmarkEnd w:id="9"/>
      <w:bookmarkEnd w:id="10"/>
      <w:bookmarkEnd w:id="11"/>
    </w:p>
    <w:p w:rsidR="00EF0BDA" w:rsidRPr="003548D2" w:rsidRDefault="00EF0BDA" w:rsidP="00EF0BDA">
      <w:pPr>
        <w:ind w:left="1304"/>
        <w:rPr>
          <w:rFonts w:ascii="Calibri" w:eastAsia="Calibri" w:hAnsi="Calibri" w:cs="Calibri"/>
        </w:rPr>
      </w:pPr>
      <w:r w:rsidRPr="003548D2">
        <w:rPr>
          <w:rFonts w:ascii="Calibri" w:eastAsia="Calibri" w:hAnsi="Calibri" w:cs="Calibri"/>
        </w:rPr>
        <w:t>Oppilaita ja huoltajia on kuultu useita kertoja opetussuunnitelmaprosessin aikana. Huoltajille on järjestetty vanhempainkokouksia ja oppilaille, huoltajille, opetushenkilöstölle sekä päätöksentekijöille on tarjottu mahdollisuuksia vastata erilaisiin kyselyihin. Henkilöstö on työstänyt opetussuunnitelmaa niin kokouksissa kuin jatkokoulutuspäivilläkin. Myös muita toimijoita, kuten yrittäjäyhdistys ja Loviisan kaupungin kulttuuritoimi</w:t>
      </w:r>
      <w:r w:rsidR="008A42BC" w:rsidRPr="00A9177F">
        <w:rPr>
          <w:rFonts w:ascii="Calibri" w:eastAsia="Calibri" w:hAnsi="Calibri" w:cs="Calibri"/>
        </w:rPr>
        <w:t>,</w:t>
      </w:r>
      <w:r w:rsidRPr="003548D2">
        <w:rPr>
          <w:rFonts w:ascii="Calibri" w:eastAsia="Calibri" w:hAnsi="Calibri" w:cs="Calibri"/>
        </w:rPr>
        <w:t xml:space="preserve"> on ollut mukana opetussuunnitelmaprosessissa.</w:t>
      </w:r>
    </w:p>
    <w:p w:rsidR="00EF0BDA" w:rsidRPr="00EF0BDA" w:rsidRDefault="00EF0BDA" w:rsidP="00EF0BDA">
      <w:pPr>
        <w:pStyle w:val="NormaaliWWW"/>
        <w:ind w:left="1304"/>
        <w:rPr>
          <w:rFonts w:asciiTheme="minorHAnsi" w:hAnsiTheme="minorHAnsi" w:cstheme="minorHAnsi"/>
          <w:sz w:val="22"/>
          <w:szCs w:val="22"/>
        </w:rPr>
      </w:pPr>
      <w:r w:rsidRPr="00EF0BDA">
        <w:rPr>
          <w:rFonts w:asciiTheme="minorHAnsi" w:hAnsiTheme="minorHAnsi" w:cstheme="minorHAnsi"/>
          <w:sz w:val="22"/>
          <w:szCs w:val="22"/>
        </w:rPr>
        <w:t>Esikouluopetuksen paikallista opetussuunnitelmaa on laadittu rinnan perusopetuksen paikallisen opetussuunnitelman kanssa. Myös Loviisan kaupungin varhaiskasvatussuunnitelma on laadittu siten, että siinä huomioidaan perusopetuksen paikallinen opetussuunnitelma. Lisäksi taiteen perusopetuksen opetussuunnitelmaa kirjoitetaan yhteistyössä Loviisan kaupungin henkilöstön kanssa. Tarkoituksena on, että erilaiset opetusta ohjaavat ja/tai siihen vaikuttavat ohjausdokumentit sopivat yhteen ja täydentävät toisiaan soveltuvin osin.</w:t>
      </w:r>
    </w:p>
    <w:p w:rsidR="00EF0BDA" w:rsidRPr="00EF0BDA" w:rsidRDefault="00EF0BDA" w:rsidP="00EF0BDA">
      <w:pPr>
        <w:pStyle w:val="NormaaliWWW"/>
        <w:ind w:left="1304"/>
        <w:rPr>
          <w:rFonts w:asciiTheme="minorHAnsi" w:hAnsiTheme="minorHAnsi" w:cstheme="minorHAnsi"/>
          <w:sz w:val="22"/>
          <w:szCs w:val="22"/>
        </w:rPr>
      </w:pPr>
      <w:r w:rsidRPr="00EF0BDA">
        <w:rPr>
          <w:rFonts w:asciiTheme="minorHAnsi" w:hAnsiTheme="minorHAnsi" w:cstheme="minorHAnsi"/>
          <w:sz w:val="22"/>
          <w:szCs w:val="22"/>
        </w:rPr>
        <w:t xml:space="preserve">Opetussuunnitelmatyössä on huomioitu kaupungin strategia ja siihen kuuluvat asiakirjat, kuin myös </w:t>
      </w:r>
      <w:r w:rsidR="008A42BC" w:rsidRPr="003203D9">
        <w:rPr>
          <w:rFonts w:asciiTheme="minorHAnsi" w:hAnsiTheme="minorHAnsi" w:cstheme="minorHAnsi"/>
          <w:sz w:val="22"/>
          <w:szCs w:val="22"/>
        </w:rPr>
        <w:t>muun muassa</w:t>
      </w:r>
      <w:r w:rsidRPr="00EF0BDA">
        <w:rPr>
          <w:rFonts w:asciiTheme="minorHAnsi" w:hAnsiTheme="minorHAnsi" w:cstheme="minorHAnsi"/>
          <w:sz w:val="22"/>
          <w:szCs w:val="22"/>
        </w:rPr>
        <w:t xml:space="preserve"> vanhempainkokouksissa ja tiedotustilaisuuksissa toteutettujen erilaisten kyselyjen tulokset. Loviisan kaupungin opetushenkilöstö on opetussuunnitelmaa laadittaessa tehnyt yhteistyötä kaupungin muiden toimialojen kanssa, esimerkiksi kulttuuritoimen kans</w:t>
      </w:r>
      <w:r w:rsidR="00C54187">
        <w:rPr>
          <w:rFonts w:asciiTheme="minorHAnsi" w:hAnsiTheme="minorHAnsi" w:cstheme="minorHAnsi"/>
          <w:sz w:val="22"/>
          <w:szCs w:val="22"/>
        </w:rPr>
        <w:t>s</w:t>
      </w:r>
      <w:r w:rsidR="00C54187" w:rsidRPr="003203D9">
        <w:rPr>
          <w:rFonts w:asciiTheme="minorHAnsi" w:hAnsiTheme="minorHAnsi" w:cstheme="minorHAnsi"/>
          <w:sz w:val="22"/>
          <w:szCs w:val="22"/>
        </w:rPr>
        <w:t>a K</w:t>
      </w:r>
      <w:r w:rsidRPr="003203D9">
        <w:rPr>
          <w:rFonts w:asciiTheme="minorHAnsi" w:hAnsiTheme="minorHAnsi" w:cstheme="minorHAnsi"/>
          <w:sz w:val="22"/>
          <w:szCs w:val="22"/>
        </w:rPr>
        <w:t>ulttuuripolku</w:t>
      </w:r>
      <w:r w:rsidR="00C54187" w:rsidRPr="003203D9">
        <w:rPr>
          <w:rFonts w:asciiTheme="minorHAnsi" w:hAnsiTheme="minorHAnsi" w:cstheme="minorHAnsi"/>
          <w:sz w:val="22"/>
          <w:szCs w:val="22"/>
        </w:rPr>
        <w:t>-</w:t>
      </w:r>
      <w:r w:rsidRPr="00EF0BDA">
        <w:rPr>
          <w:rFonts w:asciiTheme="minorHAnsi" w:hAnsiTheme="minorHAnsi" w:cstheme="minorHAnsi"/>
          <w:sz w:val="22"/>
          <w:szCs w:val="22"/>
        </w:rPr>
        <w:t xml:space="preserve">hankkeessa sekä </w:t>
      </w:r>
      <w:proofErr w:type="spellStart"/>
      <w:r w:rsidRPr="00EF0BDA">
        <w:rPr>
          <w:rFonts w:asciiTheme="minorHAnsi" w:hAnsiTheme="minorHAnsi" w:cstheme="minorHAnsi"/>
          <w:sz w:val="22"/>
          <w:szCs w:val="22"/>
        </w:rPr>
        <w:t>sosiaali</w:t>
      </w:r>
      <w:proofErr w:type="spellEnd"/>
      <w:r w:rsidRPr="00EF0BDA">
        <w:rPr>
          <w:rFonts w:asciiTheme="minorHAnsi" w:hAnsiTheme="minorHAnsi" w:cstheme="minorHAnsi"/>
          <w:sz w:val="22"/>
          <w:szCs w:val="22"/>
        </w:rPr>
        <w:t>- ja terveyspalveluiden lasten ja nuorten yksikön kanssa oppilashuoltoa koskevaa kappaletta laadittaessa. Yhteistyötä tehtiin ensisijaisesti jo olem</w:t>
      </w:r>
      <w:r w:rsidR="004C3B9B">
        <w:rPr>
          <w:rFonts w:asciiTheme="minorHAnsi" w:hAnsiTheme="minorHAnsi" w:cstheme="minorHAnsi"/>
          <w:sz w:val="22"/>
          <w:szCs w:val="22"/>
        </w:rPr>
        <w:t xml:space="preserve">assa olevissa työryhmissä, </w:t>
      </w:r>
      <w:r w:rsidR="004C3B9B" w:rsidRPr="003203D9">
        <w:rPr>
          <w:rFonts w:asciiTheme="minorHAnsi" w:hAnsiTheme="minorHAnsi" w:cstheme="minorHAnsi"/>
          <w:sz w:val="22"/>
          <w:szCs w:val="22"/>
        </w:rPr>
        <w:t>esimerkiksi</w:t>
      </w:r>
      <w:r w:rsidRPr="00EF0BDA">
        <w:rPr>
          <w:rFonts w:asciiTheme="minorHAnsi" w:hAnsiTheme="minorHAnsi" w:cstheme="minorHAnsi"/>
          <w:sz w:val="22"/>
          <w:szCs w:val="22"/>
        </w:rPr>
        <w:t xml:space="preserve"> lasten ja nuorten hyvinvointiryhmässä ja oppilashuollon ohjausryhmässä. Kyselyjen ja tutkimusten tulokset huomioidaan koulujen lukuvuosisuunnitelmia laadittaessa.</w:t>
      </w:r>
    </w:p>
    <w:p w:rsidR="00EF0BDA" w:rsidRPr="00EF0BDA" w:rsidRDefault="00EF0BDA" w:rsidP="00EF0BDA">
      <w:pPr>
        <w:pStyle w:val="NormaaliWWW"/>
        <w:ind w:left="1304"/>
        <w:rPr>
          <w:rFonts w:asciiTheme="minorHAnsi" w:hAnsiTheme="minorHAnsi" w:cstheme="minorHAnsi"/>
          <w:sz w:val="22"/>
          <w:szCs w:val="22"/>
        </w:rPr>
      </w:pPr>
      <w:r w:rsidRPr="00EF0BDA">
        <w:rPr>
          <w:rFonts w:asciiTheme="minorHAnsi" w:hAnsiTheme="minorHAnsi" w:cstheme="minorHAnsi"/>
          <w:sz w:val="22"/>
          <w:szCs w:val="22"/>
        </w:rPr>
        <w:t>Opetussuunnitelman tulee edistää opetuksen laadun jatkuvaa kehittämistä ja varmistaa koulutuksen jatkuvuus. Sen tulee luoda hyvät edellytyk</w:t>
      </w:r>
      <w:r w:rsidR="003548D2" w:rsidRPr="003203D9">
        <w:rPr>
          <w:rFonts w:asciiTheme="minorHAnsi" w:hAnsiTheme="minorHAnsi" w:cstheme="minorHAnsi"/>
          <w:sz w:val="22"/>
          <w:szCs w:val="22"/>
        </w:rPr>
        <w:t>s</w:t>
      </w:r>
      <w:r w:rsidRPr="003203D9">
        <w:rPr>
          <w:rFonts w:asciiTheme="minorHAnsi" w:hAnsiTheme="minorHAnsi" w:cstheme="minorHAnsi"/>
          <w:sz w:val="22"/>
          <w:szCs w:val="22"/>
        </w:rPr>
        <w:t>e</w:t>
      </w:r>
      <w:r w:rsidRPr="00EF0BDA">
        <w:rPr>
          <w:rFonts w:asciiTheme="minorHAnsi" w:hAnsiTheme="minorHAnsi" w:cstheme="minorHAnsi"/>
          <w:sz w:val="22"/>
          <w:szCs w:val="22"/>
        </w:rPr>
        <w:t>t esikouluopetukses</w:t>
      </w:r>
      <w:r w:rsidR="003548D2">
        <w:rPr>
          <w:rFonts w:asciiTheme="minorHAnsi" w:hAnsiTheme="minorHAnsi" w:cstheme="minorHAnsi"/>
          <w:sz w:val="22"/>
          <w:szCs w:val="22"/>
        </w:rPr>
        <w:t>ta perusopetukseen siirtymi</w:t>
      </w:r>
      <w:r w:rsidR="003548D2" w:rsidRPr="003203D9">
        <w:rPr>
          <w:rFonts w:asciiTheme="minorHAnsi" w:hAnsiTheme="minorHAnsi" w:cstheme="minorHAnsi"/>
          <w:sz w:val="22"/>
          <w:szCs w:val="22"/>
        </w:rPr>
        <w:t>seen</w:t>
      </w:r>
      <w:r w:rsidRPr="00EF0BDA">
        <w:rPr>
          <w:rFonts w:asciiTheme="minorHAnsi" w:hAnsiTheme="minorHAnsi" w:cstheme="minorHAnsi"/>
          <w:sz w:val="22"/>
          <w:szCs w:val="22"/>
        </w:rPr>
        <w:t xml:space="preserve"> ja perusopetuksesta seuraava</w:t>
      </w:r>
      <w:r w:rsidR="00244353">
        <w:rPr>
          <w:rFonts w:asciiTheme="minorHAnsi" w:hAnsiTheme="minorHAnsi" w:cstheme="minorHAnsi"/>
          <w:sz w:val="22"/>
          <w:szCs w:val="22"/>
        </w:rPr>
        <w:t>lle koulutustasolle siirtymi</w:t>
      </w:r>
      <w:r w:rsidR="00244353" w:rsidRPr="003203D9">
        <w:rPr>
          <w:rFonts w:asciiTheme="minorHAnsi" w:hAnsiTheme="minorHAnsi" w:cstheme="minorHAnsi"/>
          <w:sz w:val="22"/>
          <w:szCs w:val="22"/>
        </w:rPr>
        <w:t>seen</w:t>
      </w:r>
      <w:r w:rsidR="00244353">
        <w:rPr>
          <w:rFonts w:asciiTheme="minorHAnsi" w:hAnsiTheme="minorHAnsi" w:cstheme="minorHAnsi"/>
          <w:sz w:val="22"/>
          <w:szCs w:val="22"/>
        </w:rPr>
        <w:t xml:space="preserve">. </w:t>
      </w:r>
      <w:r w:rsidRPr="00EF0BDA">
        <w:rPr>
          <w:rFonts w:asciiTheme="minorHAnsi" w:hAnsiTheme="minorHAnsi" w:cstheme="minorHAnsi"/>
          <w:sz w:val="22"/>
          <w:szCs w:val="22"/>
        </w:rPr>
        <w:t>Opetussuunnitelma on laadittava muut paikalliset suunnitelmat huomioiden. Näitä ovat esimerkiksi:</w:t>
      </w:r>
    </w:p>
    <w:p w:rsidR="00EF0BDA" w:rsidRPr="00EF0BDA" w:rsidRDefault="00EF0BDA" w:rsidP="00EF0BDA">
      <w:pPr>
        <w:pStyle w:val="NormaaliWWW"/>
        <w:numPr>
          <w:ilvl w:val="0"/>
          <w:numId w:val="13"/>
        </w:numPr>
        <w:spacing w:before="0" w:beforeAutospacing="0" w:after="0" w:afterAutospacing="0"/>
        <w:ind w:left="2024"/>
        <w:rPr>
          <w:rFonts w:asciiTheme="minorHAnsi" w:hAnsiTheme="minorHAnsi" w:cstheme="minorHAnsi"/>
          <w:sz w:val="22"/>
          <w:szCs w:val="22"/>
        </w:rPr>
      </w:pPr>
      <w:r w:rsidRPr="00EF0BDA">
        <w:rPr>
          <w:rFonts w:asciiTheme="minorHAnsi" w:hAnsiTheme="minorHAnsi" w:cstheme="minorHAnsi"/>
          <w:sz w:val="22"/>
          <w:szCs w:val="22"/>
        </w:rPr>
        <w:t>varhaiskasvatussuunnitelma</w:t>
      </w:r>
    </w:p>
    <w:p w:rsidR="00EF0BDA" w:rsidRPr="00EF0BDA" w:rsidRDefault="00EF0BDA" w:rsidP="00EF0BDA">
      <w:pPr>
        <w:pStyle w:val="NormaaliWWW"/>
        <w:numPr>
          <w:ilvl w:val="0"/>
          <w:numId w:val="14"/>
        </w:numPr>
        <w:spacing w:before="0" w:beforeAutospacing="0" w:after="0" w:afterAutospacing="0"/>
        <w:ind w:left="2024"/>
        <w:rPr>
          <w:rFonts w:asciiTheme="minorHAnsi" w:hAnsiTheme="minorHAnsi" w:cstheme="minorHAnsi"/>
          <w:sz w:val="22"/>
          <w:szCs w:val="22"/>
        </w:rPr>
      </w:pPr>
      <w:r w:rsidRPr="00EF0BDA">
        <w:rPr>
          <w:rFonts w:asciiTheme="minorHAnsi" w:hAnsiTheme="minorHAnsi" w:cstheme="minorHAnsi"/>
          <w:sz w:val="22"/>
          <w:szCs w:val="22"/>
        </w:rPr>
        <w:t>esikouluopetuksen opetussuunnitelma</w:t>
      </w:r>
    </w:p>
    <w:p w:rsidR="00EF0BDA" w:rsidRPr="00EF0BDA" w:rsidRDefault="00EF0BDA" w:rsidP="00EF0BDA">
      <w:pPr>
        <w:pStyle w:val="NormaaliWWW"/>
        <w:numPr>
          <w:ilvl w:val="0"/>
          <w:numId w:val="15"/>
        </w:numPr>
        <w:spacing w:before="0" w:beforeAutospacing="0" w:after="0" w:afterAutospacing="0"/>
        <w:ind w:left="2024"/>
        <w:rPr>
          <w:rFonts w:asciiTheme="minorHAnsi" w:hAnsiTheme="minorHAnsi" w:cstheme="minorHAnsi"/>
          <w:sz w:val="22"/>
          <w:szCs w:val="22"/>
        </w:rPr>
      </w:pPr>
      <w:r w:rsidRPr="00EF0BDA">
        <w:rPr>
          <w:rFonts w:asciiTheme="minorHAnsi" w:hAnsiTheme="minorHAnsi" w:cstheme="minorHAnsi"/>
          <w:sz w:val="22"/>
          <w:szCs w:val="22"/>
        </w:rPr>
        <w:t>mahdollinen perusopetukseen valmistavan opetuksen suunnitelma</w:t>
      </w:r>
    </w:p>
    <w:p w:rsidR="00EF0BDA" w:rsidRPr="00EF0BDA" w:rsidRDefault="00EF0BDA" w:rsidP="00EF0BDA">
      <w:pPr>
        <w:pStyle w:val="NormaaliWWW"/>
        <w:numPr>
          <w:ilvl w:val="0"/>
          <w:numId w:val="16"/>
        </w:numPr>
        <w:spacing w:before="0" w:beforeAutospacing="0" w:after="0" w:afterAutospacing="0"/>
        <w:ind w:left="2024"/>
        <w:rPr>
          <w:rFonts w:asciiTheme="minorHAnsi" w:hAnsiTheme="minorHAnsi" w:cstheme="minorHAnsi"/>
          <w:sz w:val="22"/>
          <w:szCs w:val="22"/>
        </w:rPr>
      </w:pPr>
      <w:r w:rsidRPr="00EF0BDA">
        <w:rPr>
          <w:rFonts w:asciiTheme="minorHAnsi" w:hAnsiTheme="minorHAnsi" w:cstheme="minorHAnsi"/>
          <w:sz w:val="22"/>
          <w:szCs w:val="22"/>
        </w:rPr>
        <w:t>aamu- ja iltapäivätoiminnan suunnitelma</w:t>
      </w:r>
    </w:p>
    <w:p w:rsidR="00EF0BDA" w:rsidRPr="00EF0BDA" w:rsidRDefault="00EF0BDA" w:rsidP="00EF0BDA">
      <w:pPr>
        <w:pStyle w:val="NormaaliWWW"/>
        <w:numPr>
          <w:ilvl w:val="0"/>
          <w:numId w:val="17"/>
        </w:numPr>
        <w:spacing w:before="0" w:beforeAutospacing="0" w:after="0" w:afterAutospacing="0"/>
        <w:ind w:left="2024"/>
        <w:rPr>
          <w:rFonts w:asciiTheme="minorHAnsi" w:hAnsiTheme="minorHAnsi" w:cstheme="minorHAnsi"/>
          <w:sz w:val="22"/>
          <w:szCs w:val="22"/>
        </w:rPr>
      </w:pPr>
      <w:r w:rsidRPr="00EF0BDA">
        <w:rPr>
          <w:rFonts w:asciiTheme="minorHAnsi" w:hAnsiTheme="minorHAnsi" w:cstheme="minorHAnsi"/>
          <w:sz w:val="22"/>
          <w:szCs w:val="22"/>
        </w:rPr>
        <w:t>lastensuojelulain mukainen lasten ja nuorten hyvinvointisuunnitelma</w:t>
      </w:r>
    </w:p>
    <w:p w:rsidR="00EF0BDA" w:rsidRPr="00EF0BDA" w:rsidRDefault="00EF0BDA" w:rsidP="00EF0BDA">
      <w:pPr>
        <w:pStyle w:val="NormaaliWWW"/>
        <w:numPr>
          <w:ilvl w:val="0"/>
          <w:numId w:val="18"/>
        </w:numPr>
        <w:spacing w:before="0" w:beforeAutospacing="0" w:after="0" w:afterAutospacing="0"/>
        <w:ind w:left="2024"/>
        <w:rPr>
          <w:rFonts w:asciiTheme="minorHAnsi" w:hAnsiTheme="minorHAnsi" w:cstheme="minorHAnsi"/>
          <w:sz w:val="22"/>
          <w:szCs w:val="22"/>
        </w:rPr>
      </w:pPr>
      <w:r w:rsidRPr="00EF0BDA">
        <w:rPr>
          <w:rFonts w:asciiTheme="minorHAnsi" w:hAnsiTheme="minorHAnsi" w:cstheme="minorHAnsi"/>
          <w:sz w:val="22"/>
          <w:szCs w:val="22"/>
        </w:rPr>
        <w:t>yhdenvertaisuuslain mukainen yhdenvertaisuussuunnitelma</w:t>
      </w:r>
    </w:p>
    <w:p w:rsidR="00EF0BDA" w:rsidRPr="00EF0BDA" w:rsidRDefault="00EF0BDA" w:rsidP="00EF0BDA">
      <w:pPr>
        <w:pStyle w:val="NormaaliWWW"/>
        <w:numPr>
          <w:ilvl w:val="0"/>
          <w:numId w:val="12"/>
        </w:numPr>
        <w:spacing w:before="0" w:beforeAutospacing="0" w:after="0" w:afterAutospacing="0"/>
        <w:ind w:left="2024"/>
        <w:rPr>
          <w:rFonts w:asciiTheme="minorHAnsi" w:hAnsiTheme="minorHAnsi" w:cstheme="minorHAnsi"/>
          <w:sz w:val="22"/>
          <w:szCs w:val="22"/>
        </w:rPr>
      </w:pPr>
      <w:r w:rsidRPr="00EF0BDA">
        <w:rPr>
          <w:rFonts w:asciiTheme="minorHAnsi" w:hAnsiTheme="minorHAnsi" w:cstheme="minorHAnsi"/>
          <w:sz w:val="22"/>
          <w:szCs w:val="22"/>
        </w:rPr>
        <w:t>mahdollinen kestävän kehityksen ja kulttuurinkasvatuksen suunnitelma ja muut suunnitelmat ja päätökset, joita opetuksen järjestäjä on tehnyt koskien etenkin koulutusta, lapsia, nuoria ja perheitä.</w:t>
      </w:r>
    </w:p>
    <w:p w:rsidR="00EF0BDA" w:rsidRPr="00EF0BDA" w:rsidRDefault="00EF0BDA" w:rsidP="00EF0BDA">
      <w:pPr>
        <w:pStyle w:val="Otsikko4"/>
        <w:rPr>
          <w:color w:val="auto"/>
        </w:rPr>
      </w:pPr>
    </w:p>
    <w:p w:rsidR="00EF0BDA" w:rsidRPr="00EF0BDA" w:rsidRDefault="00EF0BDA" w:rsidP="00EF0BDA"/>
    <w:p w:rsidR="00EF0BDA" w:rsidRPr="00EF0BDA" w:rsidRDefault="00EF0BDA" w:rsidP="00EF0BDA">
      <w:pPr>
        <w:pStyle w:val="Otsikko4"/>
        <w:rPr>
          <w:color w:val="auto"/>
        </w:rPr>
      </w:pPr>
      <w:bookmarkStart w:id="12" w:name="_Toc11335812"/>
      <w:bookmarkStart w:id="13" w:name="_Toc11676070"/>
      <w:bookmarkStart w:id="14" w:name="_Toc11830945"/>
      <w:bookmarkStart w:id="15" w:name="_Toc11926858"/>
      <w:r w:rsidRPr="00EF0BDA">
        <w:rPr>
          <w:color w:val="auto"/>
        </w:rPr>
        <w:t>1.5.3 Tuntijak</w:t>
      </w:r>
      <w:bookmarkEnd w:id="12"/>
      <w:bookmarkEnd w:id="13"/>
      <w:r w:rsidRPr="00EF0BDA">
        <w:rPr>
          <w:color w:val="auto"/>
        </w:rPr>
        <w:t>o</w:t>
      </w:r>
      <w:bookmarkEnd w:id="14"/>
      <w:bookmarkEnd w:id="15"/>
    </w:p>
    <w:p w:rsidR="00EF0BDA" w:rsidRPr="00EF0BDA" w:rsidRDefault="00EF0BDA" w:rsidP="00EF0BDA"/>
    <w:tbl>
      <w:tblPr>
        <w:tblW w:w="10387" w:type="dxa"/>
        <w:tblCellMar>
          <w:left w:w="70" w:type="dxa"/>
          <w:right w:w="70" w:type="dxa"/>
        </w:tblCellMar>
        <w:tblLook w:val="04A0" w:firstRow="1" w:lastRow="0" w:firstColumn="1" w:lastColumn="0" w:noHBand="0" w:noVBand="1"/>
      </w:tblPr>
      <w:tblGrid>
        <w:gridCol w:w="2727"/>
        <w:gridCol w:w="660"/>
        <w:gridCol w:w="600"/>
        <w:gridCol w:w="600"/>
        <w:gridCol w:w="580"/>
        <w:gridCol w:w="620"/>
        <w:gridCol w:w="640"/>
        <w:gridCol w:w="660"/>
        <w:gridCol w:w="660"/>
        <w:gridCol w:w="660"/>
        <w:gridCol w:w="700"/>
        <w:gridCol w:w="420"/>
        <w:gridCol w:w="440"/>
        <w:gridCol w:w="420"/>
      </w:tblGrid>
      <w:tr w:rsidR="00EF0BDA" w:rsidRPr="00CB3822" w:rsidTr="00C720C0">
        <w:trPr>
          <w:trHeight w:val="360"/>
        </w:trPr>
        <w:tc>
          <w:tcPr>
            <w:tcW w:w="2727" w:type="dxa"/>
            <w:tcBorders>
              <w:top w:val="single" w:sz="4" w:space="0" w:color="auto"/>
              <w:left w:val="single" w:sz="4" w:space="0" w:color="auto"/>
              <w:bottom w:val="nil"/>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xml:space="preserve">Loviisan kaupungin  </w:t>
            </w:r>
          </w:p>
        </w:tc>
        <w:tc>
          <w:tcPr>
            <w:tcW w:w="66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p>
        </w:tc>
        <w:tc>
          <w:tcPr>
            <w:tcW w:w="60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60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58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6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6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66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66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66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70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90"/>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445C0B" w:rsidP="00C720C0">
            <w:pPr>
              <w:spacing w:after="0" w:line="240" w:lineRule="auto"/>
              <w:rPr>
                <w:rFonts w:ascii="Calibri" w:eastAsia="Times New Roman" w:hAnsi="Calibri" w:cs="Times New Roman"/>
                <w:color w:val="000000"/>
                <w:sz w:val="20"/>
                <w:szCs w:val="20"/>
                <w:lang w:eastAsia="fi-FI"/>
              </w:rPr>
            </w:pPr>
            <w:r>
              <w:rPr>
                <w:rFonts w:ascii="Calibri" w:eastAsia="Times New Roman" w:hAnsi="Calibri" w:cs="Times New Roman"/>
                <w:color w:val="000000"/>
                <w:sz w:val="20"/>
                <w:szCs w:val="20"/>
                <w:lang w:eastAsia="fi-FI"/>
              </w:rPr>
              <w:t>perus</w:t>
            </w:r>
            <w:r w:rsidRPr="003203D9">
              <w:rPr>
                <w:rFonts w:ascii="Calibri" w:eastAsia="Times New Roman" w:hAnsi="Calibri" w:cs="Times New Roman"/>
                <w:color w:val="000000"/>
                <w:sz w:val="20"/>
                <w:szCs w:val="20"/>
                <w:lang w:eastAsia="fi-FI"/>
              </w:rPr>
              <w:t>opetuksen</w:t>
            </w:r>
            <w:r w:rsidR="00244353">
              <w:rPr>
                <w:rFonts w:ascii="Calibri" w:eastAsia="Times New Roman" w:hAnsi="Calibri" w:cs="Times New Roman"/>
                <w:color w:val="000000"/>
                <w:sz w:val="20"/>
                <w:szCs w:val="20"/>
                <w:lang w:eastAsia="fi-FI"/>
              </w:rPr>
              <w:t xml:space="preserve"> tuntijako 1.8.</w:t>
            </w:r>
            <w:r w:rsidR="00244353" w:rsidRPr="003203D9">
              <w:rPr>
                <w:rFonts w:ascii="Calibri" w:eastAsia="Times New Roman" w:hAnsi="Calibri" w:cs="Times New Roman"/>
                <w:color w:val="000000"/>
                <w:sz w:val="20"/>
                <w:szCs w:val="20"/>
                <w:lang w:eastAsia="fi-FI"/>
              </w:rPr>
              <w:t>2</w:t>
            </w:r>
            <w:r w:rsidR="00EF0BDA" w:rsidRPr="003203D9">
              <w:rPr>
                <w:rFonts w:ascii="Calibri" w:eastAsia="Times New Roman" w:hAnsi="Calibri" w:cs="Times New Roman"/>
                <w:color w:val="000000"/>
                <w:sz w:val="20"/>
                <w:szCs w:val="20"/>
                <w:lang w:eastAsia="fi-FI"/>
              </w:rPr>
              <w:t>0</w:t>
            </w:r>
            <w:r w:rsidR="00244353" w:rsidRPr="003203D9">
              <w:rPr>
                <w:rFonts w:ascii="Calibri" w:eastAsia="Times New Roman" w:hAnsi="Calibri" w:cs="Times New Roman"/>
                <w:color w:val="000000"/>
                <w:sz w:val="20"/>
                <w:szCs w:val="20"/>
                <w:lang w:eastAsia="fi-FI"/>
              </w:rPr>
              <w:t>1</w:t>
            </w:r>
            <w:r w:rsidR="00EF0BDA" w:rsidRPr="003203D9">
              <w:rPr>
                <w:rFonts w:ascii="Calibri" w:eastAsia="Times New Roman" w:hAnsi="Calibri" w:cs="Times New Roman"/>
                <w:color w:val="000000"/>
                <w:sz w:val="20"/>
                <w:szCs w:val="20"/>
                <w:lang w:eastAsia="fi-FI"/>
              </w:rPr>
              <w:t>9</w:t>
            </w:r>
          </w:p>
        </w:tc>
        <w:tc>
          <w:tcPr>
            <w:tcW w:w="66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p>
        </w:tc>
        <w:tc>
          <w:tcPr>
            <w:tcW w:w="60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60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580" w:type="dxa"/>
            <w:tcBorders>
              <w:top w:val="single" w:sz="4" w:space="0" w:color="auto"/>
              <w:left w:val="single" w:sz="4" w:space="0" w:color="auto"/>
              <w:bottom w:val="nil"/>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1920" w:type="dxa"/>
            <w:gridSpan w:val="3"/>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Loviisan tuntijako</w:t>
            </w:r>
          </w:p>
        </w:tc>
        <w:tc>
          <w:tcPr>
            <w:tcW w:w="660" w:type="dxa"/>
            <w:tcBorders>
              <w:top w:val="single" w:sz="4" w:space="0" w:color="auto"/>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2640" w:type="dxa"/>
            <w:gridSpan w:val="5"/>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Valtioneuvoston minimitunnit</w:t>
            </w: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000000" w:fill="5B9BD5"/>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Oppiaine</w:t>
            </w:r>
          </w:p>
        </w:tc>
        <w:tc>
          <w:tcPr>
            <w:tcW w:w="1260" w:type="dxa"/>
            <w:gridSpan w:val="2"/>
            <w:tcBorders>
              <w:top w:val="single" w:sz="4" w:space="0" w:color="auto"/>
              <w:left w:val="single" w:sz="4" w:space="0" w:color="auto"/>
              <w:bottom w:val="nil"/>
              <w:right w:val="nil"/>
            </w:tcBorders>
            <w:shd w:val="clear" w:color="000000" w:fill="5B9BD5"/>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Vuosiluokka</w:t>
            </w:r>
          </w:p>
        </w:tc>
        <w:tc>
          <w:tcPr>
            <w:tcW w:w="600" w:type="dxa"/>
            <w:tcBorders>
              <w:top w:val="single" w:sz="4" w:space="0" w:color="auto"/>
              <w:left w:val="nil"/>
              <w:bottom w:val="nil"/>
              <w:right w:val="nil"/>
            </w:tcBorders>
            <w:shd w:val="clear" w:color="000000" w:fill="5B9BD5"/>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single" w:sz="4" w:space="0" w:color="auto"/>
              <w:left w:val="nil"/>
              <w:bottom w:val="nil"/>
              <w:right w:val="nil"/>
            </w:tcBorders>
            <w:shd w:val="clear" w:color="000000" w:fill="5B9BD5"/>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single" w:sz="4" w:space="0" w:color="auto"/>
              <w:left w:val="nil"/>
              <w:bottom w:val="nil"/>
              <w:right w:val="nil"/>
            </w:tcBorders>
            <w:shd w:val="clear" w:color="000000" w:fill="5B9BD5"/>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single" w:sz="4" w:space="0" w:color="auto"/>
              <w:left w:val="nil"/>
              <w:bottom w:val="nil"/>
              <w:right w:val="nil"/>
            </w:tcBorders>
            <w:shd w:val="clear" w:color="000000" w:fill="5B9BD5"/>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single" w:sz="4" w:space="0" w:color="auto"/>
              <w:left w:val="nil"/>
              <w:bottom w:val="nil"/>
              <w:right w:val="nil"/>
            </w:tcBorders>
            <w:shd w:val="clear" w:color="000000" w:fill="5B9BD5"/>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single" w:sz="4" w:space="0" w:color="auto"/>
              <w:left w:val="nil"/>
              <w:bottom w:val="nil"/>
              <w:right w:val="nil"/>
            </w:tcBorders>
            <w:shd w:val="clear" w:color="000000" w:fill="5B9BD5"/>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single" w:sz="4" w:space="0" w:color="auto"/>
              <w:left w:val="nil"/>
              <w:bottom w:val="nil"/>
              <w:right w:val="nil"/>
            </w:tcBorders>
            <w:shd w:val="clear" w:color="000000" w:fill="5B9BD5"/>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single" w:sz="4" w:space="0" w:color="auto"/>
              <w:left w:val="single" w:sz="4" w:space="0" w:color="auto"/>
              <w:bottom w:val="nil"/>
              <w:right w:val="single" w:sz="4" w:space="0" w:color="auto"/>
            </w:tcBorders>
            <w:shd w:val="clear" w:color="000000" w:fill="5B9BD5"/>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270"/>
        </w:trPr>
        <w:tc>
          <w:tcPr>
            <w:tcW w:w="2727" w:type="dxa"/>
            <w:tcBorders>
              <w:top w:val="nil"/>
              <w:left w:val="single" w:sz="4" w:space="0" w:color="auto"/>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00" w:type="dxa"/>
            <w:tcBorders>
              <w:top w:val="nil"/>
              <w:left w:val="nil"/>
              <w:bottom w:val="single" w:sz="4" w:space="0" w:color="auto"/>
              <w:right w:val="nil"/>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00" w:type="dxa"/>
            <w:tcBorders>
              <w:top w:val="nil"/>
              <w:left w:val="nil"/>
              <w:bottom w:val="single" w:sz="4" w:space="0" w:color="auto"/>
              <w:right w:val="nil"/>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580" w:type="dxa"/>
            <w:tcBorders>
              <w:top w:val="nil"/>
              <w:left w:val="nil"/>
              <w:bottom w:val="single" w:sz="4" w:space="0" w:color="auto"/>
              <w:right w:val="nil"/>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4</w:t>
            </w:r>
          </w:p>
        </w:tc>
        <w:tc>
          <w:tcPr>
            <w:tcW w:w="620" w:type="dxa"/>
            <w:tcBorders>
              <w:top w:val="nil"/>
              <w:left w:val="nil"/>
              <w:bottom w:val="single" w:sz="4" w:space="0" w:color="auto"/>
              <w:right w:val="nil"/>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5</w:t>
            </w:r>
          </w:p>
        </w:tc>
        <w:tc>
          <w:tcPr>
            <w:tcW w:w="640" w:type="dxa"/>
            <w:tcBorders>
              <w:top w:val="nil"/>
              <w:left w:val="nil"/>
              <w:bottom w:val="single" w:sz="4" w:space="0" w:color="auto"/>
              <w:right w:val="nil"/>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6</w:t>
            </w:r>
          </w:p>
        </w:tc>
        <w:tc>
          <w:tcPr>
            <w:tcW w:w="660" w:type="dxa"/>
            <w:tcBorders>
              <w:top w:val="nil"/>
              <w:left w:val="nil"/>
              <w:bottom w:val="single" w:sz="4" w:space="0" w:color="auto"/>
              <w:right w:val="nil"/>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7</w:t>
            </w:r>
          </w:p>
        </w:tc>
        <w:tc>
          <w:tcPr>
            <w:tcW w:w="660" w:type="dxa"/>
            <w:tcBorders>
              <w:top w:val="nil"/>
              <w:left w:val="nil"/>
              <w:bottom w:val="single" w:sz="4" w:space="0" w:color="auto"/>
              <w:right w:val="nil"/>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8</w:t>
            </w:r>
          </w:p>
        </w:tc>
        <w:tc>
          <w:tcPr>
            <w:tcW w:w="66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9</w:t>
            </w:r>
          </w:p>
        </w:tc>
        <w:tc>
          <w:tcPr>
            <w:tcW w:w="70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yht.</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Äidinkieli ja kirjallisuus</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14</w:t>
            </w:r>
          </w:p>
        </w:tc>
        <w:tc>
          <w:tcPr>
            <w:tcW w:w="60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18</w:t>
            </w:r>
          </w:p>
        </w:tc>
        <w:tc>
          <w:tcPr>
            <w:tcW w:w="62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10</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42</w:t>
            </w:r>
          </w:p>
        </w:tc>
        <w:tc>
          <w:tcPr>
            <w:tcW w:w="420" w:type="dxa"/>
            <w:tcBorders>
              <w:top w:val="nil"/>
              <w:left w:val="nil"/>
              <w:bottom w:val="nil"/>
              <w:right w:val="nil"/>
            </w:tcBorders>
            <w:shd w:val="clear" w:color="000000" w:fill="FFFFFF"/>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7</w:t>
            </w:r>
          </w:p>
        </w:tc>
        <w:tc>
          <w:tcPr>
            <w:tcW w:w="60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7</w:t>
            </w:r>
          </w:p>
        </w:tc>
        <w:tc>
          <w:tcPr>
            <w:tcW w:w="6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5</w:t>
            </w:r>
          </w:p>
        </w:tc>
        <w:tc>
          <w:tcPr>
            <w:tcW w:w="58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6</w:t>
            </w:r>
          </w:p>
        </w:tc>
        <w:tc>
          <w:tcPr>
            <w:tcW w:w="62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4</w:t>
            </w:r>
          </w:p>
        </w:tc>
        <w:tc>
          <w:tcPr>
            <w:tcW w:w="64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4</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4</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43</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A1-kieli</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0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9</w:t>
            </w:r>
          </w:p>
        </w:tc>
        <w:tc>
          <w:tcPr>
            <w:tcW w:w="62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7</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18</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0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58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2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4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700" w:type="dxa"/>
            <w:tcBorders>
              <w:top w:val="nil"/>
              <w:left w:val="single" w:sz="4" w:space="0" w:color="auto"/>
              <w:bottom w:val="nil"/>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18</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B1-kieli</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4</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single" w:sz="4" w:space="0" w:color="auto"/>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6</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8</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A2-kieli</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12</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12</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2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4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70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12</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Matematiikka</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6</w:t>
            </w:r>
          </w:p>
        </w:tc>
        <w:tc>
          <w:tcPr>
            <w:tcW w:w="60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15</w:t>
            </w:r>
          </w:p>
        </w:tc>
        <w:tc>
          <w:tcPr>
            <w:tcW w:w="62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11</w:t>
            </w:r>
          </w:p>
        </w:tc>
        <w:tc>
          <w:tcPr>
            <w:tcW w:w="66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32</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60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6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4</w:t>
            </w:r>
          </w:p>
        </w:tc>
        <w:tc>
          <w:tcPr>
            <w:tcW w:w="58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4</w:t>
            </w:r>
          </w:p>
        </w:tc>
        <w:tc>
          <w:tcPr>
            <w:tcW w:w="62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4</w:t>
            </w:r>
          </w:p>
        </w:tc>
        <w:tc>
          <w:tcPr>
            <w:tcW w:w="64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4</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3,4</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3,6</w:t>
            </w:r>
          </w:p>
        </w:tc>
        <w:tc>
          <w:tcPr>
            <w:tcW w:w="66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4</w:t>
            </w:r>
          </w:p>
        </w:tc>
        <w:tc>
          <w:tcPr>
            <w:tcW w:w="70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33</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Ympäristöoppi</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4</w:t>
            </w:r>
          </w:p>
        </w:tc>
        <w:tc>
          <w:tcPr>
            <w:tcW w:w="60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10</w:t>
            </w:r>
          </w:p>
        </w:tc>
        <w:tc>
          <w:tcPr>
            <w:tcW w:w="62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single" w:sz="4" w:space="0" w:color="auto"/>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14</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0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58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2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64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660" w:type="dxa"/>
            <w:tcBorders>
              <w:top w:val="nil"/>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single" w:sz="4" w:space="0" w:color="auto"/>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14</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Biologia ja maantieto</w:t>
            </w:r>
          </w:p>
        </w:tc>
        <w:tc>
          <w:tcPr>
            <w:tcW w:w="66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single" w:sz="4" w:space="0" w:color="auto"/>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7</w:t>
            </w:r>
          </w:p>
        </w:tc>
        <w:tc>
          <w:tcPr>
            <w:tcW w:w="66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7</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xml:space="preserve">Biologia </w:t>
            </w:r>
          </w:p>
        </w:tc>
        <w:tc>
          <w:tcPr>
            <w:tcW w:w="66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single" w:sz="4" w:space="0" w:color="auto"/>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6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60" w:type="dxa"/>
            <w:tcBorders>
              <w:top w:val="nil"/>
              <w:left w:val="nil"/>
              <w:bottom w:val="nil"/>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700" w:type="dxa"/>
            <w:tcBorders>
              <w:top w:val="single" w:sz="4" w:space="0" w:color="auto"/>
              <w:left w:val="nil"/>
              <w:bottom w:val="nil"/>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7</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Maantieto</w:t>
            </w:r>
          </w:p>
        </w:tc>
        <w:tc>
          <w:tcPr>
            <w:tcW w:w="66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single" w:sz="4" w:space="0" w:color="auto"/>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6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70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Fysiikka ja kemia</w:t>
            </w:r>
          </w:p>
        </w:tc>
        <w:tc>
          <w:tcPr>
            <w:tcW w:w="66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single" w:sz="4" w:space="0" w:color="auto"/>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7</w:t>
            </w:r>
          </w:p>
        </w:tc>
        <w:tc>
          <w:tcPr>
            <w:tcW w:w="66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7</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xml:space="preserve">Fysiikka </w:t>
            </w:r>
          </w:p>
        </w:tc>
        <w:tc>
          <w:tcPr>
            <w:tcW w:w="66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single" w:sz="4" w:space="0" w:color="auto"/>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6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1,5</w:t>
            </w:r>
          </w:p>
        </w:tc>
        <w:tc>
          <w:tcPr>
            <w:tcW w:w="660" w:type="dxa"/>
            <w:tcBorders>
              <w:top w:val="nil"/>
              <w:left w:val="nil"/>
              <w:bottom w:val="nil"/>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700" w:type="dxa"/>
            <w:tcBorders>
              <w:top w:val="nil"/>
              <w:left w:val="nil"/>
              <w:bottom w:val="nil"/>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7</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Kemia</w:t>
            </w:r>
          </w:p>
        </w:tc>
        <w:tc>
          <w:tcPr>
            <w:tcW w:w="66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single" w:sz="4" w:space="0" w:color="auto"/>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1,5</w:t>
            </w:r>
          </w:p>
        </w:tc>
        <w:tc>
          <w:tcPr>
            <w:tcW w:w="66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70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296E4B">
        <w:trPr>
          <w:trHeight w:val="300"/>
        </w:trPr>
        <w:tc>
          <w:tcPr>
            <w:tcW w:w="2727" w:type="dxa"/>
            <w:tcBorders>
              <w:top w:val="nil"/>
              <w:left w:val="single" w:sz="4" w:space="0" w:color="auto"/>
              <w:bottom w:val="single" w:sz="4" w:space="0" w:color="auto"/>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Terveystieto</w:t>
            </w:r>
          </w:p>
        </w:tc>
        <w:tc>
          <w:tcPr>
            <w:tcW w:w="660" w:type="dxa"/>
            <w:tcBorders>
              <w:top w:val="nil"/>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nil"/>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single" w:sz="4" w:space="0" w:color="auto"/>
              <w:right w:val="single" w:sz="4" w:space="0" w:color="auto"/>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660" w:type="dxa"/>
            <w:tcBorders>
              <w:top w:val="nil"/>
              <w:left w:val="nil"/>
              <w:bottom w:val="single" w:sz="4" w:space="0" w:color="auto"/>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single" w:sz="4" w:space="0" w:color="auto"/>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296E4B">
        <w:trPr>
          <w:trHeight w:val="270"/>
        </w:trPr>
        <w:tc>
          <w:tcPr>
            <w:tcW w:w="27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single" w:sz="4" w:space="0" w:color="auto"/>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single" w:sz="4" w:space="0" w:color="auto"/>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single" w:sz="4" w:space="0" w:color="auto"/>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single" w:sz="4" w:space="0" w:color="auto"/>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single" w:sz="4" w:space="0" w:color="auto"/>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single" w:sz="4" w:space="0" w:color="auto"/>
              <w:left w:val="nil"/>
              <w:bottom w:val="single" w:sz="4" w:space="0" w:color="auto"/>
              <w:right w:val="single" w:sz="4" w:space="0" w:color="auto"/>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single" w:sz="4" w:space="0" w:color="auto"/>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60" w:type="dxa"/>
            <w:tcBorders>
              <w:top w:val="single" w:sz="4" w:space="0" w:color="auto"/>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000000" w:fill="BDD7EE"/>
            <w:noWrap/>
            <w:vAlign w:val="bottom"/>
            <w:hideMark/>
          </w:tcPr>
          <w:p w:rsidR="00EF0BDA" w:rsidRPr="00CB3822" w:rsidRDefault="00244353" w:rsidP="00C720C0">
            <w:pPr>
              <w:spacing w:after="0" w:line="240" w:lineRule="auto"/>
              <w:rPr>
                <w:rFonts w:ascii="Calibri" w:eastAsia="Times New Roman" w:hAnsi="Calibri" w:cs="Times New Roman"/>
                <w:color w:val="000000"/>
                <w:sz w:val="20"/>
                <w:szCs w:val="20"/>
                <w:lang w:eastAsia="fi-FI"/>
              </w:rPr>
            </w:pPr>
            <w:r>
              <w:rPr>
                <w:rFonts w:ascii="Calibri" w:eastAsia="Times New Roman" w:hAnsi="Calibri" w:cs="Times New Roman"/>
                <w:color w:val="000000"/>
                <w:sz w:val="20"/>
                <w:szCs w:val="20"/>
                <w:lang w:eastAsia="fi-FI"/>
              </w:rPr>
              <w:t>Uskonto/</w:t>
            </w:r>
            <w:r w:rsidRPr="003203D9">
              <w:rPr>
                <w:rFonts w:ascii="Calibri" w:eastAsia="Times New Roman" w:hAnsi="Calibri" w:cs="Times New Roman"/>
                <w:color w:val="000000"/>
                <w:sz w:val="20"/>
                <w:szCs w:val="20"/>
                <w:lang w:eastAsia="fi-FI"/>
              </w:rPr>
              <w:t>Elämänkatsomustieto</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0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5</w:t>
            </w:r>
          </w:p>
        </w:tc>
        <w:tc>
          <w:tcPr>
            <w:tcW w:w="62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66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10</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0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58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2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4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6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70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10</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Historia ja yhteiskuntaoppi</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5</w:t>
            </w:r>
          </w:p>
        </w:tc>
        <w:tc>
          <w:tcPr>
            <w:tcW w:w="64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7</w:t>
            </w:r>
          </w:p>
        </w:tc>
        <w:tc>
          <w:tcPr>
            <w:tcW w:w="66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12</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270"/>
        </w:trPr>
        <w:tc>
          <w:tcPr>
            <w:tcW w:w="2727" w:type="dxa"/>
            <w:tcBorders>
              <w:top w:val="nil"/>
              <w:left w:val="single" w:sz="4" w:space="0" w:color="auto"/>
              <w:bottom w:val="nil"/>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Historia</w:t>
            </w:r>
          </w:p>
        </w:tc>
        <w:tc>
          <w:tcPr>
            <w:tcW w:w="66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p>
        </w:tc>
        <w:tc>
          <w:tcPr>
            <w:tcW w:w="60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58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6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40" w:type="dxa"/>
            <w:tcBorders>
              <w:top w:val="nil"/>
              <w:left w:val="nil"/>
              <w:bottom w:val="nil"/>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6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nil"/>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nil"/>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12</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25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Yhteiskuntaoppi</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2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70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45"/>
        </w:trPr>
        <w:tc>
          <w:tcPr>
            <w:tcW w:w="2727" w:type="dxa"/>
            <w:tcBorders>
              <w:top w:val="nil"/>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Musiikki</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0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6</w:t>
            </w:r>
          </w:p>
        </w:tc>
        <w:tc>
          <w:tcPr>
            <w:tcW w:w="62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8</w:t>
            </w:r>
          </w:p>
        </w:tc>
        <w:tc>
          <w:tcPr>
            <w:tcW w:w="420" w:type="dxa"/>
            <w:tcBorders>
              <w:top w:val="single" w:sz="4" w:space="0" w:color="auto"/>
              <w:left w:val="single" w:sz="4" w:space="0" w:color="auto"/>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40" w:type="dxa"/>
            <w:tcBorders>
              <w:top w:val="single" w:sz="4" w:space="0" w:color="auto"/>
              <w:left w:val="single" w:sz="4" w:space="0" w:color="auto"/>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20" w:type="dxa"/>
            <w:tcBorders>
              <w:top w:val="single" w:sz="4" w:space="0" w:color="auto"/>
              <w:left w:val="single" w:sz="4" w:space="0" w:color="auto"/>
              <w:bottom w:val="nil"/>
              <w:right w:val="single" w:sz="4" w:space="0" w:color="auto"/>
            </w:tcBorders>
            <w:shd w:val="clear" w:color="auto" w:fill="auto"/>
            <w:noWrap/>
            <w:textDirection w:val="tbLrV"/>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w:t>
            </w:r>
          </w:p>
        </w:tc>
      </w:tr>
      <w:tr w:rsidR="00EF0BDA" w:rsidRPr="00CB3822" w:rsidTr="00C720C0">
        <w:trPr>
          <w:trHeight w:val="270"/>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0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58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2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4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10</w:t>
            </w:r>
          </w:p>
        </w:tc>
        <w:tc>
          <w:tcPr>
            <w:tcW w:w="420" w:type="dxa"/>
            <w:tcBorders>
              <w:top w:val="nil"/>
              <w:left w:val="single" w:sz="4" w:space="0" w:color="auto"/>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40" w:type="dxa"/>
            <w:tcBorders>
              <w:top w:val="nil"/>
              <w:left w:val="single" w:sz="4" w:space="0" w:color="auto"/>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20" w:type="dxa"/>
            <w:tcBorders>
              <w:top w:val="nil"/>
              <w:left w:val="single" w:sz="4" w:space="0" w:color="auto"/>
              <w:bottom w:val="nil"/>
              <w:right w:val="single" w:sz="4" w:space="0" w:color="auto"/>
            </w:tcBorders>
            <w:shd w:val="clear" w:color="auto" w:fill="auto"/>
            <w:noWrap/>
            <w:textDirection w:val="btLr"/>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Kuvataide</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0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6</w:t>
            </w:r>
          </w:p>
        </w:tc>
        <w:tc>
          <w:tcPr>
            <w:tcW w:w="62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9</w:t>
            </w:r>
          </w:p>
        </w:tc>
        <w:tc>
          <w:tcPr>
            <w:tcW w:w="420" w:type="dxa"/>
            <w:tcBorders>
              <w:top w:val="nil"/>
              <w:left w:val="single" w:sz="4" w:space="0" w:color="auto"/>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40" w:type="dxa"/>
            <w:tcBorders>
              <w:top w:val="nil"/>
              <w:left w:val="single" w:sz="4" w:space="0" w:color="auto"/>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20" w:type="dxa"/>
            <w:tcBorders>
              <w:top w:val="nil"/>
              <w:left w:val="single" w:sz="4" w:space="0" w:color="auto"/>
              <w:bottom w:val="nil"/>
              <w:right w:val="single" w:sz="4" w:space="0" w:color="auto"/>
            </w:tcBorders>
            <w:shd w:val="clear" w:color="auto" w:fill="auto"/>
            <w:noWrap/>
            <w:textDirection w:val="btLr"/>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r>
      <w:tr w:rsidR="00EF0BDA" w:rsidRPr="00CB3822" w:rsidTr="00C720C0">
        <w:trPr>
          <w:trHeight w:val="28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0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58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2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4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10</w:t>
            </w:r>
          </w:p>
        </w:tc>
        <w:tc>
          <w:tcPr>
            <w:tcW w:w="420" w:type="dxa"/>
            <w:tcBorders>
              <w:top w:val="nil"/>
              <w:left w:val="single" w:sz="4" w:space="0" w:color="auto"/>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40" w:type="dxa"/>
            <w:tcBorders>
              <w:top w:val="nil"/>
              <w:left w:val="single" w:sz="4" w:space="0" w:color="auto"/>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20" w:type="dxa"/>
            <w:tcBorders>
              <w:top w:val="nil"/>
              <w:left w:val="single" w:sz="4" w:space="0" w:color="auto"/>
              <w:bottom w:val="nil"/>
              <w:right w:val="single" w:sz="4" w:space="0" w:color="auto"/>
            </w:tcBorders>
            <w:shd w:val="clear" w:color="auto" w:fill="auto"/>
            <w:noWrap/>
            <w:textDirection w:val="btLr"/>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r>
      <w:tr w:rsidR="00EF0BDA" w:rsidRPr="00CB3822" w:rsidTr="00C720C0">
        <w:trPr>
          <w:trHeight w:val="315"/>
        </w:trPr>
        <w:tc>
          <w:tcPr>
            <w:tcW w:w="2727" w:type="dxa"/>
            <w:tcBorders>
              <w:top w:val="nil"/>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Käsityö</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4</w:t>
            </w:r>
          </w:p>
        </w:tc>
        <w:tc>
          <w:tcPr>
            <w:tcW w:w="60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8</w:t>
            </w:r>
          </w:p>
        </w:tc>
        <w:tc>
          <w:tcPr>
            <w:tcW w:w="62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11</w:t>
            </w:r>
          </w:p>
        </w:tc>
        <w:tc>
          <w:tcPr>
            <w:tcW w:w="420" w:type="dxa"/>
            <w:tcBorders>
              <w:top w:val="nil"/>
              <w:left w:val="single" w:sz="4" w:space="0" w:color="auto"/>
              <w:bottom w:val="nil"/>
              <w:right w:val="nil"/>
            </w:tcBorders>
            <w:shd w:val="clear" w:color="000000" w:fill="BDD7EE"/>
            <w:noWrap/>
            <w:textDirection w:val="btLr"/>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62</w:t>
            </w:r>
          </w:p>
        </w:tc>
        <w:tc>
          <w:tcPr>
            <w:tcW w:w="440" w:type="dxa"/>
            <w:tcBorders>
              <w:top w:val="nil"/>
              <w:left w:val="single" w:sz="4" w:space="0" w:color="auto"/>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20" w:type="dxa"/>
            <w:tcBorders>
              <w:top w:val="nil"/>
              <w:left w:val="single" w:sz="4" w:space="0" w:color="auto"/>
              <w:bottom w:val="nil"/>
              <w:right w:val="single" w:sz="4" w:space="0" w:color="auto"/>
            </w:tcBorders>
            <w:shd w:val="clear" w:color="auto" w:fill="auto"/>
            <w:noWrap/>
            <w:textDirection w:val="btLr"/>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r>
      <w:tr w:rsidR="00EF0BDA" w:rsidRPr="00CB3822" w:rsidTr="00C720C0">
        <w:trPr>
          <w:trHeight w:val="28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0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58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2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4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14</w:t>
            </w:r>
          </w:p>
        </w:tc>
        <w:tc>
          <w:tcPr>
            <w:tcW w:w="420" w:type="dxa"/>
            <w:tcBorders>
              <w:top w:val="nil"/>
              <w:left w:val="single" w:sz="4" w:space="0" w:color="auto"/>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40" w:type="dxa"/>
            <w:tcBorders>
              <w:top w:val="nil"/>
              <w:left w:val="single" w:sz="4" w:space="0" w:color="auto"/>
              <w:bottom w:val="nil"/>
              <w:right w:val="nil"/>
            </w:tcBorders>
            <w:shd w:val="clear" w:color="auto" w:fill="auto"/>
            <w:noWrap/>
            <w:textDirection w:val="btLr"/>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63</w:t>
            </w:r>
          </w:p>
        </w:tc>
        <w:tc>
          <w:tcPr>
            <w:tcW w:w="420" w:type="dxa"/>
            <w:tcBorders>
              <w:top w:val="nil"/>
              <w:left w:val="single" w:sz="4" w:space="0" w:color="auto"/>
              <w:bottom w:val="nil"/>
              <w:right w:val="single" w:sz="4" w:space="0" w:color="auto"/>
            </w:tcBorders>
            <w:shd w:val="clear" w:color="auto" w:fill="auto"/>
            <w:noWrap/>
            <w:textDirection w:val="btLr"/>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Liikunta</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4</w:t>
            </w:r>
          </w:p>
        </w:tc>
        <w:tc>
          <w:tcPr>
            <w:tcW w:w="60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9</w:t>
            </w:r>
          </w:p>
        </w:tc>
        <w:tc>
          <w:tcPr>
            <w:tcW w:w="62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7</w:t>
            </w:r>
          </w:p>
        </w:tc>
        <w:tc>
          <w:tcPr>
            <w:tcW w:w="66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20</w:t>
            </w:r>
          </w:p>
        </w:tc>
        <w:tc>
          <w:tcPr>
            <w:tcW w:w="420" w:type="dxa"/>
            <w:tcBorders>
              <w:top w:val="nil"/>
              <w:left w:val="single" w:sz="4" w:space="0" w:color="auto"/>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40" w:type="dxa"/>
            <w:tcBorders>
              <w:top w:val="nil"/>
              <w:left w:val="single" w:sz="4" w:space="0" w:color="auto"/>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20" w:type="dxa"/>
            <w:tcBorders>
              <w:top w:val="nil"/>
              <w:left w:val="single" w:sz="4" w:space="0" w:color="auto"/>
              <w:bottom w:val="nil"/>
              <w:right w:val="single" w:sz="4" w:space="0" w:color="auto"/>
            </w:tcBorders>
            <w:shd w:val="clear" w:color="auto" w:fill="auto"/>
            <w:noWrap/>
            <w:textDirection w:val="btLr"/>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r>
      <w:tr w:rsidR="00EF0BDA" w:rsidRPr="00CB3822" w:rsidTr="00C720C0">
        <w:trPr>
          <w:trHeight w:val="270"/>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0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58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2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64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66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7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21</w:t>
            </w:r>
          </w:p>
        </w:tc>
        <w:tc>
          <w:tcPr>
            <w:tcW w:w="420" w:type="dxa"/>
            <w:tcBorders>
              <w:top w:val="nil"/>
              <w:left w:val="single" w:sz="4" w:space="0" w:color="auto"/>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40" w:type="dxa"/>
            <w:tcBorders>
              <w:top w:val="nil"/>
              <w:left w:val="single" w:sz="4" w:space="0" w:color="auto"/>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20" w:type="dxa"/>
            <w:tcBorders>
              <w:top w:val="nil"/>
              <w:left w:val="single" w:sz="4" w:space="0" w:color="auto"/>
              <w:bottom w:val="nil"/>
              <w:right w:val="single" w:sz="4" w:space="0" w:color="auto"/>
            </w:tcBorders>
            <w:shd w:val="clear" w:color="auto" w:fill="auto"/>
            <w:noWrap/>
            <w:textDirection w:val="btLr"/>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Kotitalous</w:t>
            </w:r>
          </w:p>
        </w:tc>
        <w:tc>
          <w:tcPr>
            <w:tcW w:w="66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single" w:sz="4" w:space="0" w:color="auto"/>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66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420" w:type="dxa"/>
            <w:tcBorders>
              <w:top w:val="nil"/>
              <w:left w:val="single" w:sz="4" w:space="0" w:color="auto"/>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40" w:type="dxa"/>
            <w:tcBorders>
              <w:top w:val="nil"/>
              <w:left w:val="single" w:sz="4" w:space="0" w:color="auto"/>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20" w:type="dxa"/>
            <w:tcBorders>
              <w:top w:val="nil"/>
              <w:left w:val="single" w:sz="4" w:space="0" w:color="auto"/>
              <w:bottom w:val="nil"/>
              <w:right w:val="single" w:sz="4" w:space="0" w:color="auto"/>
            </w:tcBorders>
            <w:shd w:val="clear" w:color="auto" w:fill="auto"/>
            <w:noWrap/>
            <w:textDirection w:val="btLr"/>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r>
      <w:tr w:rsidR="00EF0BDA" w:rsidRPr="00CB3822" w:rsidTr="00C720C0">
        <w:trPr>
          <w:trHeight w:val="25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nil"/>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single" w:sz="4" w:space="0" w:color="auto"/>
              <w:right w:val="single" w:sz="4" w:space="0" w:color="auto"/>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w:t>
            </w:r>
          </w:p>
        </w:tc>
        <w:tc>
          <w:tcPr>
            <w:tcW w:w="420" w:type="dxa"/>
            <w:tcBorders>
              <w:top w:val="nil"/>
              <w:left w:val="single" w:sz="4" w:space="0" w:color="auto"/>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40" w:type="dxa"/>
            <w:tcBorders>
              <w:top w:val="nil"/>
              <w:left w:val="single" w:sz="4" w:space="0" w:color="auto"/>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20" w:type="dxa"/>
            <w:tcBorders>
              <w:top w:val="nil"/>
              <w:left w:val="single" w:sz="4" w:space="0" w:color="auto"/>
              <w:bottom w:val="nil"/>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Taito-ja taideaineiden valinnaiset</w:t>
            </w:r>
          </w:p>
        </w:tc>
        <w:tc>
          <w:tcPr>
            <w:tcW w:w="660" w:type="dxa"/>
            <w:tcBorders>
              <w:top w:val="nil"/>
              <w:left w:val="nil"/>
              <w:bottom w:val="dotted" w:sz="4" w:space="0" w:color="auto"/>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dotted" w:sz="4" w:space="0" w:color="auto"/>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dotted" w:sz="4" w:space="0" w:color="auto"/>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6</w:t>
            </w:r>
          </w:p>
        </w:tc>
        <w:tc>
          <w:tcPr>
            <w:tcW w:w="580" w:type="dxa"/>
            <w:tcBorders>
              <w:top w:val="nil"/>
              <w:left w:val="nil"/>
              <w:bottom w:val="dotted" w:sz="4" w:space="0" w:color="auto"/>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nil"/>
              <w:left w:val="nil"/>
              <w:bottom w:val="dotted" w:sz="4" w:space="0" w:color="auto"/>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dotted" w:sz="4" w:space="0" w:color="auto"/>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dotted" w:sz="4" w:space="0" w:color="auto"/>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dotted" w:sz="4" w:space="0" w:color="auto"/>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5</w:t>
            </w:r>
          </w:p>
        </w:tc>
        <w:tc>
          <w:tcPr>
            <w:tcW w:w="660" w:type="dxa"/>
            <w:tcBorders>
              <w:top w:val="nil"/>
              <w:left w:val="nil"/>
              <w:bottom w:val="dotted" w:sz="4" w:space="0" w:color="auto"/>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dotted" w:sz="4" w:space="0" w:color="auto"/>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11</w:t>
            </w:r>
          </w:p>
        </w:tc>
        <w:tc>
          <w:tcPr>
            <w:tcW w:w="420" w:type="dxa"/>
            <w:tcBorders>
              <w:top w:val="nil"/>
              <w:left w:val="single" w:sz="4" w:space="0" w:color="auto"/>
              <w:bottom w:val="single" w:sz="4" w:space="0" w:color="auto"/>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p>
        </w:tc>
        <w:tc>
          <w:tcPr>
            <w:tcW w:w="420" w:type="dxa"/>
            <w:tcBorders>
              <w:top w:val="nil"/>
              <w:left w:val="single" w:sz="4" w:space="0" w:color="auto"/>
              <w:bottom w:val="nil"/>
              <w:right w:val="single" w:sz="4" w:space="0" w:color="auto"/>
            </w:tcBorders>
            <w:shd w:val="clear" w:color="auto" w:fill="auto"/>
            <w:noWrap/>
            <w:textDirection w:val="btLr"/>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Valinnaiset aineet</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9</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9</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single" w:sz="4" w:space="0" w:color="auto"/>
              <w:bottom w:val="nil"/>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Taito-ja taideaineiden valinnaiset</w:t>
            </w:r>
          </w:p>
        </w:tc>
        <w:tc>
          <w:tcPr>
            <w:tcW w:w="66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p>
        </w:tc>
        <w:tc>
          <w:tcPr>
            <w:tcW w:w="60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7</w:t>
            </w:r>
          </w:p>
        </w:tc>
        <w:tc>
          <w:tcPr>
            <w:tcW w:w="58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right"/>
              <w:rPr>
                <w:rFonts w:ascii="Calibri" w:eastAsia="Times New Roman" w:hAnsi="Calibri" w:cs="Times New Roman"/>
                <w:color w:val="000000"/>
                <w:sz w:val="20"/>
                <w:szCs w:val="20"/>
                <w:lang w:eastAsia="fi-FI"/>
              </w:rPr>
            </w:pPr>
          </w:p>
        </w:tc>
        <w:tc>
          <w:tcPr>
            <w:tcW w:w="6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6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66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66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7</w:t>
            </w:r>
          </w:p>
        </w:tc>
        <w:tc>
          <w:tcPr>
            <w:tcW w:w="660" w:type="dxa"/>
            <w:tcBorders>
              <w:top w:val="nil"/>
              <w:left w:val="nil"/>
              <w:bottom w:val="nil"/>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4</w:t>
            </w:r>
          </w:p>
        </w:tc>
        <w:tc>
          <w:tcPr>
            <w:tcW w:w="700" w:type="dxa"/>
            <w:tcBorders>
              <w:top w:val="nil"/>
              <w:left w:val="nil"/>
              <w:bottom w:val="nil"/>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12</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42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Valinnaiset aineet</w:t>
            </w:r>
          </w:p>
        </w:tc>
        <w:tc>
          <w:tcPr>
            <w:tcW w:w="660" w:type="dxa"/>
            <w:tcBorders>
              <w:top w:val="nil"/>
              <w:left w:val="nil"/>
              <w:bottom w:val="dotted"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dotted"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dotted"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dotted"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20" w:type="dxa"/>
            <w:tcBorders>
              <w:top w:val="nil"/>
              <w:left w:val="nil"/>
              <w:bottom w:val="dotted"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40" w:type="dxa"/>
            <w:tcBorders>
              <w:top w:val="nil"/>
              <w:left w:val="nil"/>
              <w:bottom w:val="dotted"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660" w:type="dxa"/>
            <w:tcBorders>
              <w:top w:val="nil"/>
              <w:left w:val="nil"/>
              <w:bottom w:val="dotted"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dotted"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dotted"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dotted"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9</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sisältää valinnaisen B2-kielen</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70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4</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Oppilaanohjaus</w:t>
            </w:r>
          </w:p>
        </w:tc>
        <w:tc>
          <w:tcPr>
            <w:tcW w:w="66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nil"/>
              <w:left w:val="nil"/>
              <w:bottom w:val="nil"/>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nil"/>
              <w:right w:val="single" w:sz="4" w:space="0" w:color="auto"/>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nil"/>
              <w:right w:val="nil"/>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66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700" w:type="dxa"/>
            <w:tcBorders>
              <w:top w:val="nil"/>
              <w:left w:val="nil"/>
              <w:bottom w:val="nil"/>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270"/>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00" w:type="dxa"/>
            <w:tcBorders>
              <w:top w:val="nil"/>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580" w:type="dxa"/>
            <w:tcBorders>
              <w:top w:val="nil"/>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20" w:type="dxa"/>
            <w:tcBorders>
              <w:top w:val="nil"/>
              <w:left w:val="nil"/>
              <w:bottom w:val="single" w:sz="4" w:space="0" w:color="auto"/>
              <w:right w:val="nil"/>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40" w:type="dxa"/>
            <w:tcBorders>
              <w:top w:val="nil"/>
              <w:left w:val="nil"/>
              <w:bottom w:val="single" w:sz="4" w:space="0" w:color="auto"/>
              <w:right w:val="single" w:sz="4" w:space="0" w:color="auto"/>
            </w:tcBorders>
            <w:shd w:val="clear" w:color="000000" w:fill="D0CEC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0,6</w:t>
            </w:r>
          </w:p>
        </w:tc>
        <w:tc>
          <w:tcPr>
            <w:tcW w:w="660" w:type="dxa"/>
            <w:tcBorders>
              <w:top w:val="nil"/>
              <w:left w:val="nil"/>
              <w:bottom w:val="single" w:sz="4" w:space="0" w:color="auto"/>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0,4</w:t>
            </w:r>
          </w:p>
        </w:tc>
        <w:tc>
          <w:tcPr>
            <w:tcW w:w="66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w:t>
            </w:r>
          </w:p>
        </w:tc>
        <w:tc>
          <w:tcPr>
            <w:tcW w:w="700" w:type="dxa"/>
            <w:tcBorders>
              <w:top w:val="nil"/>
              <w:left w:val="nil"/>
              <w:bottom w:val="single" w:sz="4" w:space="0" w:color="auto"/>
              <w:right w:val="single" w:sz="4" w:space="0" w:color="auto"/>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Oppilas lukee A2-kieltä</w:t>
            </w:r>
          </w:p>
        </w:tc>
        <w:tc>
          <w:tcPr>
            <w:tcW w:w="66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20</w:t>
            </w:r>
          </w:p>
        </w:tc>
        <w:tc>
          <w:tcPr>
            <w:tcW w:w="60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20</w:t>
            </w:r>
          </w:p>
        </w:tc>
        <w:tc>
          <w:tcPr>
            <w:tcW w:w="60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23</w:t>
            </w:r>
          </w:p>
        </w:tc>
        <w:tc>
          <w:tcPr>
            <w:tcW w:w="58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26</w:t>
            </w:r>
          </w:p>
        </w:tc>
        <w:tc>
          <w:tcPr>
            <w:tcW w:w="62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27</w:t>
            </w:r>
          </w:p>
        </w:tc>
        <w:tc>
          <w:tcPr>
            <w:tcW w:w="64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27</w:t>
            </w:r>
          </w:p>
        </w:tc>
        <w:tc>
          <w:tcPr>
            <w:tcW w:w="66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30</w:t>
            </w:r>
          </w:p>
        </w:tc>
        <w:tc>
          <w:tcPr>
            <w:tcW w:w="66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30</w:t>
            </w:r>
          </w:p>
        </w:tc>
        <w:tc>
          <w:tcPr>
            <w:tcW w:w="66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30</w:t>
            </w:r>
          </w:p>
        </w:tc>
        <w:tc>
          <w:tcPr>
            <w:tcW w:w="70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233</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Oppilas lukee B1-kieltä</w:t>
            </w:r>
          </w:p>
        </w:tc>
        <w:tc>
          <w:tcPr>
            <w:tcW w:w="66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20</w:t>
            </w:r>
          </w:p>
        </w:tc>
        <w:tc>
          <w:tcPr>
            <w:tcW w:w="60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20</w:t>
            </w:r>
          </w:p>
        </w:tc>
        <w:tc>
          <w:tcPr>
            <w:tcW w:w="60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23</w:t>
            </w:r>
          </w:p>
        </w:tc>
        <w:tc>
          <w:tcPr>
            <w:tcW w:w="58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24</w:t>
            </w:r>
          </w:p>
        </w:tc>
        <w:tc>
          <w:tcPr>
            <w:tcW w:w="62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25</w:t>
            </w:r>
          </w:p>
        </w:tc>
        <w:tc>
          <w:tcPr>
            <w:tcW w:w="64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27</w:t>
            </w:r>
          </w:p>
        </w:tc>
        <w:tc>
          <w:tcPr>
            <w:tcW w:w="66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30</w:t>
            </w:r>
          </w:p>
        </w:tc>
        <w:tc>
          <w:tcPr>
            <w:tcW w:w="66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30</w:t>
            </w:r>
          </w:p>
        </w:tc>
        <w:tc>
          <w:tcPr>
            <w:tcW w:w="66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30</w:t>
            </w:r>
          </w:p>
        </w:tc>
        <w:tc>
          <w:tcPr>
            <w:tcW w:w="700" w:type="dxa"/>
            <w:tcBorders>
              <w:top w:val="nil"/>
              <w:left w:val="nil"/>
              <w:bottom w:val="single" w:sz="4" w:space="0" w:color="auto"/>
              <w:right w:val="single" w:sz="4" w:space="0" w:color="auto"/>
            </w:tcBorders>
            <w:shd w:val="clear" w:color="000000" w:fill="5B9BD5"/>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229</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single" w:sz="4" w:space="0" w:color="auto"/>
              <w:bottom w:val="single" w:sz="4" w:space="0" w:color="auto"/>
              <w:right w:val="single" w:sz="4" w:space="0" w:color="auto"/>
            </w:tcBorders>
            <w:shd w:val="clear" w:color="000000" w:fill="BDD7EE"/>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xml:space="preserve">Minimitunnit (VN) sis. </w:t>
            </w:r>
            <w:r w:rsidRPr="003203D9">
              <w:rPr>
                <w:rFonts w:ascii="Calibri" w:eastAsia="Times New Roman" w:hAnsi="Calibri" w:cs="Times New Roman"/>
                <w:color w:val="000000"/>
                <w:sz w:val="20"/>
                <w:szCs w:val="20"/>
                <w:lang w:eastAsia="fi-FI"/>
              </w:rPr>
              <w:t>B1</w:t>
            </w:r>
            <w:r w:rsidR="00244353" w:rsidRPr="003203D9">
              <w:rPr>
                <w:rFonts w:ascii="Calibri" w:eastAsia="Times New Roman" w:hAnsi="Calibri" w:cs="Times New Roman"/>
                <w:color w:val="000000"/>
                <w:sz w:val="20"/>
                <w:szCs w:val="20"/>
                <w:lang w:eastAsia="fi-FI"/>
              </w:rPr>
              <w:t>:n</w:t>
            </w:r>
          </w:p>
        </w:tc>
        <w:tc>
          <w:tcPr>
            <w:tcW w:w="660" w:type="dxa"/>
            <w:tcBorders>
              <w:top w:val="nil"/>
              <w:left w:val="nil"/>
              <w:bottom w:val="single" w:sz="4" w:space="0" w:color="auto"/>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19</w:t>
            </w:r>
          </w:p>
        </w:tc>
        <w:tc>
          <w:tcPr>
            <w:tcW w:w="600" w:type="dxa"/>
            <w:tcBorders>
              <w:top w:val="nil"/>
              <w:left w:val="nil"/>
              <w:bottom w:val="single" w:sz="4" w:space="0" w:color="auto"/>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19</w:t>
            </w:r>
          </w:p>
        </w:tc>
        <w:tc>
          <w:tcPr>
            <w:tcW w:w="600" w:type="dxa"/>
            <w:tcBorders>
              <w:top w:val="nil"/>
              <w:left w:val="nil"/>
              <w:bottom w:val="single" w:sz="4" w:space="0" w:color="auto"/>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22</w:t>
            </w:r>
          </w:p>
        </w:tc>
        <w:tc>
          <w:tcPr>
            <w:tcW w:w="580" w:type="dxa"/>
            <w:tcBorders>
              <w:top w:val="nil"/>
              <w:left w:val="nil"/>
              <w:bottom w:val="single" w:sz="4" w:space="0" w:color="auto"/>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24</w:t>
            </w:r>
          </w:p>
        </w:tc>
        <w:tc>
          <w:tcPr>
            <w:tcW w:w="620" w:type="dxa"/>
            <w:tcBorders>
              <w:top w:val="nil"/>
              <w:left w:val="nil"/>
              <w:bottom w:val="single" w:sz="4" w:space="0" w:color="auto"/>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25</w:t>
            </w:r>
          </w:p>
        </w:tc>
        <w:tc>
          <w:tcPr>
            <w:tcW w:w="640" w:type="dxa"/>
            <w:tcBorders>
              <w:top w:val="nil"/>
              <w:left w:val="nil"/>
              <w:bottom w:val="single" w:sz="4" w:space="0" w:color="auto"/>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25</w:t>
            </w:r>
          </w:p>
        </w:tc>
        <w:tc>
          <w:tcPr>
            <w:tcW w:w="660" w:type="dxa"/>
            <w:tcBorders>
              <w:top w:val="nil"/>
              <w:left w:val="nil"/>
              <w:bottom w:val="single" w:sz="4" w:space="0" w:color="auto"/>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29</w:t>
            </w:r>
          </w:p>
        </w:tc>
        <w:tc>
          <w:tcPr>
            <w:tcW w:w="660" w:type="dxa"/>
            <w:tcBorders>
              <w:top w:val="nil"/>
              <w:left w:val="nil"/>
              <w:bottom w:val="single" w:sz="4" w:space="0" w:color="auto"/>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29</w:t>
            </w:r>
          </w:p>
        </w:tc>
        <w:tc>
          <w:tcPr>
            <w:tcW w:w="660" w:type="dxa"/>
            <w:tcBorders>
              <w:top w:val="nil"/>
              <w:left w:val="nil"/>
              <w:bottom w:val="single" w:sz="4" w:space="0" w:color="auto"/>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30</w:t>
            </w:r>
          </w:p>
        </w:tc>
        <w:tc>
          <w:tcPr>
            <w:tcW w:w="700" w:type="dxa"/>
            <w:tcBorders>
              <w:top w:val="nil"/>
              <w:left w:val="nil"/>
              <w:bottom w:val="single" w:sz="4" w:space="0" w:color="auto"/>
              <w:right w:val="single" w:sz="4" w:space="0" w:color="auto"/>
            </w:tcBorders>
            <w:shd w:val="clear" w:color="000000" w:fill="BDD7EE"/>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222</w:t>
            </w: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jc w:val="center"/>
              <w:rPr>
                <w:rFonts w:ascii="Calibri" w:eastAsia="Times New Roman" w:hAnsi="Calibri" w:cs="Times New Roman"/>
                <w:color w:val="000000"/>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r w:rsidR="00EF0BDA" w:rsidRPr="00CB3822" w:rsidTr="00C720C0">
        <w:trPr>
          <w:trHeight w:val="300"/>
        </w:trPr>
        <w:tc>
          <w:tcPr>
            <w:tcW w:w="2727"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3060" w:type="dxa"/>
            <w:gridSpan w:val="5"/>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r w:rsidRPr="00CB3822">
              <w:rPr>
                <w:rFonts w:ascii="Calibri" w:eastAsia="Times New Roman" w:hAnsi="Calibri" w:cs="Times New Roman"/>
                <w:color w:val="000000"/>
                <w:sz w:val="20"/>
                <w:szCs w:val="20"/>
                <w:lang w:eastAsia="fi-FI"/>
              </w:rPr>
              <w:t>* taito- ja taideaineet yhteensä</w:t>
            </w:r>
          </w:p>
        </w:tc>
        <w:tc>
          <w:tcPr>
            <w:tcW w:w="6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Calibri" w:eastAsia="Times New Roman" w:hAnsi="Calibri" w:cs="Times New Roman"/>
                <w:color w:val="000000"/>
                <w:sz w:val="20"/>
                <w:szCs w:val="20"/>
                <w:lang w:eastAsia="fi-FI"/>
              </w:rPr>
            </w:pPr>
          </w:p>
        </w:tc>
        <w:tc>
          <w:tcPr>
            <w:tcW w:w="66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66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66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70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4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c>
          <w:tcPr>
            <w:tcW w:w="420" w:type="dxa"/>
            <w:tcBorders>
              <w:top w:val="nil"/>
              <w:left w:val="nil"/>
              <w:bottom w:val="nil"/>
              <w:right w:val="nil"/>
            </w:tcBorders>
            <w:shd w:val="clear" w:color="auto" w:fill="auto"/>
            <w:noWrap/>
            <w:vAlign w:val="bottom"/>
            <w:hideMark/>
          </w:tcPr>
          <w:p w:rsidR="00EF0BDA" w:rsidRPr="00CB3822" w:rsidRDefault="00EF0BDA" w:rsidP="00C720C0">
            <w:pPr>
              <w:spacing w:after="0" w:line="240" w:lineRule="auto"/>
              <w:rPr>
                <w:rFonts w:ascii="Times New Roman" w:eastAsia="Times New Roman" w:hAnsi="Times New Roman" w:cs="Times New Roman"/>
                <w:sz w:val="20"/>
                <w:szCs w:val="20"/>
                <w:lang w:eastAsia="fi-FI"/>
              </w:rPr>
            </w:pPr>
          </w:p>
        </w:tc>
      </w:tr>
    </w:tbl>
    <w:p w:rsidR="00EF0BDA" w:rsidRDefault="00EF0BDA" w:rsidP="00EF0BDA"/>
    <w:p w:rsidR="00EF0BDA" w:rsidRPr="00EF0BDA" w:rsidRDefault="00EF0BDA" w:rsidP="00EF0BDA">
      <w:pPr>
        <w:pStyle w:val="Otsikko4"/>
        <w:rPr>
          <w:color w:val="auto"/>
        </w:rPr>
      </w:pPr>
    </w:p>
    <w:p w:rsidR="00EF0BDA" w:rsidRPr="00EF0BDA" w:rsidRDefault="00EF0BDA" w:rsidP="00EF0BDA">
      <w:pPr>
        <w:pStyle w:val="Otsikko4"/>
        <w:rPr>
          <w:color w:val="auto"/>
        </w:rPr>
      </w:pPr>
      <w:bookmarkStart w:id="16" w:name="_Toc11335813"/>
      <w:bookmarkStart w:id="17" w:name="_Toc11676071"/>
      <w:bookmarkStart w:id="18" w:name="_Toc11830946"/>
      <w:bookmarkStart w:id="19" w:name="_Toc11926859"/>
      <w:r w:rsidRPr="00EF0BDA">
        <w:rPr>
          <w:color w:val="auto"/>
        </w:rPr>
        <w:t>1.5.4 Eteneminen koulutyössä</w:t>
      </w:r>
      <w:bookmarkEnd w:id="16"/>
      <w:bookmarkEnd w:id="17"/>
      <w:bookmarkEnd w:id="18"/>
      <w:bookmarkEnd w:id="19"/>
    </w:p>
    <w:p w:rsidR="00EF0BDA" w:rsidRPr="00EF0BDA" w:rsidRDefault="00EF0BDA" w:rsidP="00EF0BDA">
      <w:pPr>
        <w:ind w:left="1304"/>
      </w:pPr>
      <w:r w:rsidRPr="00EF0BDA">
        <w:rPr>
          <w:rFonts w:ascii="Calibri" w:eastAsia="Calibri" w:hAnsi="Calibri" w:cs="Calibri"/>
          <w:bCs/>
        </w:rPr>
        <w:t>Vuosiluokilla 1–6 sekä vuosiluokittain etenevässä erityisopetuksessa opetus voidaan järjestää yhdysluokissa. Tällöin opiskellaan vuorokurssia, mikäli se on oppilasryhmälle eduksi. Parillisina vuosina alkavina lukuvuosina oppilaat opiskelevat vuosiluokkien 1, 3, 5, 7 ja 9 oppimateriaalia.</w:t>
      </w:r>
    </w:p>
    <w:p w:rsidR="00EF0BDA" w:rsidRPr="00EF0BDA" w:rsidRDefault="00EF0BDA" w:rsidP="00EF0BDA">
      <w:pPr>
        <w:ind w:left="1304"/>
      </w:pPr>
      <w:r w:rsidRPr="00EF0BDA">
        <w:rPr>
          <w:rFonts w:ascii="Calibri" w:eastAsia="Calibri" w:hAnsi="Calibri" w:cs="Calibri"/>
          <w:bCs/>
        </w:rPr>
        <w:t xml:space="preserve">Opetus etenee pääsääntöisesti vuosiluokittain. Tarvittaessa voidaan laatia vuosiluokkaan sitomattomien opintojen oppimissuunnitelma yksittäistä oppilasta tai pienempää oppilasryhmää varten. Myös omaa opinto-ohjelmaa seuraaville oppilaille laaditaan oppimissuunnitelma. Omaa opinto-ohjelmaa seuraaville tai vuosiluokkaan sitomatonta opetusta saaville yksittäisille oppilaille laaditaan perusopetuslain 18. §:n mukainen hallintopäätös </w:t>
      </w:r>
      <w:r w:rsidR="00445C0B" w:rsidRPr="003203D9">
        <w:rPr>
          <w:rFonts w:ascii="Calibri" w:eastAsia="Calibri" w:hAnsi="Calibri" w:cs="Calibri"/>
        </w:rPr>
        <w:t>(k</w:t>
      </w:r>
      <w:r w:rsidRPr="003203D9">
        <w:rPr>
          <w:rFonts w:ascii="Calibri" w:eastAsia="Calibri" w:hAnsi="Calibri" w:cs="Calibri"/>
        </w:rPr>
        <w:t>atso</w:t>
      </w:r>
      <w:r w:rsidRPr="00EF0BDA">
        <w:rPr>
          <w:rFonts w:ascii="Calibri" w:eastAsia="Calibri" w:hAnsi="Calibri" w:cs="Calibri"/>
        </w:rPr>
        <w:t xml:space="preserve"> myös </w:t>
      </w:r>
      <w:r w:rsidRPr="00445C0B">
        <w:rPr>
          <w:rFonts w:ascii="Calibri" w:eastAsia="Calibri" w:hAnsi="Calibri" w:cs="Calibri"/>
          <w:i/>
        </w:rPr>
        <w:t>5.7.4 Vuosiluokkiin sitomattomat opinnot</w:t>
      </w:r>
      <w:r w:rsidRPr="00EF0BDA">
        <w:rPr>
          <w:rFonts w:ascii="Calibri" w:eastAsia="Calibri" w:hAnsi="Calibri" w:cs="Calibri"/>
        </w:rPr>
        <w:t>).</w:t>
      </w:r>
    </w:p>
    <w:p w:rsidR="00EF0BDA" w:rsidRPr="00EF0BDA" w:rsidRDefault="00EF0BDA" w:rsidP="00EF0BDA">
      <w:pPr>
        <w:ind w:left="1304"/>
      </w:pPr>
      <w:r w:rsidRPr="00EF0BDA">
        <w:rPr>
          <w:rFonts w:ascii="Calibri" w:eastAsia="Calibri" w:hAnsi="Calibri" w:cs="Calibri"/>
          <w:bCs/>
        </w:rPr>
        <w:t>Opetus järjestetään pääasiassa oppiaineisiin jaettuna tai toiminta-alueittain. Loviisan kouluissa monialaiset oppimiskokonaisuudet toteutetaan vähintään kerran lukuvuodessa vähin</w:t>
      </w:r>
      <w:r w:rsidR="009D29BB">
        <w:rPr>
          <w:rFonts w:ascii="Calibri" w:eastAsia="Calibri" w:hAnsi="Calibri" w:cs="Calibri"/>
          <w:bCs/>
        </w:rPr>
        <w:t xml:space="preserve">tään 30 vuosiviikkotunnin </w:t>
      </w:r>
      <w:r w:rsidR="009D29BB" w:rsidRPr="003203D9">
        <w:rPr>
          <w:rFonts w:ascii="Calibri" w:eastAsia="Calibri" w:hAnsi="Calibri" w:cs="Calibri"/>
          <w:bCs/>
        </w:rPr>
        <w:t>laajuisin</w:t>
      </w:r>
      <w:r w:rsidRPr="003203D9">
        <w:rPr>
          <w:rFonts w:ascii="Calibri" w:eastAsia="Calibri" w:hAnsi="Calibri" w:cs="Calibri"/>
          <w:bCs/>
        </w:rPr>
        <w:t>a</w:t>
      </w:r>
      <w:r w:rsidRPr="00EF0BDA">
        <w:rPr>
          <w:rFonts w:ascii="Calibri" w:eastAsia="Calibri" w:hAnsi="Calibri" w:cs="Calibri"/>
          <w:bCs/>
        </w:rPr>
        <w:t>. Oppilaat otetaan mukaan näiden oppimiskokonaisuuksien suunnitteluun. Loviisassa koulut itse päättävät, mitä teemoja monialaisiin oppimiskokonaisuuksiin sisällytetään. Monialaiset oppimiskokonaisuudet kirjataan koulun lukuvuosisuunnitelmaan. Myös opetuksen järjestäjä voi päättää kaikkien koulujen yhteisistä teemoista.</w:t>
      </w:r>
    </w:p>
    <w:p w:rsidR="00EF0BDA" w:rsidRPr="00EF0BDA" w:rsidRDefault="00EF0BDA" w:rsidP="00EF0BDA">
      <w:pPr>
        <w:pStyle w:val="Otsikko4"/>
        <w:rPr>
          <w:color w:val="auto"/>
        </w:rPr>
      </w:pPr>
      <w:bookmarkStart w:id="20" w:name="_Toc11335814"/>
      <w:bookmarkStart w:id="21" w:name="_Toc11676072"/>
      <w:bookmarkStart w:id="22" w:name="_Toc11830947"/>
      <w:bookmarkStart w:id="23" w:name="_Toc11926860"/>
      <w:r w:rsidRPr="00EF0BDA">
        <w:rPr>
          <w:color w:val="auto"/>
        </w:rPr>
        <w:t>1.5.5 Kieliohjelma</w:t>
      </w:r>
      <w:bookmarkEnd w:id="20"/>
      <w:bookmarkEnd w:id="21"/>
      <w:bookmarkEnd w:id="22"/>
      <w:bookmarkEnd w:id="23"/>
    </w:p>
    <w:p w:rsidR="00EF0BDA" w:rsidRPr="00EF0BDA" w:rsidRDefault="00EF0BDA" w:rsidP="00EF0BDA">
      <w:pPr>
        <w:pStyle w:val="Eivli"/>
        <w:ind w:left="1304"/>
        <w:rPr>
          <w:rFonts w:cstheme="minorHAnsi"/>
        </w:rPr>
      </w:pPr>
      <w:r w:rsidRPr="00EF0BDA">
        <w:rPr>
          <w:rFonts w:cstheme="minorHAnsi"/>
        </w:rPr>
        <w:t>Loviisan suomenkielisissä kouluissa oppilaat opiskelevat englantia A1-kielenä vuosiluokalta 1 alkaen. Ruotsi voidaan valita A2-kieleksi vuosiluokalta 4 alkaen. Oppilaat opiskelevat ruotsia B1-kielenä vuosiluokalta 6 alkaen. B2-kieli vuosiluokilla 8 ja 9 on venäjä ja saksa.</w:t>
      </w:r>
    </w:p>
    <w:p w:rsidR="00EF0BDA" w:rsidRPr="00EF0BDA" w:rsidRDefault="00EF0BDA" w:rsidP="00EF0BDA">
      <w:pPr>
        <w:pStyle w:val="NormaaliWWW"/>
        <w:ind w:left="1304"/>
        <w:rPr>
          <w:rFonts w:asciiTheme="minorHAnsi" w:hAnsiTheme="minorHAnsi" w:cstheme="minorHAnsi"/>
          <w:sz w:val="22"/>
          <w:szCs w:val="22"/>
        </w:rPr>
      </w:pPr>
      <w:r w:rsidRPr="00EF0BDA">
        <w:rPr>
          <w:rFonts w:asciiTheme="minorHAnsi" w:hAnsiTheme="minorHAnsi" w:cstheme="minorHAnsi"/>
          <w:sz w:val="22"/>
          <w:szCs w:val="22"/>
        </w:rPr>
        <w:t>Ruotsinkielisissä kouluissa oppilaat opiskelevat suomea A1-kielenä vuosiluokalta 1 alkaen ja englantia A2-kielenä vuosiluokalta 4 alkaen. Vuosiluokilla 7–9 tarjotaan saksaa, ranskaa ja mahdollisuuksien mukaan myös venäjää valinnaisena kielenä. Näitä kieliä opiskellaan B2-kielinä.</w:t>
      </w:r>
    </w:p>
    <w:p w:rsidR="00EF0BDA" w:rsidRPr="00EF0BDA" w:rsidRDefault="00EF0BDA" w:rsidP="00EF0BDA">
      <w:pPr>
        <w:pStyle w:val="Otsikko4"/>
        <w:rPr>
          <w:color w:val="auto"/>
        </w:rPr>
      </w:pPr>
      <w:bookmarkStart w:id="24" w:name="_Toc11335815"/>
      <w:bookmarkStart w:id="25" w:name="_Toc11676073"/>
      <w:bookmarkStart w:id="26" w:name="_Toc11830948"/>
      <w:bookmarkStart w:id="27" w:name="_Toc11926861"/>
      <w:r w:rsidRPr="00EF0BDA">
        <w:rPr>
          <w:color w:val="auto"/>
        </w:rPr>
        <w:t>1.5.6 Painotukset</w:t>
      </w:r>
      <w:bookmarkEnd w:id="24"/>
      <w:bookmarkEnd w:id="25"/>
      <w:bookmarkEnd w:id="26"/>
      <w:bookmarkEnd w:id="27"/>
    </w:p>
    <w:p w:rsidR="00EF0BDA" w:rsidRPr="00EF0BDA" w:rsidRDefault="00EF0BDA" w:rsidP="00EF0BDA">
      <w:pPr>
        <w:ind w:left="1304"/>
        <w:rPr>
          <w:rFonts w:cstheme="minorHAnsi"/>
        </w:rPr>
      </w:pPr>
      <w:r w:rsidRPr="00EF0BDA">
        <w:rPr>
          <w:rFonts w:cstheme="minorHAnsi"/>
        </w:rPr>
        <w:t>Loviisassa alkaa liikuntaan painotettu opetus yläkoulu</w:t>
      </w:r>
      <w:r w:rsidR="00476D29">
        <w:rPr>
          <w:rFonts w:cstheme="minorHAnsi"/>
        </w:rPr>
        <w:t>jen 7. luokilla lukuvuonna 2019</w:t>
      </w:r>
      <w:r w:rsidR="00476D29" w:rsidRPr="003203D9">
        <w:rPr>
          <w:rFonts w:cstheme="minorHAnsi"/>
        </w:rPr>
        <w:t>–</w:t>
      </w:r>
      <w:r w:rsidRPr="00EF0BDA">
        <w:rPr>
          <w:rFonts w:cstheme="minorHAnsi"/>
        </w:rPr>
        <w:t>2020. Kun koulut aloittavat painotetun opetuksen, siitä laaditaan suunnitelma, joka hyväksytetään kulloinkin voimassa olevan hallintosäännön mukaisesti. Suunnitelmaan sisältyvät oppilaiden valintakriteerit, tehostetun opetuksen sisältö, tavo</w:t>
      </w:r>
      <w:r w:rsidR="00476D29">
        <w:rPr>
          <w:rFonts w:cstheme="minorHAnsi"/>
        </w:rPr>
        <w:t>itteet, tuntijako ja arviointi.</w:t>
      </w:r>
      <w:r w:rsidR="00A20A0C">
        <w:rPr>
          <w:rFonts w:cstheme="minorHAnsi"/>
        </w:rPr>
        <w:t xml:space="preserve"> Paikallinen suunnitelma löytyy oppiainekohtaisesta osiosta (</w:t>
      </w:r>
      <w:r w:rsidR="004128D9">
        <w:rPr>
          <w:rFonts w:cstheme="minorHAnsi"/>
        </w:rPr>
        <w:t xml:space="preserve">LIIKUNTA -&gt; </w:t>
      </w:r>
      <w:r w:rsidR="00A20A0C">
        <w:rPr>
          <w:rFonts w:cstheme="minorHAnsi"/>
        </w:rPr>
        <w:t>15.4.7.2).</w:t>
      </w:r>
    </w:p>
    <w:p w:rsidR="00EF0BDA" w:rsidRPr="00EF0BDA" w:rsidRDefault="00EF0BDA" w:rsidP="00EF0BDA">
      <w:pPr>
        <w:pStyle w:val="Otsikko4"/>
        <w:rPr>
          <w:rFonts w:asciiTheme="minorHAnsi" w:hAnsiTheme="minorHAnsi"/>
          <w:color w:val="auto"/>
        </w:rPr>
      </w:pPr>
      <w:bookmarkStart w:id="28" w:name="_Toc11335816"/>
      <w:bookmarkStart w:id="29" w:name="_Toc11676074"/>
      <w:bookmarkStart w:id="30" w:name="_Toc11830949"/>
      <w:bookmarkStart w:id="31" w:name="_Toc11926862"/>
      <w:r w:rsidRPr="00EF0BDA">
        <w:rPr>
          <w:color w:val="auto"/>
        </w:rPr>
        <w:t>1.5.7 Valinnaisaineet</w:t>
      </w:r>
      <w:bookmarkEnd w:id="28"/>
      <w:bookmarkEnd w:id="29"/>
      <w:bookmarkEnd w:id="30"/>
      <w:bookmarkEnd w:id="31"/>
    </w:p>
    <w:p w:rsidR="00EF0BDA" w:rsidRPr="00EF0BDA" w:rsidRDefault="00EF0BDA" w:rsidP="00EF0BDA">
      <w:pPr>
        <w:ind w:left="1304"/>
        <w:rPr>
          <w:rFonts w:cstheme="minorHAnsi"/>
        </w:rPr>
      </w:pPr>
      <w:r w:rsidRPr="00EF0BDA">
        <w:rPr>
          <w:rFonts w:cstheme="minorHAnsi"/>
        </w:rPr>
        <w:t>Tarjottavat valinnaisaineet sekä se, millä vuosiluokilla valinnaisaineita opiskellaan, määritellään vuosittain koulujen lukuvuosisuunnitelmissa.</w:t>
      </w:r>
    </w:p>
    <w:p w:rsidR="00EF0BDA" w:rsidRPr="00EF0BDA" w:rsidRDefault="00EF0BDA" w:rsidP="00EF0BDA">
      <w:pPr>
        <w:pStyle w:val="Otsikko4"/>
        <w:rPr>
          <w:rFonts w:eastAsia="Calibri"/>
          <w:color w:val="auto"/>
        </w:rPr>
      </w:pPr>
      <w:bookmarkStart w:id="32" w:name="_Toc11335817"/>
      <w:bookmarkStart w:id="33" w:name="_Toc11676075"/>
      <w:bookmarkStart w:id="34" w:name="_Toc11830950"/>
      <w:bookmarkStart w:id="35" w:name="_Toc11926863"/>
      <w:r w:rsidRPr="00EF0BDA">
        <w:rPr>
          <w:rFonts w:eastAsia="Calibri"/>
          <w:color w:val="auto"/>
        </w:rPr>
        <w:t>1.5.8 Oppilaanohjaus</w:t>
      </w:r>
      <w:bookmarkEnd w:id="32"/>
      <w:bookmarkEnd w:id="33"/>
      <w:bookmarkEnd w:id="34"/>
      <w:bookmarkEnd w:id="35"/>
    </w:p>
    <w:p w:rsidR="00EF0BDA" w:rsidRPr="00EF0BDA" w:rsidRDefault="00EF0BDA" w:rsidP="00EF0BDA">
      <w:pPr>
        <w:ind w:left="1304"/>
        <w:rPr>
          <w:rFonts w:cstheme="minorHAnsi"/>
        </w:rPr>
      </w:pPr>
      <w:r w:rsidRPr="00EF0BDA">
        <w:rPr>
          <w:rFonts w:eastAsia="Calibri" w:cstheme="minorHAnsi"/>
          <w:bCs/>
        </w:rPr>
        <w:t>Oppilaanohjauksen suunnitelma on koulujen lukuvuosisuunnitelman liitteenä. Koulukohtaisissa oppilaanohjauksen suunnitelmissa kuvataan oppilaanohjauksen rakenne ja toimintatapa, työn- ja vastuunjako, työskentely monialaisissa verkostoissa, kodin ja koulun välinen yhteistyö ohjausta koskevissa asioissa, yhteistyö työelämän kanssa sekä työel</w:t>
      </w:r>
      <w:r w:rsidR="00476D29">
        <w:rPr>
          <w:rFonts w:eastAsia="Calibri" w:cstheme="minorHAnsi"/>
          <w:bCs/>
        </w:rPr>
        <w:t>ämään tutustumisen järjestelyt.</w:t>
      </w:r>
    </w:p>
    <w:p w:rsidR="00EF0BDA" w:rsidRPr="00EF0BDA" w:rsidRDefault="00EF0BDA" w:rsidP="00EF0BDA">
      <w:pPr>
        <w:ind w:left="1304"/>
        <w:rPr>
          <w:rFonts w:cstheme="minorHAnsi"/>
          <w:u w:val="single"/>
        </w:rPr>
      </w:pPr>
      <w:r w:rsidRPr="00EF0BDA">
        <w:rPr>
          <w:rFonts w:eastAsia="Calibri" w:cstheme="minorHAnsi"/>
          <w:i/>
          <w:u w:val="single"/>
        </w:rPr>
        <w:t xml:space="preserve">Oppilaanohjauksen suunnitelma vuosiluokille 1–6 </w:t>
      </w:r>
    </w:p>
    <w:p w:rsidR="00EF0BDA" w:rsidRPr="00EF0BDA" w:rsidRDefault="00476D29" w:rsidP="00EF0BDA">
      <w:pPr>
        <w:pStyle w:val="Luettelokappale"/>
        <w:numPr>
          <w:ilvl w:val="0"/>
          <w:numId w:val="19"/>
        </w:numPr>
        <w:rPr>
          <w:rFonts w:cstheme="minorHAnsi"/>
        </w:rPr>
      </w:pPr>
      <w:r>
        <w:rPr>
          <w:rFonts w:eastAsia="Calibri" w:cstheme="minorHAnsi"/>
          <w:bCs/>
        </w:rPr>
        <w:t>Rakenteet ja toimintatavat</w:t>
      </w:r>
    </w:p>
    <w:p w:rsidR="00EF0BDA" w:rsidRPr="00EF0BDA" w:rsidRDefault="00EF0BDA" w:rsidP="00EF0BDA">
      <w:pPr>
        <w:ind w:left="2608"/>
        <w:rPr>
          <w:rFonts w:eastAsia="Calibri" w:cstheme="minorHAnsi"/>
          <w:bCs/>
        </w:rPr>
      </w:pPr>
      <w:r w:rsidRPr="00EF0BDA">
        <w:rPr>
          <w:rFonts w:eastAsia="Calibri" w:cstheme="minorHAnsi"/>
          <w:bCs/>
        </w:rPr>
        <w:t>Loviisassa oppilaanohjaus vuosiluokilla 1–6 sisältyy kiinteästi muuhun opetukseen. Vuosiluokilla 3–6 koulut voivat halutessaan varata omia oppitunteja oppilaanohjaukseen. Oppilaanohjauksesta vastaa luokanopettaja yhdessä k</w:t>
      </w:r>
      <w:r w:rsidR="00476D29">
        <w:rPr>
          <w:rFonts w:eastAsia="Calibri" w:cstheme="minorHAnsi"/>
          <w:bCs/>
        </w:rPr>
        <w:t>oulun muiden opettajien kanssa.</w:t>
      </w:r>
    </w:p>
    <w:p w:rsidR="00EF0BDA" w:rsidRPr="00EF0BDA" w:rsidRDefault="00EF0BDA" w:rsidP="00EF0BDA">
      <w:pPr>
        <w:pStyle w:val="Luettelokappale"/>
        <w:numPr>
          <w:ilvl w:val="0"/>
          <w:numId w:val="19"/>
        </w:numPr>
        <w:rPr>
          <w:rFonts w:cstheme="minorHAnsi"/>
        </w:rPr>
      </w:pPr>
      <w:r w:rsidRPr="00EF0BDA">
        <w:rPr>
          <w:rFonts w:eastAsia="Calibri" w:cstheme="minorHAnsi"/>
          <w:bCs/>
        </w:rPr>
        <w:t>Työn- ja vastuunjako sekä työ</w:t>
      </w:r>
      <w:r w:rsidR="00476D29">
        <w:rPr>
          <w:rFonts w:eastAsia="Calibri" w:cstheme="minorHAnsi"/>
          <w:bCs/>
        </w:rPr>
        <w:t>skentelyn monialaiset verkostot</w:t>
      </w:r>
    </w:p>
    <w:p w:rsidR="00EF0BDA" w:rsidRPr="00EF0BDA" w:rsidRDefault="00EF0BDA" w:rsidP="00EF0BDA">
      <w:pPr>
        <w:ind w:left="2608"/>
        <w:rPr>
          <w:rFonts w:eastAsia="Calibri" w:cstheme="minorHAnsi"/>
          <w:bCs/>
        </w:rPr>
      </w:pPr>
      <w:r w:rsidRPr="00EF0BDA">
        <w:rPr>
          <w:rFonts w:eastAsia="Calibri" w:cstheme="minorHAnsi"/>
          <w:bCs/>
        </w:rPr>
        <w:t>Mahdollisuuksien mukaan tehdään yhteistyötä vanhempainyhdistyksen, paikallisen nuorisotoimen ja vapaa-aikatoimen kanssa. Toiminnassa pyritään hyödyntämään yhteistyötä paikallisten seurojen, y</w:t>
      </w:r>
      <w:r w:rsidR="00476D29">
        <w:rPr>
          <w:rFonts w:eastAsia="Calibri" w:cstheme="minorHAnsi"/>
          <w:bCs/>
        </w:rPr>
        <w:t>hdistysten ja yritysten kanssa.</w:t>
      </w:r>
    </w:p>
    <w:p w:rsidR="00EF0BDA" w:rsidRPr="00EF0BDA" w:rsidRDefault="00476D29" w:rsidP="00EF0BDA">
      <w:pPr>
        <w:pStyle w:val="Luettelokappale"/>
        <w:numPr>
          <w:ilvl w:val="0"/>
          <w:numId w:val="19"/>
        </w:numPr>
        <w:rPr>
          <w:rFonts w:cstheme="minorHAnsi"/>
        </w:rPr>
      </w:pPr>
      <w:r>
        <w:rPr>
          <w:rFonts w:eastAsia="Calibri" w:cstheme="minorHAnsi"/>
          <w:bCs/>
        </w:rPr>
        <w:t>Koulun ja kodin yhteistyö</w:t>
      </w:r>
    </w:p>
    <w:p w:rsidR="00EF0BDA" w:rsidRPr="00EF0BDA" w:rsidRDefault="00EF0BDA" w:rsidP="00EF0BDA">
      <w:pPr>
        <w:ind w:left="2608"/>
        <w:rPr>
          <w:rFonts w:cstheme="minorHAnsi"/>
        </w:rPr>
      </w:pPr>
      <w:r w:rsidRPr="00EF0BDA">
        <w:rPr>
          <w:rFonts w:eastAsia="Calibri" w:cstheme="minorHAnsi"/>
          <w:bCs/>
        </w:rPr>
        <w:t xml:space="preserve">Huoltajille tiedotetaan aktiivisesti esimerkiksi kielivalinnoista ja autetaan huoltajia ymmärtämään valintojen vaikutus jatko-opintomahdollisuuksiin. Huoltajatapaamisissa keskustellaan oppilaan valinnoista sekä oppimiseen ja koulunkäyntiin liittyvistä kysymyksistä </w:t>
      </w:r>
      <w:r w:rsidR="00476D29">
        <w:rPr>
          <w:rFonts w:eastAsia="Calibri" w:cstheme="minorHAnsi"/>
          <w:bCs/>
        </w:rPr>
        <w:t>oppilaanohjauksen näkökulmasta.</w:t>
      </w:r>
    </w:p>
    <w:p w:rsidR="00EF0BDA" w:rsidRPr="00EF0BDA" w:rsidRDefault="00476D29" w:rsidP="00EF0BDA">
      <w:pPr>
        <w:pStyle w:val="Luettelokappale"/>
        <w:numPr>
          <w:ilvl w:val="0"/>
          <w:numId w:val="19"/>
        </w:numPr>
        <w:rPr>
          <w:rFonts w:cstheme="minorHAnsi"/>
        </w:rPr>
      </w:pPr>
      <w:r>
        <w:rPr>
          <w:rFonts w:eastAsia="Calibri" w:cstheme="minorHAnsi"/>
          <w:bCs/>
        </w:rPr>
        <w:t>Koulun ja työelämän yhteistyö</w:t>
      </w:r>
    </w:p>
    <w:p w:rsidR="00EF0BDA" w:rsidRPr="00EF0BDA" w:rsidRDefault="00A977CB" w:rsidP="00EF0BDA">
      <w:pPr>
        <w:ind w:left="2608"/>
        <w:rPr>
          <w:rFonts w:cstheme="minorHAnsi"/>
        </w:rPr>
      </w:pPr>
      <w:r w:rsidRPr="003203D9">
        <w:rPr>
          <w:rFonts w:eastAsia="Calibri" w:cstheme="minorHAnsi"/>
          <w:bCs/>
        </w:rPr>
        <w:t>Ensimmäisellä ja toisella luokalla</w:t>
      </w:r>
      <w:r w:rsidR="00EF0BDA" w:rsidRPr="003203D9">
        <w:rPr>
          <w:rFonts w:eastAsia="Calibri" w:cstheme="minorHAnsi"/>
          <w:bCs/>
        </w:rPr>
        <w:t xml:space="preserve"> painotetaan</w:t>
      </w:r>
      <w:r w:rsidR="00EF0BDA" w:rsidRPr="00EF0BDA">
        <w:rPr>
          <w:rFonts w:eastAsia="Calibri" w:cstheme="minorHAnsi"/>
          <w:bCs/>
        </w:rPr>
        <w:t xml:space="preserve"> lähipiirin ammatteihin tutustumista esimerkiksi vierailijoiden avulla. Vuosiluokilla 3–6 tutustutaan ammatteihin, työelämään ja yrittäjyyteen mahdollisuuksien mukaan tutustumiskäyntien ja vierailujen muodossa. Yhteistyötä pyritään tekemään paikallisten yrittäjien ja elinkeinonharjoittajien kanssa.</w:t>
      </w:r>
    </w:p>
    <w:p w:rsidR="00EF0BDA" w:rsidRPr="003203D9" w:rsidRDefault="00EF0BDA" w:rsidP="00EF0BDA">
      <w:pPr>
        <w:pStyle w:val="Luettelokappale"/>
        <w:numPr>
          <w:ilvl w:val="0"/>
          <w:numId w:val="19"/>
        </w:numPr>
        <w:rPr>
          <w:rFonts w:cstheme="minorHAnsi"/>
        </w:rPr>
      </w:pPr>
      <w:r w:rsidRPr="00EF0BDA">
        <w:rPr>
          <w:rFonts w:eastAsia="Calibri" w:cstheme="minorHAnsi"/>
          <w:bCs/>
        </w:rPr>
        <w:t>Oppilaanohjaus</w:t>
      </w:r>
      <w:r w:rsidR="004572E4">
        <w:rPr>
          <w:rFonts w:eastAsia="Calibri" w:cstheme="minorHAnsi"/>
          <w:bCs/>
        </w:rPr>
        <w:t xml:space="preserve"> </w:t>
      </w:r>
      <w:r w:rsidR="004572E4" w:rsidRPr="003203D9">
        <w:rPr>
          <w:rFonts w:eastAsia="Calibri" w:cstheme="minorHAnsi"/>
          <w:bCs/>
        </w:rPr>
        <w:t>vuosiluokilla</w:t>
      </w:r>
      <w:r w:rsidRPr="003203D9">
        <w:rPr>
          <w:rFonts w:eastAsia="Calibri" w:cstheme="minorHAnsi"/>
          <w:bCs/>
        </w:rPr>
        <w:t xml:space="preserve"> 7-9</w:t>
      </w:r>
    </w:p>
    <w:p w:rsidR="00EF0BDA" w:rsidRPr="00EF0BDA" w:rsidRDefault="00EF0BDA" w:rsidP="00EF0BDA">
      <w:pPr>
        <w:ind w:left="2608"/>
        <w:rPr>
          <w:rFonts w:cstheme="minorHAnsi"/>
        </w:rPr>
      </w:pPr>
      <w:r w:rsidRPr="00EF0BDA">
        <w:rPr>
          <w:rFonts w:eastAsia="Calibri" w:cstheme="minorHAnsi"/>
          <w:bCs/>
        </w:rPr>
        <w:t>Ohjausta annetaan vuosiluokilla 7–9 luokkamuotoisena ohjauksena, yksilöllisiin kysymyksiin syventyvänä henkilökohtaisena ohjauksena ja tilanteen mukaan myös vertaisryhmän tukeen perustuvana pienryhmäohjauksena. Oppilaanohjauksen tunteja yläkoulussa on kaksi vuosiviikkotuntia. Ohjauksen tarkoitus on auttaa oppilasta tekemään valintoja, jotka ovat realistisia hänen kykyihinsä ja ominaisuuksiinsa nähde</w:t>
      </w:r>
      <w:r w:rsidR="00476D29">
        <w:rPr>
          <w:rFonts w:eastAsia="Calibri" w:cstheme="minorHAnsi"/>
          <w:bCs/>
        </w:rPr>
        <w:t xml:space="preserve">n. Valinnat voivat </w:t>
      </w:r>
      <w:r w:rsidR="00476D29" w:rsidRPr="003203D9">
        <w:rPr>
          <w:rFonts w:eastAsia="Calibri" w:cstheme="minorHAnsi"/>
          <w:bCs/>
        </w:rPr>
        <w:t>kohdistua muun muassa</w:t>
      </w:r>
      <w:r w:rsidRPr="00EF0BDA">
        <w:rPr>
          <w:rFonts w:eastAsia="Calibri" w:cstheme="minorHAnsi"/>
          <w:bCs/>
        </w:rPr>
        <w:t xml:space="preserve"> opiskeluun, koulutus- ja uravalintoihin sekä arkielämään ja sosiaalisiin suhteisiin liittyviin kysymyksiin.</w:t>
      </w:r>
      <w:r w:rsidRPr="00EF0BDA">
        <w:rPr>
          <w:rFonts w:cstheme="minorHAnsi"/>
        </w:rPr>
        <w:br/>
      </w:r>
      <w:r w:rsidRPr="00EF0BDA">
        <w:rPr>
          <w:rFonts w:cstheme="minorHAnsi"/>
        </w:rPr>
        <w:br/>
      </w:r>
      <w:r w:rsidRPr="00EF0BDA">
        <w:rPr>
          <w:rFonts w:eastAsia="Calibri" w:cstheme="minorHAnsi"/>
          <w:bCs/>
        </w:rPr>
        <w:t>Oppilaanohjauksen keskeisiä tavoitteita ovat itsetuntemuksen lisääminen, oppimaan oppimisen taitojen kehittäminen sekä koulutusmahdollisuuksia, työelämää ja ammatteja koskevan tiedon lisääminen. Ohjaus on pitkäjänteistä yhteistyötä, johon tarvitaan nuoren omaa aktiivisuutta ja kiinnostusta sekä huoltajien taustatukea.</w:t>
      </w:r>
      <w:r w:rsidRPr="00EF0BDA">
        <w:rPr>
          <w:rFonts w:cstheme="minorHAnsi"/>
        </w:rPr>
        <w:br/>
      </w:r>
      <w:r w:rsidRPr="00EF0BDA">
        <w:rPr>
          <w:rFonts w:cstheme="minorHAnsi"/>
        </w:rPr>
        <w:br/>
      </w:r>
      <w:r w:rsidRPr="00EF0BDA">
        <w:rPr>
          <w:rFonts w:eastAsia="Calibri" w:cstheme="minorHAnsi"/>
          <w:bCs/>
        </w:rPr>
        <w:t>Kaikissa edellä mainituissa kysymyksissä nuori itse tai huoltaja voivat ottaa yhteyttä oppilaanohjaajaan. Jokaisella oppilaalla on oikeus ohjaukseen.</w:t>
      </w:r>
    </w:p>
    <w:p w:rsidR="00EF0BDA" w:rsidRPr="00EF0BDA" w:rsidRDefault="00EF0BDA" w:rsidP="00EF0BDA">
      <w:pPr>
        <w:pStyle w:val="Otsikko4"/>
        <w:rPr>
          <w:rFonts w:eastAsia="Calibri"/>
          <w:color w:val="auto"/>
        </w:rPr>
      </w:pPr>
      <w:bookmarkStart w:id="36" w:name="_Toc11335818"/>
      <w:bookmarkStart w:id="37" w:name="_Toc11676076"/>
      <w:bookmarkStart w:id="38" w:name="_Toc11830951"/>
      <w:bookmarkStart w:id="39" w:name="_Toc11926864"/>
      <w:r w:rsidRPr="00EF0BDA">
        <w:rPr>
          <w:rFonts w:eastAsia="Calibri"/>
          <w:color w:val="auto"/>
        </w:rPr>
        <w:t>1.5.9 Fyysinen ja psyykkinen toimintaympäristö</w:t>
      </w:r>
      <w:bookmarkEnd w:id="36"/>
      <w:bookmarkEnd w:id="37"/>
      <w:bookmarkEnd w:id="38"/>
      <w:bookmarkEnd w:id="39"/>
    </w:p>
    <w:p w:rsidR="00EF0BDA" w:rsidRPr="00EF0BDA" w:rsidRDefault="00EF0BDA" w:rsidP="00EF0BDA">
      <w:pPr>
        <w:ind w:left="1304"/>
      </w:pPr>
      <w:r w:rsidRPr="00EF0BDA">
        <w:rPr>
          <w:rFonts w:ascii="Calibri" w:eastAsia="Calibri" w:hAnsi="Calibri" w:cs="Calibri"/>
          <w:bCs/>
        </w:rPr>
        <w:t>Loviisassa pyritään siihen, että koulut muodostavat rakenteeltaan ja kooltaan oppilaiden kehitystä ja oppimista tukevia ryhmiä. Sekä fyysisen että psyykkisen oppimisympäristön turvallisuus taataa</w:t>
      </w:r>
      <w:r w:rsidR="00A977CB">
        <w:rPr>
          <w:rFonts w:ascii="Calibri" w:eastAsia="Calibri" w:hAnsi="Calibri" w:cs="Calibri"/>
          <w:bCs/>
        </w:rPr>
        <w:t xml:space="preserve">n aktiivisella seurannalla </w:t>
      </w:r>
      <w:r w:rsidR="00A977CB" w:rsidRPr="003203D9">
        <w:rPr>
          <w:rFonts w:ascii="Calibri" w:eastAsia="Calibri" w:hAnsi="Calibri" w:cs="Calibri"/>
          <w:bCs/>
        </w:rPr>
        <w:t xml:space="preserve">ja muun muassa </w:t>
      </w:r>
      <w:proofErr w:type="spellStart"/>
      <w:r w:rsidR="00A977CB" w:rsidRPr="003203D9">
        <w:rPr>
          <w:rFonts w:ascii="Calibri" w:eastAsia="Calibri" w:hAnsi="Calibri" w:cs="Calibri"/>
          <w:bCs/>
        </w:rPr>
        <w:t>KiVa</w:t>
      </w:r>
      <w:proofErr w:type="spellEnd"/>
      <w:r w:rsidR="00A977CB" w:rsidRPr="003203D9">
        <w:rPr>
          <w:rFonts w:ascii="Calibri" w:eastAsia="Calibri" w:hAnsi="Calibri" w:cs="Calibri"/>
          <w:bCs/>
        </w:rPr>
        <w:t xml:space="preserve"> koulu -ohjelman</w:t>
      </w:r>
      <w:r w:rsidR="00A977CB">
        <w:rPr>
          <w:rFonts w:ascii="Calibri" w:eastAsia="Calibri" w:hAnsi="Calibri" w:cs="Calibri"/>
          <w:bCs/>
        </w:rPr>
        <w:t xml:space="preserve"> avulla.</w:t>
      </w:r>
    </w:p>
    <w:p w:rsidR="00EF0BDA" w:rsidRPr="00EF0BDA" w:rsidRDefault="00EF0BDA" w:rsidP="00EF0BDA">
      <w:pPr>
        <w:ind w:left="1304"/>
      </w:pPr>
      <w:r w:rsidRPr="00EF0BDA">
        <w:rPr>
          <w:rFonts w:ascii="Calibri" w:eastAsia="Calibri" w:hAnsi="Calibri" w:cs="Calibri"/>
          <w:bCs/>
        </w:rPr>
        <w:t>Koulujen arjessa oppilailla on mahdollisuus kehittää yhteistyötaitojaan ja harjoitella kykyään ratkaista ristiriitoja. Loviisan kouluissa oppilasta ohjataan näkemään vahvuutensa. Omaa ja toisten työtä arvostetaan. Hyvä käytös ja toisten kunnioitus ovat tärkeä osa arkea.</w:t>
      </w:r>
    </w:p>
    <w:p w:rsidR="00EF0BDA" w:rsidRPr="00EF0BDA" w:rsidRDefault="00EF0BDA" w:rsidP="00EF0BDA">
      <w:pPr>
        <w:ind w:left="1304"/>
      </w:pPr>
      <w:r w:rsidRPr="00EF0BDA">
        <w:rPr>
          <w:rFonts w:ascii="Calibri" w:eastAsia="Calibri" w:hAnsi="Calibri" w:cs="Calibri"/>
          <w:bCs/>
        </w:rPr>
        <w:t>Loviisan koulut tarjoavat mahdollisuuksia kokemuksiin, elämyksiin ja tietoon ympäröivästä luonnosta. Kaikissa Loviisan kouluissa hyödynnetään ulkoilmapedagogi</w:t>
      </w:r>
      <w:r w:rsidR="00A977CB">
        <w:rPr>
          <w:rFonts w:ascii="Calibri" w:eastAsia="Calibri" w:hAnsi="Calibri" w:cs="Calibri"/>
          <w:bCs/>
        </w:rPr>
        <w:t>ikan tarjoamia mahdollisuuksia.</w:t>
      </w:r>
    </w:p>
    <w:p w:rsidR="00EF0BDA" w:rsidRPr="00EF0BDA" w:rsidRDefault="00EF0BDA" w:rsidP="00EF0BDA">
      <w:pPr>
        <w:ind w:left="1304"/>
      </w:pPr>
      <w:r w:rsidRPr="00EF0BDA">
        <w:rPr>
          <w:rFonts w:ascii="Calibri" w:eastAsia="Calibri" w:hAnsi="Calibri" w:cs="Calibri"/>
          <w:bCs/>
        </w:rPr>
        <w:t>Loviisalle ominaista ovat kaksikielisyys, meren läheisyys ja elävä maaseutu. Loviisassa on paljon kyläkouluja, jotka sijaitsevat hajallaan maantieteellisesti laajan kunnan eri osissa. Koulujen fyysiset puitteet poikkeavat huomattavasti toisistaan. Loviisan seutu on historiallisesti tärkeää aluetta. Merenkulku ja satamatoiminta ovat rannikkokaupunki Loviisan ominaispiirteitä. Loviisa on kylien kaupunki, mikä tarkoittaa tiivistä yhteistyötä paikallisten toimijoiden kanssa ja kylien erityispiirteiden huomioimista.</w:t>
      </w:r>
      <w:r w:rsidRPr="004459A1">
        <w:rPr>
          <w:rFonts w:ascii="Calibri" w:eastAsia="Calibri" w:hAnsi="Calibri" w:cs="Calibri"/>
          <w:bCs/>
        </w:rPr>
        <w:t xml:space="preserve"> Loviisassa so</w:t>
      </w:r>
      <w:r w:rsidR="004459A1" w:rsidRPr="004459A1">
        <w:rPr>
          <w:rFonts w:ascii="Calibri" w:eastAsia="Calibri" w:hAnsi="Calibri" w:cs="Calibri"/>
          <w:bCs/>
        </w:rPr>
        <w:t xml:space="preserve">velletaan lähikouluperiaatetta </w:t>
      </w:r>
      <w:r w:rsidR="004459A1" w:rsidRPr="003203D9">
        <w:rPr>
          <w:rFonts w:ascii="Calibri" w:eastAsia="Calibri" w:hAnsi="Calibri" w:cs="Calibri"/>
          <w:bCs/>
        </w:rPr>
        <w:t>ja tehdään</w:t>
      </w:r>
      <w:r w:rsidRPr="003203D9">
        <w:rPr>
          <w:rFonts w:ascii="Calibri" w:eastAsia="Calibri" w:hAnsi="Calibri" w:cs="Calibri"/>
          <w:bCs/>
        </w:rPr>
        <w:t xml:space="preserve"> yhteistyötä lähikuntien kanssa.</w:t>
      </w:r>
    </w:p>
    <w:p w:rsidR="0046034B" w:rsidRDefault="0046034B" w:rsidP="00F93220">
      <w:pPr>
        <w:spacing w:before="100" w:beforeAutospacing="1" w:after="100" w:afterAutospacing="1" w:line="240" w:lineRule="auto"/>
        <w:jc w:val="center"/>
        <w:rPr>
          <w:rFonts w:ascii="Times New Roman" w:eastAsia="Times New Roman" w:hAnsi="Times New Roman" w:cs="Times New Roman"/>
          <w:color w:val="000000"/>
          <w:sz w:val="24"/>
          <w:szCs w:val="24"/>
          <w:lang w:eastAsia="fi-FI"/>
        </w:rPr>
      </w:pPr>
      <w:r>
        <w:rPr>
          <w:noProof/>
          <w:lang w:eastAsia="fi-FI"/>
        </w:rPr>
        <w:drawing>
          <wp:inline distT="0" distB="0" distL="0" distR="0" wp14:anchorId="4ABD3D09" wp14:editId="58DB5537">
            <wp:extent cx="4000500" cy="2000250"/>
            <wp:effectExtent l="0" t="0" r="0" b="0"/>
            <wp:docPr id="6" name="Kuva 6"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3012" cy="2001506"/>
                    </a:xfrm>
                    <a:prstGeom prst="rect">
                      <a:avLst/>
                    </a:prstGeom>
                    <a:noFill/>
                    <a:ln>
                      <a:noFill/>
                    </a:ln>
                  </pic:spPr>
                </pic:pic>
              </a:graphicData>
            </a:graphic>
          </wp:inline>
        </w:drawing>
      </w:r>
    </w:p>
    <w:p w:rsidR="0046034B" w:rsidRDefault="0046034B" w:rsidP="0046034B">
      <w:pPr>
        <w:spacing w:before="100" w:beforeAutospacing="1" w:after="100" w:afterAutospacing="1" w:line="240" w:lineRule="auto"/>
        <w:rPr>
          <w:rFonts w:ascii="Times New Roman" w:eastAsia="Times New Roman" w:hAnsi="Times New Roman" w:cs="Times New Roman"/>
          <w:color w:val="000000"/>
          <w:sz w:val="24"/>
          <w:szCs w:val="24"/>
          <w:lang w:eastAsia="fi-FI"/>
        </w:rPr>
      </w:pPr>
    </w:p>
    <w:p w:rsidR="00B32911" w:rsidRPr="00B32911" w:rsidRDefault="00B32911" w:rsidP="0046034B">
      <w:pPr>
        <w:spacing w:before="100" w:beforeAutospacing="1" w:after="100" w:afterAutospacing="1" w:line="240" w:lineRule="auto"/>
        <w:rPr>
          <w:rFonts w:ascii="Arial" w:eastAsia="Times New Roman" w:hAnsi="Arial" w:cs="Arial"/>
          <w:b/>
          <w:color w:val="000000"/>
          <w:sz w:val="36"/>
          <w:szCs w:val="36"/>
          <w:lang w:eastAsia="fi-FI"/>
        </w:rPr>
      </w:pPr>
      <w:r w:rsidRPr="003203D9">
        <w:rPr>
          <w:rFonts w:ascii="Arial" w:eastAsia="Times New Roman" w:hAnsi="Arial" w:cs="Arial"/>
          <w:b/>
          <w:color w:val="000000"/>
          <w:sz w:val="36"/>
          <w:szCs w:val="36"/>
          <w:lang w:eastAsia="fi-FI"/>
        </w:rPr>
        <w:t>2.5 LOVIISAN PAIKALLISEN OPETUSSUUNNITELMAN ARVOPERUSTA JA SEN ARVIOINTI</w:t>
      </w:r>
    </w:p>
    <w:p w:rsidR="00EF0BDA" w:rsidRPr="00EF0BDA" w:rsidRDefault="00EF0BDA" w:rsidP="00EF0BDA">
      <w:pPr>
        <w:ind w:left="1304"/>
        <w:rPr>
          <w:rFonts w:ascii="Calibri" w:eastAsia="Calibri" w:hAnsi="Calibri" w:cs="Calibri"/>
          <w:bCs/>
        </w:rPr>
      </w:pPr>
      <w:r w:rsidRPr="00EF0BDA">
        <w:rPr>
          <w:rFonts w:ascii="Calibri" w:eastAsia="Calibri" w:hAnsi="Calibri" w:cs="Calibri"/>
          <w:bCs/>
        </w:rPr>
        <w:t>Koulut arvioivat vuosittain arvoperustaansa ja kirjaavat sen lukuvuosisuunnitelmiinsa. Arvopohjaa noudatetaan toimintasuunnitelmaa laadittaessa. Arvokeskusteluun kutsutaan mukaan oppilaat, huoltajat ja muut yhteistyötahot. Keskustelussa pohditaan ja arvioidaan perusopetuksen arvoperustan toteuttamista kuntatas</w:t>
      </w:r>
      <w:r w:rsidR="00A977CB">
        <w:rPr>
          <w:rFonts w:ascii="Calibri" w:eastAsia="Calibri" w:hAnsi="Calibri" w:cs="Calibri"/>
          <w:bCs/>
        </w:rPr>
        <w:t>olla ja omassa kouluyhteisössä.</w:t>
      </w:r>
    </w:p>
    <w:p w:rsidR="00EF0BDA" w:rsidRPr="00EF0BDA" w:rsidRDefault="00EF0BDA" w:rsidP="00EF0BDA">
      <w:pPr>
        <w:ind w:left="1304"/>
        <w:rPr>
          <w:rFonts w:ascii="Calibri" w:eastAsia="Calibri" w:hAnsi="Calibri" w:cs="Calibri"/>
          <w:bCs/>
        </w:rPr>
      </w:pPr>
    </w:p>
    <w:p w:rsidR="00EF0BDA" w:rsidRPr="00EF0BDA" w:rsidRDefault="00EF0BDA" w:rsidP="00EF0BDA">
      <w:pPr>
        <w:pStyle w:val="Otsikko4"/>
        <w:ind w:left="1304"/>
        <w:rPr>
          <w:rFonts w:eastAsia="Calibri"/>
          <w:color w:val="auto"/>
        </w:rPr>
      </w:pPr>
      <w:bookmarkStart w:id="40" w:name="_Toc11676083"/>
      <w:bookmarkStart w:id="41" w:name="_Toc11830958"/>
      <w:bookmarkStart w:id="42" w:name="_Toc11926871"/>
      <w:r w:rsidRPr="00EF0BDA">
        <w:rPr>
          <w:rFonts w:eastAsia="Calibri"/>
          <w:color w:val="auto"/>
        </w:rPr>
        <w:t>2.5.1 Kulttuurinen moninaisuus rikkautena</w:t>
      </w:r>
      <w:bookmarkEnd w:id="40"/>
      <w:bookmarkEnd w:id="41"/>
      <w:bookmarkEnd w:id="42"/>
    </w:p>
    <w:p w:rsidR="00EF0BDA" w:rsidRPr="00EF0BDA" w:rsidRDefault="00EF0BDA" w:rsidP="00EF0BDA">
      <w:pPr>
        <w:ind w:left="2608"/>
      </w:pPr>
      <w:r w:rsidRPr="00EF0BDA">
        <w:rPr>
          <w:rFonts w:ascii="Calibri" w:eastAsia="Calibri" w:hAnsi="Calibri" w:cs="Calibri"/>
          <w:bCs/>
        </w:rPr>
        <w:t xml:space="preserve">Loviisassa huomioidaan kaksikielisyyden mukanaan </w:t>
      </w:r>
      <w:r w:rsidR="00C77AFC">
        <w:rPr>
          <w:rFonts w:ascii="Calibri" w:eastAsia="Calibri" w:hAnsi="Calibri" w:cs="Calibri"/>
          <w:bCs/>
        </w:rPr>
        <w:t xml:space="preserve">tuoma rikkaus ja </w:t>
      </w:r>
      <w:r w:rsidR="00C77AFC" w:rsidRPr="003203D9">
        <w:rPr>
          <w:rFonts w:ascii="Calibri" w:eastAsia="Calibri" w:hAnsi="Calibri" w:cs="Calibri"/>
          <w:bCs/>
        </w:rPr>
        <w:t>kulttuuri</w:t>
      </w:r>
      <w:r w:rsidRPr="003203D9">
        <w:rPr>
          <w:rFonts w:ascii="Calibri" w:eastAsia="Calibri" w:hAnsi="Calibri" w:cs="Calibri"/>
          <w:bCs/>
        </w:rPr>
        <w:t>eroja</w:t>
      </w:r>
      <w:r w:rsidRPr="00EF0BDA">
        <w:rPr>
          <w:rFonts w:ascii="Calibri" w:eastAsia="Calibri" w:hAnsi="Calibri" w:cs="Calibri"/>
          <w:bCs/>
        </w:rPr>
        <w:t xml:space="preserve"> kunnioitetaan. Koulujen välistä yhteistyötä kehitetään jatkuvasti sekä aikuist</w:t>
      </w:r>
      <w:r w:rsidR="00A977CB">
        <w:rPr>
          <w:rFonts w:ascii="Calibri" w:eastAsia="Calibri" w:hAnsi="Calibri" w:cs="Calibri"/>
          <w:bCs/>
        </w:rPr>
        <w:t>en että oppilaiden kesken</w:t>
      </w:r>
      <w:r w:rsidR="00A977CB" w:rsidRPr="003203D9">
        <w:rPr>
          <w:rFonts w:ascii="Calibri" w:eastAsia="Calibri" w:hAnsi="Calibri" w:cs="Calibri"/>
          <w:bCs/>
        </w:rPr>
        <w:t>, esimerkiksi</w:t>
      </w:r>
      <w:r w:rsidRPr="00EF0BDA">
        <w:rPr>
          <w:rFonts w:ascii="Calibri" w:eastAsia="Calibri" w:hAnsi="Calibri" w:cs="Calibri"/>
          <w:bCs/>
        </w:rPr>
        <w:t xml:space="preserve"> yhteisten tapahtumien ja teemapäivien muodossa.</w:t>
      </w:r>
    </w:p>
    <w:p w:rsidR="00EF0BDA" w:rsidRPr="00EF0BDA" w:rsidRDefault="00EF0BDA" w:rsidP="00EF0BDA">
      <w:pPr>
        <w:ind w:left="2608"/>
      </w:pPr>
      <w:r w:rsidRPr="00EF0BDA">
        <w:rPr>
          <w:rFonts w:ascii="Calibri" w:eastAsia="Calibri" w:hAnsi="Calibri" w:cs="Calibri"/>
          <w:bCs/>
        </w:rPr>
        <w:t xml:space="preserve">Koululla on tärkeä rooli muista kulttuuri- ja </w:t>
      </w:r>
      <w:r w:rsidRPr="003203D9">
        <w:rPr>
          <w:rFonts w:ascii="Calibri" w:eastAsia="Calibri" w:hAnsi="Calibri" w:cs="Calibri"/>
          <w:bCs/>
        </w:rPr>
        <w:t>kieliryhmistä tulevi</w:t>
      </w:r>
      <w:r w:rsidR="00C77AFC" w:rsidRPr="003203D9">
        <w:rPr>
          <w:rFonts w:ascii="Calibri" w:eastAsia="Calibri" w:hAnsi="Calibri" w:cs="Calibri"/>
          <w:bCs/>
        </w:rPr>
        <w:t>en oppilaiden integroitumisessa</w:t>
      </w:r>
      <w:r w:rsidRPr="00EF0BDA">
        <w:rPr>
          <w:rFonts w:ascii="Calibri" w:eastAsia="Calibri" w:hAnsi="Calibri" w:cs="Calibri"/>
          <w:bCs/>
        </w:rPr>
        <w:t xml:space="preserve"> suomalaiseen yhteiskuntaan.</w:t>
      </w:r>
    </w:p>
    <w:p w:rsidR="00EF0BDA" w:rsidRPr="00EF0BDA" w:rsidRDefault="00EF0BDA" w:rsidP="00EF0BDA">
      <w:pPr>
        <w:ind w:left="2608"/>
        <w:rPr>
          <w:rFonts w:ascii="Calibri" w:eastAsia="Calibri" w:hAnsi="Calibri" w:cs="Calibri"/>
          <w:bCs/>
        </w:rPr>
      </w:pPr>
      <w:r w:rsidRPr="00EF0BDA">
        <w:rPr>
          <w:rFonts w:ascii="Calibri" w:eastAsia="Calibri" w:hAnsi="Calibri" w:cs="Calibri"/>
          <w:bCs/>
        </w:rPr>
        <w:t>Viestintäteknologian avulla on mahdollista jakaa omaa kulttuuriperinnettä ja samalla laajentaa omaa ymmärry</w:t>
      </w:r>
      <w:r w:rsidR="00C77AFC">
        <w:rPr>
          <w:rFonts w:ascii="Calibri" w:eastAsia="Calibri" w:hAnsi="Calibri" w:cs="Calibri"/>
          <w:bCs/>
        </w:rPr>
        <w:t>stä maailman eri kulttuureista.</w:t>
      </w:r>
    </w:p>
    <w:p w:rsidR="00EF0BDA" w:rsidRPr="00EF0BDA" w:rsidRDefault="00EF0BDA" w:rsidP="00EF0BDA">
      <w:pPr>
        <w:pStyle w:val="Otsikko4"/>
        <w:ind w:left="1304"/>
        <w:rPr>
          <w:rFonts w:eastAsia="Calibri"/>
          <w:color w:val="auto"/>
        </w:rPr>
      </w:pPr>
      <w:bookmarkStart w:id="43" w:name="_Toc11676084"/>
      <w:bookmarkStart w:id="44" w:name="_Toc11830959"/>
      <w:bookmarkStart w:id="45" w:name="_Toc11926872"/>
      <w:r w:rsidRPr="00EF0BDA">
        <w:rPr>
          <w:rFonts w:eastAsia="Calibri"/>
          <w:color w:val="auto"/>
        </w:rPr>
        <w:t>2.5.2 Oppimiskäsitys</w:t>
      </w:r>
      <w:bookmarkEnd w:id="43"/>
      <w:bookmarkEnd w:id="44"/>
      <w:bookmarkEnd w:id="45"/>
    </w:p>
    <w:p w:rsidR="00EF0BDA" w:rsidRPr="00EF0BDA" w:rsidRDefault="00EF0BDA" w:rsidP="00EF0BDA">
      <w:pPr>
        <w:ind w:left="2608"/>
      </w:pPr>
      <w:r w:rsidRPr="00EF0BDA">
        <w:rPr>
          <w:rFonts w:ascii="Calibri" w:eastAsia="Calibri" w:hAnsi="Calibri" w:cs="Calibri"/>
          <w:bCs/>
        </w:rPr>
        <w:t>Perusopetuksessa panostetaan positiivisen pedagogiikan kehittämiseen. Jokaisella oppilaalla tulee olla mahdollisuus kehittyä ja kokea koulutyössä onnistumisen iloa. Oppilasta ohjataan ymmär</w:t>
      </w:r>
      <w:r w:rsidR="00C54187">
        <w:rPr>
          <w:rFonts w:ascii="Calibri" w:eastAsia="Calibri" w:hAnsi="Calibri" w:cs="Calibri"/>
          <w:bCs/>
        </w:rPr>
        <w:t>tämään omaa oppimisprosessiaan.</w:t>
      </w:r>
    </w:p>
    <w:p w:rsidR="00EF0BDA" w:rsidRPr="00EF0BDA" w:rsidRDefault="00EF0BDA" w:rsidP="00EF0BDA">
      <w:pPr>
        <w:ind w:left="2608"/>
      </w:pPr>
      <w:r w:rsidRPr="00EF0BDA">
        <w:rPr>
          <w:rFonts w:ascii="Calibri" w:eastAsia="Calibri" w:hAnsi="Calibri" w:cs="Calibri"/>
          <w:bCs/>
        </w:rPr>
        <w:t xml:space="preserve">Lukuvuoden aikana oppilaat arvioivat omaa ja koulutovereidensa oppimista sekä sitä, miten he voivat vaikuttaa </w:t>
      </w:r>
      <w:r w:rsidRPr="003203D9">
        <w:rPr>
          <w:rFonts w:ascii="Calibri" w:eastAsia="Calibri" w:hAnsi="Calibri" w:cs="Calibri"/>
          <w:bCs/>
        </w:rPr>
        <w:t>oppimisprosessiin</w:t>
      </w:r>
      <w:r w:rsidR="00C54187" w:rsidRPr="003203D9">
        <w:rPr>
          <w:rFonts w:ascii="Calibri" w:eastAsia="Calibri" w:hAnsi="Calibri" w:cs="Calibri"/>
          <w:bCs/>
        </w:rPr>
        <w:t>sa</w:t>
      </w:r>
      <w:r w:rsidRPr="003203D9">
        <w:rPr>
          <w:rFonts w:ascii="Calibri" w:eastAsia="Calibri" w:hAnsi="Calibri" w:cs="Calibri"/>
          <w:bCs/>
        </w:rPr>
        <w:t>.</w:t>
      </w:r>
      <w:r w:rsidRPr="00EF0BDA">
        <w:rPr>
          <w:rFonts w:ascii="Calibri" w:eastAsia="Calibri" w:hAnsi="Calibri" w:cs="Calibri"/>
          <w:bCs/>
        </w:rPr>
        <w:t xml:space="preserve"> Arviointikeskusteluissa keskustellaan myös oppimiskäsityksestä. Arviointikeskustelut ovat oppilaan ja opettajan välisiä, ja huoltajille varataan mahdollisuus osallistua niihin. Oppimisprosessin seurannan tulee olla aktiivinen p</w:t>
      </w:r>
      <w:r w:rsidR="00C54187">
        <w:rPr>
          <w:rFonts w:ascii="Calibri" w:eastAsia="Calibri" w:hAnsi="Calibri" w:cs="Calibri"/>
          <w:bCs/>
        </w:rPr>
        <w:t>rosessi koko lukuvuoden aikana.</w:t>
      </w:r>
    </w:p>
    <w:p w:rsidR="00BC139F" w:rsidRDefault="00EF0BDA" w:rsidP="00EF0BDA">
      <w:pPr>
        <w:pStyle w:val="Otsikko2"/>
        <w:spacing w:before="0" w:beforeAutospacing="0" w:after="0" w:afterAutospacing="0" w:line="446" w:lineRule="atLeast"/>
        <w:jc w:val="center"/>
        <w:rPr>
          <w:rFonts w:ascii="Arial" w:hAnsi="Arial" w:cs="Arial"/>
          <w:bCs w:val="0"/>
          <w:caps/>
          <w:color w:val="2E74B5" w:themeColor="accent1" w:themeShade="BF"/>
          <w:spacing w:val="1"/>
          <w:sz w:val="41"/>
          <w:szCs w:val="41"/>
        </w:rPr>
      </w:pPr>
      <w:r>
        <w:rPr>
          <w:noProof/>
        </w:rPr>
        <w:t xml:space="preserve"> </w:t>
      </w:r>
      <w:r w:rsidR="00BC139F">
        <w:rPr>
          <w:noProof/>
        </w:rPr>
        <w:drawing>
          <wp:inline distT="0" distB="0" distL="0" distR="0">
            <wp:extent cx="4000500" cy="2000250"/>
            <wp:effectExtent l="0" t="0" r="0" b="0"/>
            <wp:docPr id="1" name="Kuva 1"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3012" cy="2001506"/>
                    </a:xfrm>
                    <a:prstGeom prst="rect">
                      <a:avLst/>
                    </a:prstGeom>
                    <a:noFill/>
                    <a:ln>
                      <a:noFill/>
                    </a:ln>
                  </pic:spPr>
                </pic:pic>
              </a:graphicData>
            </a:graphic>
          </wp:inline>
        </w:drawing>
      </w:r>
    </w:p>
    <w:p w:rsidR="007E520E" w:rsidRDefault="007E520E" w:rsidP="00142843">
      <w:pPr>
        <w:pStyle w:val="Otsikko2"/>
        <w:spacing w:before="0" w:beforeAutospacing="0" w:after="0" w:afterAutospacing="0" w:line="446" w:lineRule="atLeast"/>
        <w:rPr>
          <w:rFonts w:ascii="Arial" w:hAnsi="Arial" w:cs="Arial"/>
          <w:bCs w:val="0"/>
          <w:caps/>
          <w:color w:val="2E74B5" w:themeColor="accent1" w:themeShade="BF"/>
          <w:spacing w:val="1"/>
          <w:sz w:val="41"/>
          <w:szCs w:val="41"/>
        </w:rPr>
      </w:pPr>
    </w:p>
    <w:p w:rsidR="0046034B" w:rsidRPr="0046034B" w:rsidRDefault="00F93220" w:rsidP="0046034B">
      <w:pPr>
        <w:spacing w:before="100" w:beforeAutospacing="1" w:after="100" w:afterAutospacing="1" w:line="240" w:lineRule="auto"/>
        <w:rPr>
          <w:rFonts w:ascii="Arial" w:eastAsia="Times New Roman" w:hAnsi="Arial" w:cs="Arial"/>
          <w:b/>
          <w:color w:val="000000"/>
          <w:sz w:val="36"/>
          <w:szCs w:val="36"/>
          <w:lang w:eastAsia="fi-FI"/>
        </w:rPr>
      </w:pPr>
      <w:r w:rsidRPr="0046034B">
        <w:rPr>
          <w:rFonts w:ascii="Arial" w:eastAsia="Times New Roman" w:hAnsi="Arial" w:cs="Arial"/>
          <w:b/>
          <w:color w:val="000000"/>
          <w:sz w:val="36"/>
          <w:szCs w:val="36"/>
          <w:lang w:eastAsia="fi-FI"/>
        </w:rPr>
        <w:t>3.5 LAAJA-ALAINEN OSAAMINEN LOVIISAN PAI</w:t>
      </w:r>
      <w:r w:rsidR="00C54187">
        <w:rPr>
          <w:rFonts w:ascii="Arial" w:eastAsia="Times New Roman" w:hAnsi="Arial" w:cs="Arial"/>
          <w:b/>
          <w:color w:val="000000"/>
          <w:sz w:val="36"/>
          <w:szCs w:val="36"/>
          <w:lang w:eastAsia="fi-FI"/>
        </w:rPr>
        <w:t>KALLISESSA OPETUSSUUNNITELMASSA</w:t>
      </w:r>
    </w:p>
    <w:p w:rsidR="00EF0BDA" w:rsidRPr="00EF0BDA" w:rsidRDefault="00EF0BDA" w:rsidP="00EF0BDA">
      <w:pPr>
        <w:ind w:left="1304"/>
        <w:rPr>
          <w:rFonts w:cs="Calibri"/>
          <w:bCs/>
        </w:rPr>
      </w:pPr>
      <w:r w:rsidRPr="00EF0BDA">
        <w:rPr>
          <w:rFonts w:cs="Calibri"/>
          <w:bCs/>
        </w:rPr>
        <w:t>Järjestelyt ja toimenpiteet, joilla tuetaan ja seurataan, että laaja-alainen osaaminen toteutuu, kuvataan koulukohtaisessa lukuvuosisuunnitelmassa. Koulutuksen järjestäjä voi päättää, mitä laaja-alaisen osaamisen alueita lukuvuoden aikana painotetaan.</w:t>
      </w:r>
    </w:p>
    <w:p w:rsidR="00EF0BDA" w:rsidRPr="00EF0BDA" w:rsidRDefault="00EF0BDA" w:rsidP="00EF0BDA">
      <w:pPr>
        <w:pStyle w:val="Otsikko4"/>
        <w:rPr>
          <w:color w:val="auto"/>
        </w:rPr>
      </w:pPr>
      <w:bookmarkStart w:id="46" w:name="_Toc11830966"/>
      <w:bookmarkStart w:id="47" w:name="_Toc11926879"/>
      <w:r w:rsidRPr="00EF0BDA">
        <w:rPr>
          <w:color w:val="auto"/>
        </w:rPr>
        <w:t>3.5.1 Kulttuuripolku</w:t>
      </w:r>
      <w:bookmarkEnd w:id="46"/>
      <w:bookmarkEnd w:id="47"/>
      <w:r w:rsidRPr="00EF0BDA">
        <w:rPr>
          <w:color w:val="auto"/>
        </w:rPr>
        <w:t xml:space="preserve"> </w:t>
      </w:r>
    </w:p>
    <w:p w:rsidR="00EF0BDA" w:rsidRPr="00EF0BDA" w:rsidRDefault="00EF0BDA" w:rsidP="00EF0BDA">
      <w:pPr>
        <w:pStyle w:val="NormaaliWWW"/>
        <w:spacing w:before="0" w:beforeAutospacing="0" w:after="160" w:afterAutospacing="0" w:line="240" w:lineRule="atLeast"/>
        <w:ind w:left="1304"/>
        <w:rPr>
          <w:rFonts w:asciiTheme="minorHAnsi" w:hAnsiTheme="minorHAnsi" w:cstheme="minorHAnsi"/>
          <w:sz w:val="22"/>
          <w:szCs w:val="22"/>
        </w:rPr>
      </w:pPr>
      <w:r w:rsidRPr="00EF0BDA">
        <w:rPr>
          <w:rFonts w:asciiTheme="minorHAnsi" w:hAnsiTheme="minorHAnsi" w:cstheme="minorHAnsi"/>
          <w:sz w:val="22"/>
          <w:szCs w:val="22"/>
        </w:rPr>
        <w:t>Peruso</w:t>
      </w:r>
      <w:r w:rsidR="00C54187">
        <w:rPr>
          <w:rFonts w:asciiTheme="minorHAnsi" w:hAnsiTheme="minorHAnsi" w:cstheme="minorHAnsi"/>
          <w:sz w:val="22"/>
          <w:szCs w:val="22"/>
        </w:rPr>
        <w:t xml:space="preserve">petukselle on lukuvuodesta </w:t>
      </w:r>
      <w:r w:rsidR="00C54187" w:rsidRPr="003203D9">
        <w:rPr>
          <w:rFonts w:asciiTheme="minorHAnsi" w:hAnsiTheme="minorHAnsi" w:cstheme="minorHAnsi"/>
          <w:sz w:val="22"/>
          <w:szCs w:val="22"/>
        </w:rPr>
        <w:t>2016–</w:t>
      </w:r>
      <w:r w:rsidRPr="00EF0BDA">
        <w:rPr>
          <w:rFonts w:asciiTheme="minorHAnsi" w:hAnsiTheme="minorHAnsi" w:cstheme="minorHAnsi"/>
          <w:sz w:val="22"/>
          <w:szCs w:val="22"/>
        </w:rPr>
        <w:t>2017 lähtien luotu kulttuurikasvatussuunnitelma Kulttuuripolku.</w:t>
      </w:r>
    </w:p>
    <w:p w:rsidR="00EF0BDA" w:rsidRPr="00EF0BDA" w:rsidRDefault="00EF0BDA" w:rsidP="00EF0BDA">
      <w:pPr>
        <w:spacing w:line="240" w:lineRule="atLeast"/>
        <w:ind w:left="1304"/>
        <w:rPr>
          <w:rFonts w:eastAsia="Times New Roman" w:cstheme="minorHAnsi"/>
          <w:lang w:eastAsia="fi-FI"/>
        </w:rPr>
      </w:pPr>
      <w:r w:rsidRPr="00EF0BDA">
        <w:rPr>
          <w:rFonts w:eastAsia="Times New Roman" w:cstheme="minorHAnsi"/>
          <w:lang w:eastAsia="fi-FI"/>
        </w:rPr>
        <w:t>Kulttuurikasvatussuunnitelman tavoitteena on tutustuttaa kaikki ala- ja yläkoulujen oppilaat vuosittain eri kulttuurin ja taiteen lajeihin sekä p</w:t>
      </w:r>
      <w:r w:rsidR="00F30194">
        <w:rPr>
          <w:rFonts w:eastAsia="Times New Roman" w:cstheme="minorHAnsi"/>
          <w:lang w:eastAsia="fi-FI"/>
        </w:rPr>
        <w:t>aikalliseen kulttuuriperintöön.</w:t>
      </w:r>
    </w:p>
    <w:p w:rsidR="00EF0BDA" w:rsidRPr="00EF0BDA" w:rsidRDefault="00EF0BDA" w:rsidP="00EF0BDA">
      <w:pPr>
        <w:spacing w:line="240" w:lineRule="atLeast"/>
        <w:ind w:left="1304"/>
        <w:rPr>
          <w:rFonts w:eastAsia="Times New Roman" w:cstheme="minorHAnsi"/>
          <w:lang w:eastAsia="fi-FI"/>
        </w:rPr>
      </w:pPr>
      <w:r w:rsidRPr="00EF0BDA">
        <w:rPr>
          <w:rFonts w:eastAsia="Times New Roman" w:cstheme="minorHAnsi"/>
          <w:lang w:eastAsia="fi-FI"/>
        </w:rPr>
        <w:t>Jokaisella luokka-asteella on oma taiteen tai kulttuurin ala. Näin siirtyessään luokalta toiselle oppilas saa monipuolisen läpileikkauksen kulttuurin kentästä.</w:t>
      </w:r>
    </w:p>
    <w:p w:rsidR="00EF0BDA" w:rsidRPr="00EF0BDA" w:rsidRDefault="00F30194" w:rsidP="00EF0BDA">
      <w:pPr>
        <w:spacing w:line="240" w:lineRule="atLeast"/>
        <w:ind w:left="1304"/>
        <w:rPr>
          <w:rFonts w:eastAsia="Times New Roman" w:cstheme="minorHAnsi"/>
          <w:lang w:eastAsia="fi-FI"/>
        </w:rPr>
      </w:pPr>
      <w:r>
        <w:rPr>
          <w:rFonts w:eastAsia="Times New Roman" w:cstheme="minorHAnsi"/>
          <w:lang w:eastAsia="fi-FI"/>
        </w:rPr>
        <w:t>Kulttuuripolun etapit</w:t>
      </w:r>
      <w:r w:rsidR="00EF0BDA" w:rsidRPr="00EF0BDA">
        <w:rPr>
          <w:rFonts w:eastAsia="Times New Roman" w:cstheme="minorHAnsi"/>
          <w:lang w:eastAsia="fi-FI"/>
        </w:rPr>
        <w:t xml:space="preserve"> pyritään tekemään yhte</w:t>
      </w:r>
      <w:r w:rsidR="009B35E1">
        <w:rPr>
          <w:rFonts w:eastAsia="Times New Roman" w:cstheme="minorHAnsi"/>
          <w:lang w:eastAsia="fi-FI"/>
        </w:rPr>
        <w:t>istyössä paikallisten kulttu</w:t>
      </w:r>
      <w:r w:rsidR="009B35E1" w:rsidRPr="003203D9">
        <w:rPr>
          <w:rFonts w:eastAsia="Times New Roman" w:cstheme="minorHAnsi"/>
          <w:lang w:eastAsia="fi-FI"/>
        </w:rPr>
        <w:t>uri</w:t>
      </w:r>
      <w:r w:rsidR="00EF0BDA" w:rsidRPr="003203D9">
        <w:rPr>
          <w:rFonts w:eastAsia="Times New Roman" w:cstheme="minorHAnsi"/>
          <w:lang w:eastAsia="fi-FI"/>
        </w:rPr>
        <w:t>to</w:t>
      </w:r>
      <w:r w:rsidR="00EF0BDA" w:rsidRPr="00EF0BDA">
        <w:rPr>
          <w:rFonts w:eastAsia="Times New Roman" w:cstheme="minorHAnsi"/>
          <w:lang w:eastAsia="fi-FI"/>
        </w:rPr>
        <w:t>imijoiden, taidelaitosten ja taiteilijoiden kanssa. Näin oppilaat pääsevät tutustumaan oman alueensa taiteen eri muotoihin ja harrastusmahdollisuuksiin sekä kulttuurihistoriaan. </w:t>
      </w:r>
    </w:p>
    <w:p w:rsidR="00EF0BDA" w:rsidRPr="003203D9" w:rsidRDefault="00EF0BDA" w:rsidP="00EF0BDA">
      <w:pPr>
        <w:spacing w:line="240" w:lineRule="atLeast"/>
        <w:ind w:left="1304"/>
        <w:rPr>
          <w:rFonts w:eastAsia="Times New Roman" w:cstheme="minorHAnsi"/>
          <w:lang w:eastAsia="fi-FI"/>
        </w:rPr>
      </w:pPr>
      <w:r w:rsidRPr="00EF0BDA">
        <w:rPr>
          <w:rFonts w:eastAsia="Times New Roman" w:cstheme="minorHAnsi"/>
          <w:lang w:eastAsia="fi-FI"/>
        </w:rPr>
        <w:t>Kulttuuripolku tavoittaa kaikki perusopetuksen luokka</w:t>
      </w:r>
      <w:r w:rsidR="00F96A0F">
        <w:rPr>
          <w:rFonts w:eastAsia="Times New Roman" w:cstheme="minorHAnsi"/>
          <w:lang w:eastAsia="fi-FI"/>
        </w:rPr>
        <w:t>-asteet Loviisan eri koului</w:t>
      </w:r>
      <w:r w:rsidR="00F96A0F" w:rsidRPr="003203D9">
        <w:rPr>
          <w:rFonts w:eastAsia="Times New Roman" w:cstheme="minorHAnsi"/>
          <w:lang w:eastAsia="fi-FI"/>
        </w:rPr>
        <w:t xml:space="preserve">ssa </w:t>
      </w:r>
      <w:r w:rsidRPr="003203D9">
        <w:rPr>
          <w:rFonts w:eastAsia="Times New Roman" w:cstheme="minorHAnsi"/>
          <w:lang w:eastAsia="fi-FI"/>
        </w:rPr>
        <w:t>kaksikielisesti.</w:t>
      </w:r>
    </w:p>
    <w:p w:rsidR="00EF0BDA" w:rsidRPr="003203D9" w:rsidRDefault="00EF0BDA" w:rsidP="00EF0BDA">
      <w:pPr>
        <w:spacing w:line="240" w:lineRule="atLeast"/>
        <w:ind w:left="1304"/>
        <w:rPr>
          <w:rFonts w:eastAsia="Times New Roman" w:cstheme="minorHAnsi"/>
          <w:lang w:eastAsia="fi-FI"/>
        </w:rPr>
      </w:pPr>
      <w:r w:rsidRPr="003203D9">
        <w:rPr>
          <w:rFonts w:eastAsia="Times New Roman" w:cstheme="minorHAnsi"/>
          <w:lang w:eastAsia="fi-FI"/>
        </w:rPr>
        <w:t>Loviisan kulttuuripalvelut koordinoi ja kehittää Kulttuuripolun toimintaa.</w:t>
      </w:r>
    </w:p>
    <w:p w:rsidR="00EF0BDA" w:rsidRPr="003203D9" w:rsidRDefault="00EF0BDA" w:rsidP="00EF0BDA">
      <w:pPr>
        <w:spacing w:after="0" w:line="240" w:lineRule="auto"/>
        <w:ind w:left="1304"/>
        <w:rPr>
          <w:rFonts w:eastAsia="Times New Roman" w:cstheme="minorHAnsi"/>
          <w:sz w:val="24"/>
          <w:szCs w:val="24"/>
          <w:lang w:eastAsia="fi-FI"/>
        </w:rPr>
      </w:pPr>
    </w:p>
    <w:p w:rsidR="00EF0BDA" w:rsidRPr="003203D9" w:rsidRDefault="000820E2" w:rsidP="00EF0BDA">
      <w:pPr>
        <w:spacing w:after="0" w:line="200" w:lineRule="atLeast"/>
        <w:ind w:left="2384" w:hanging="360"/>
        <w:rPr>
          <w:rFonts w:eastAsia="Times New Roman" w:cstheme="minorHAnsi"/>
          <w:sz w:val="20"/>
          <w:szCs w:val="20"/>
          <w:lang w:eastAsia="fi-FI"/>
        </w:rPr>
      </w:pPr>
      <w:r w:rsidRPr="003203D9">
        <w:rPr>
          <w:rFonts w:eastAsia="Times New Roman" w:cstheme="minorHAnsi"/>
          <w:sz w:val="20"/>
          <w:szCs w:val="20"/>
          <w:lang w:eastAsia="fi-FI"/>
        </w:rPr>
        <w:t>•Esiopetus: y</w:t>
      </w:r>
      <w:r w:rsidR="00EF0BDA" w:rsidRPr="003203D9">
        <w:rPr>
          <w:rFonts w:eastAsia="Times New Roman" w:cstheme="minorHAnsi"/>
          <w:sz w:val="20"/>
          <w:szCs w:val="20"/>
          <w:lang w:eastAsia="fi-FI"/>
        </w:rPr>
        <w:t>hteistyö kirjastojen ka</w:t>
      </w:r>
      <w:r w:rsidRPr="003203D9">
        <w:rPr>
          <w:rFonts w:eastAsia="Times New Roman" w:cstheme="minorHAnsi"/>
          <w:sz w:val="20"/>
          <w:szCs w:val="20"/>
          <w:lang w:eastAsia="fi-FI"/>
        </w:rPr>
        <w:t>nssa (satutunnit, kirjaleikit,</w:t>
      </w:r>
      <w:r w:rsidR="00EF0BDA" w:rsidRPr="003203D9">
        <w:rPr>
          <w:rFonts w:eastAsia="Times New Roman" w:cstheme="minorHAnsi"/>
          <w:sz w:val="20"/>
          <w:szCs w:val="20"/>
          <w:lang w:eastAsia="fi-FI"/>
        </w:rPr>
        <w:t xml:space="preserve"> diplomi </w:t>
      </w:r>
      <w:r w:rsidRPr="003203D9">
        <w:rPr>
          <w:rFonts w:eastAsia="Times New Roman" w:cstheme="minorHAnsi"/>
          <w:sz w:val="20"/>
          <w:szCs w:val="20"/>
          <w:lang w:eastAsia="fi-FI"/>
        </w:rPr>
        <w:t>ja</w:t>
      </w:r>
      <w:r w:rsidR="00EF0BDA" w:rsidRPr="003203D9">
        <w:rPr>
          <w:rFonts w:eastAsia="Times New Roman" w:cstheme="minorHAnsi"/>
          <w:sz w:val="20"/>
          <w:szCs w:val="20"/>
          <w:lang w:eastAsia="fi-FI"/>
        </w:rPr>
        <w:t xml:space="preserve"> kirjastokortti keväällä)  </w:t>
      </w:r>
    </w:p>
    <w:p w:rsidR="00EF0BDA" w:rsidRPr="003203D9" w:rsidRDefault="00EF0BDA" w:rsidP="00EF0BDA">
      <w:pPr>
        <w:spacing w:after="0" w:line="200" w:lineRule="atLeast"/>
        <w:ind w:left="2384" w:hanging="360"/>
        <w:rPr>
          <w:rFonts w:eastAsia="Times New Roman" w:cstheme="minorHAnsi"/>
          <w:sz w:val="20"/>
          <w:szCs w:val="20"/>
          <w:lang w:eastAsia="fi-FI"/>
        </w:rPr>
      </w:pPr>
      <w:r w:rsidRPr="003203D9">
        <w:rPr>
          <w:rFonts w:eastAsia="Times New Roman" w:cstheme="minorHAnsi"/>
          <w:sz w:val="20"/>
          <w:szCs w:val="20"/>
          <w:lang w:eastAsia="fi-FI"/>
        </w:rPr>
        <w:t>•1</w:t>
      </w:r>
      <w:r w:rsidR="004459A1" w:rsidRPr="003203D9">
        <w:rPr>
          <w:rFonts w:eastAsia="Times New Roman" w:cstheme="minorHAnsi"/>
          <w:sz w:val="20"/>
          <w:szCs w:val="20"/>
          <w:lang w:eastAsia="fi-FI"/>
        </w:rPr>
        <w:t>.</w:t>
      </w:r>
      <w:r w:rsidRPr="003203D9">
        <w:rPr>
          <w:rFonts w:eastAsia="Times New Roman" w:cstheme="minorHAnsi"/>
          <w:sz w:val="20"/>
          <w:szCs w:val="20"/>
          <w:lang w:eastAsia="fi-FI"/>
        </w:rPr>
        <w:t xml:space="preserve"> </w:t>
      </w:r>
      <w:proofErr w:type="spellStart"/>
      <w:r w:rsidRPr="003203D9">
        <w:rPr>
          <w:rFonts w:eastAsia="Times New Roman" w:cstheme="minorHAnsi"/>
          <w:sz w:val="20"/>
          <w:szCs w:val="20"/>
          <w:lang w:eastAsia="fi-FI"/>
        </w:rPr>
        <w:t>lk</w:t>
      </w:r>
      <w:proofErr w:type="spellEnd"/>
      <w:r w:rsidRPr="003203D9">
        <w:rPr>
          <w:rFonts w:eastAsia="Times New Roman" w:cstheme="minorHAnsi"/>
          <w:sz w:val="20"/>
          <w:szCs w:val="20"/>
          <w:lang w:eastAsia="fi-FI"/>
        </w:rPr>
        <w:t xml:space="preserve"> tanssi</w:t>
      </w:r>
    </w:p>
    <w:p w:rsidR="00EF0BDA" w:rsidRPr="003203D9" w:rsidRDefault="00F30194" w:rsidP="00EF0BDA">
      <w:pPr>
        <w:spacing w:after="0" w:line="200" w:lineRule="atLeast"/>
        <w:ind w:left="2384" w:hanging="360"/>
        <w:rPr>
          <w:rFonts w:eastAsia="Times New Roman" w:cstheme="minorHAnsi"/>
          <w:sz w:val="20"/>
          <w:szCs w:val="20"/>
          <w:lang w:eastAsia="fi-FI"/>
        </w:rPr>
      </w:pPr>
      <w:r w:rsidRPr="003203D9">
        <w:rPr>
          <w:rFonts w:eastAsia="Times New Roman" w:cstheme="minorHAnsi"/>
          <w:sz w:val="20"/>
          <w:szCs w:val="20"/>
          <w:lang w:eastAsia="fi-FI"/>
        </w:rPr>
        <w:t>•2</w:t>
      </w:r>
      <w:r w:rsidR="004459A1" w:rsidRPr="003203D9">
        <w:rPr>
          <w:rFonts w:eastAsia="Times New Roman" w:cstheme="minorHAnsi"/>
          <w:sz w:val="20"/>
          <w:szCs w:val="20"/>
          <w:lang w:eastAsia="fi-FI"/>
        </w:rPr>
        <w:t>.</w:t>
      </w:r>
      <w:r w:rsidRPr="003203D9">
        <w:rPr>
          <w:rFonts w:eastAsia="Times New Roman" w:cstheme="minorHAnsi"/>
          <w:sz w:val="20"/>
          <w:szCs w:val="20"/>
          <w:lang w:eastAsia="fi-FI"/>
        </w:rPr>
        <w:t xml:space="preserve"> </w:t>
      </w:r>
      <w:proofErr w:type="spellStart"/>
      <w:r w:rsidRPr="003203D9">
        <w:rPr>
          <w:rFonts w:eastAsia="Times New Roman" w:cstheme="minorHAnsi"/>
          <w:sz w:val="20"/>
          <w:szCs w:val="20"/>
          <w:lang w:eastAsia="fi-FI"/>
        </w:rPr>
        <w:t>lk</w:t>
      </w:r>
      <w:proofErr w:type="spellEnd"/>
      <w:r w:rsidRPr="003203D9">
        <w:rPr>
          <w:rFonts w:eastAsia="Times New Roman" w:cstheme="minorHAnsi"/>
          <w:sz w:val="20"/>
          <w:szCs w:val="20"/>
          <w:lang w:eastAsia="fi-FI"/>
        </w:rPr>
        <w:t xml:space="preserve"> kuvataide</w:t>
      </w:r>
    </w:p>
    <w:p w:rsidR="00EF0BDA" w:rsidRPr="003203D9" w:rsidRDefault="00F30194" w:rsidP="00EF0BDA">
      <w:pPr>
        <w:spacing w:after="0" w:line="200" w:lineRule="atLeast"/>
        <w:ind w:left="2384" w:hanging="360"/>
        <w:rPr>
          <w:rFonts w:eastAsia="Times New Roman" w:cstheme="minorHAnsi"/>
          <w:sz w:val="20"/>
          <w:szCs w:val="20"/>
          <w:lang w:eastAsia="fi-FI"/>
        </w:rPr>
      </w:pPr>
      <w:r w:rsidRPr="003203D9">
        <w:rPr>
          <w:rFonts w:eastAsia="Times New Roman" w:cstheme="minorHAnsi"/>
          <w:sz w:val="20"/>
          <w:szCs w:val="20"/>
          <w:lang w:eastAsia="fi-FI"/>
        </w:rPr>
        <w:t>•3</w:t>
      </w:r>
      <w:r w:rsidR="004459A1" w:rsidRPr="003203D9">
        <w:rPr>
          <w:rFonts w:eastAsia="Times New Roman" w:cstheme="minorHAnsi"/>
          <w:sz w:val="20"/>
          <w:szCs w:val="20"/>
          <w:lang w:eastAsia="fi-FI"/>
        </w:rPr>
        <w:t>.</w:t>
      </w:r>
      <w:r w:rsidRPr="003203D9">
        <w:rPr>
          <w:rFonts w:eastAsia="Times New Roman" w:cstheme="minorHAnsi"/>
          <w:sz w:val="20"/>
          <w:szCs w:val="20"/>
          <w:lang w:eastAsia="fi-FI"/>
        </w:rPr>
        <w:t xml:space="preserve"> </w:t>
      </w:r>
      <w:proofErr w:type="spellStart"/>
      <w:r w:rsidRPr="003203D9">
        <w:rPr>
          <w:rFonts w:eastAsia="Times New Roman" w:cstheme="minorHAnsi"/>
          <w:sz w:val="20"/>
          <w:szCs w:val="20"/>
          <w:lang w:eastAsia="fi-FI"/>
        </w:rPr>
        <w:t>lk</w:t>
      </w:r>
      <w:proofErr w:type="spellEnd"/>
      <w:r w:rsidRPr="003203D9">
        <w:rPr>
          <w:rFonts w:eastAsia="Times New Roman" w:cstheme="minorHAnsi"/>
          <w:sz w:val="20"/>
          <w:szCs w:val="20"/>
          <w:lang w:eastAsia="fi-FI"/>
        </w:rPr>
        <w:t xml:space="preserve"> kirjallisuus/</w:t>
      </w:r>
      <w:r w:rsidR="00EF0BDA" w:rsidRPr="003203D9">
        <w:rPr>
          <w:rFonts w:eastAsia="Times New Roman" w:cstheme="minorHAnsi"/>
          <w:sz w:val="20"/>
          <w:szCs w:val="20"/>
          <w:lang w:eastAsia="fi-FI"/>
        </w:rPr>
        <w:t>sanataide</w:t>
      </w:r>
    </w:p>
    <w:p w:rsidR="00EF0BDA" w:rsidRPr="003203D9" w:rsidRDefault="00F30194" w:rsidP="00EF0BDA">
      <w:pPr>
        <w:spacing w:after="0" w:line="200" w:lineRule="atLeast"/>
        <w:ind w:left="2384" w:hanging="360"/>
        <w:rPr>
          <w:rFonts w:eastAsia="Times New Roman" w:cstheme="minorHAnsi"/>
          <w:sz w:val="20"/>
          <w:szCs w:val="20"/>
          <w:lang w:eastAsia="fi-FI"/>
        </w:rPr>
      </w:pPr>
      <w:r w:rsidRPr="003203D9">
        <w:rPr>
          <w:rFonts w:eastAsia="Times New Roman" w:cstheme="minorHAnsi"/>
          <w:sz w:val="20"/>
          <w:szCs w:val="20"/>
          <w:lang w:eastAsia="fi-FI"/>
        </w:rPr>
        <w:t>•4</w:t>
      </w:r>
      <w:r w:rsidR="004459A1" w:rsidRPr="003203D9">
        <w:rPr>
          <w:rFonts w:eastAsia="Times New Roman" w:cstheme="minorHAnsi"/>
          <w:sz w:val="20"/>
          <w:szCs w:val="20"/>
          <w:lang w:eastAsia="fi-FI"/>
        </w:rPr>
        <w:t>.</w:t>
      </w:r>
      <w:r w:rsidRPr="003203D9">
        <w:rPr>
          <w:rFonts w:eastAsia="Times New Roman" w:cstheme="minorHAnsi"/>
          <w:sz w:val="20"/>
          <w:szCs w:val="20"/>
          <w:lang w:eastAsia="fi-FI"/>
        </w:rPr>
        <w:t xml:space="preserve"> </w:t>
      </w:r>
      <w:proofErr w:type="spellStart"/>
      <w:r w:rsidRPr="003203D9">
        <w:rPr>
          <w:rFonts w:eastAsia="Times New Roman" w:cstheme="minorHAnsi"/>
          <w:sz w:val="20"/>
          <w:szCs w:val="20"/>
          <w:lang w:eastAsia="fi-FI"/>
        </w:rPr>
        <w:t>lk</w:t>
      </w:r>
      <w:proofErr w:type="spellEnd"/>
      <w:r w:rsidRPr="003203D9">
        <w:rPr>
          <w:rFonts w:eastAsia="Times New Roman" w:cstheme="minorHAnsi"/>
          <w:sz w:val="20"/>
          <w:szCs w:val="20"/>
          <w:lang w:eastAsia="fi-FI"/>
        </w:rPr>
        <w:t xml:space="preserve"> musiikki</w:t>
      </w:r>
    </w:p>
    <w:p w:rsidR="00EF0BDA" w:rsidRPr="003203D9" w:rsidRDefault="00EF0BDA" w:rsidP="00EF0BDA">
      <w:pPr>
        <w:spacing w:after="0" w:line="200" w:lineRule="atLeast"/>
        <w:ind w:left="2384" w:hanging="360"/>
        <w:rPr>
          <w:rFonts w:eastAsia="Times New Roman" w:cstheme="minorHAnsi"/>
          <w:sz w:val="20"/>
          <w:szCs w:val="20"/>
          <w:lang w:eastAsia="fi-FI"/>
        </w:rPr>
      </w:pPr>
      <w:r w:rsidRPr="003203D9">
        <w:rPr>
          <w:rFonts w:eastAsia="Times New Roman" w:cstheme="minorHAnsi"/>
          <w:sz w:val="20"/>
          <w:szCs w:val="20"/>
          <w:lang w:eastAsia="fi-FI"/>
        </w:rPr>
        <w:t>•5</w:t>
      </w:r>
      <w:r w:rsidR="004459A1" w:rsidRPr="003203D9">
        <w:rPr>
          <w:rFonts w:eastAsia="Times New Roman" w:cstheme="minorHAnsi"/>
          <w:sz w:val="20"/>
          <w:szCs w:val="20"/>
          <w:lang w:eastAsia="fi-FI"/>
        </w:rPr>
        <w:t>.</w:t>
      </w:r>
      <w:r w:rsidRPr="003203D9">
        <w:rPr>
          <w:rFonts w:eastAsia="Times New Roman" w:cstheme="minorHAnsi"/>
          <w:sz w:val="20"/>
          <w:szCs w:val="20"/>
          <w:lang w:eastAsia="fi-FI"/>
        </w:rPr>
        <w:t xml:space="preserve"> </w:t>
      </w:r>
      <w:proofErr w:type="spellStart"/>
      <w:r w:rsidRPr="003203D9">
        <w:rPr>
          <w:rFonts w:eastAsia="Times New Roman" w:cstheme="minorHAnsi"/>
          <w:sz w:val="20"/>
          <w:szCs w:val="20"/>
          <w:lang w:eastAsia="fi-FI"/>
        </w:rPr>
        <w:t>lk</w:t>
      </w:r>
      <w:proofErr w:type="spellEnd"/>
      <w:r w:rsidRPr="003203D9">
        <w:rPr>
          <w:rFonts w:eastAsia="Times New Roman" w:cstheme="minorHAnsi"/>
          <w:sz w:val="20"/>
          <w:szCs w:val="20"/>
          <w:lang w:eastAsia="fi-FI"/>
        </w:rPr>
        <w:t xml:space="preserve"> paikallishistoria </w:t>
      </w:r>
    </w:p>
    <w:p w:rsidR="00EF0BDA" w:rsidRPr="003203D9" w:rsidRDefault="00F30194" w:rsidP="00EF0BDA">
      <w:pPr>
        <w:spacing w:after="0" w:line="200" w:lineRule="atLeast"/>
        <w:ind w:left="2384" w:hanging="360"/>
        <w:rPr>
          <w:rFonts w:eastAsia="Times New Roman" w:cstheme="minorHAnsi"/>
          <w:sz w:val="20"/>
          <w:szCs w:val="20"/>
          <w:lang w:eastAsia="fi-FI"/>
        </w:rPr>
      </w:pPr>
      <w:r w:rsidRPr="003203D9">
        <w:rPr>
          <w:rFonts w:eastAsia="Times New Roman" w:cstheme="minorHAnsi"/>
          <w:sz w:val="20"/>
          <w:szCs w:val="20"/>
          <w:lang w:eastAsia="fi-FI"/>
        </w:rPr>
        <w:t>•6</w:t>
      </w:r>
      <w:r w:rsidR="004459A1" w:rsidRPr="003203D9">
        <w:rPr>
          <w:rFonts w:eastAsia="Times New Roman" w:cstheme="minorHAnsi"/>
          <w:sz w:val="20"/>
          <w:szCs w:val="20"/>
          <w:lang w:eastAsia="fi-FI"/>
        </w:rPr>
        <w:t>.</w:t>
      </w:r>
      <w:r w:rsidRPr="003203D9">
        <w:rPr>
          <w:rFonts w:eastAsia="Times New Roman" w:cstheme="minorHAnsi"/>
          <w:sz w:val="20"/>
          <w:szCs w:val="20"/>
          <w:lang w:eastAsia="fi-FI"/>
        </w:rPr>
        <w:t xml:space="preserve"> </w:t>
      </w:r>
      <w:proofErr w:type="spellStart"/>
      <w:r w:rsidRPr="003203D9">
        <w:rPr>
          <w:rFonts w:eastAsia="Times New Roman" w:cstheme="minorHAnsi"/>
          <w:sz w:val="20"/>
          <w:szCs w:val="20"/>
          <w:lang w:eastAsia="fi-FI"/>
        </w:rPr>
        <w:t>lk</w:t>
      </w:r>
      <w:proofErr w:type="spellEnd"/>
      <w:r w:rsidRPr="003203D9">
        <w:rPr>
          <w:rFonts w:eastAsia="Times New Roman" w:cstheme="minorHAnsi"/>
          <w:sz w:val="20"/>
          <w:szCs w:val="20"/>
          <w:lang w:eastAsia="fi-FI"/>
        </w:rPr>
        <w:t xml:space="preserve"> näyttämötaide</w:t>
      </w:r>
    </w:p>
    <w:p w:rsidR="00EF0BDA" w:rsidRPr="003203D9" w:rsidRDefault="00EF0BDA" w:rsidP="00EF0BDA">
      <w:pPr>
        <w:spacing w:after="0" w:line="200" w:lineRule="atLeast"/>
        <w:ind w:left="2384" w:hanging="360"/>
        <w:rPr>
          <w:rFonts w:eastAsia="Times New Roman" w:cstheme="minorHAnsi"/>
          <w:sz w:val="20"/>
          <w:szCs w:val="20"/>
          <w:lang w:eastAsia="fi-FI"/>
        </w:rPr>
      </w:pPr>
      <w:r w:rsidRPr="003203D9">
        <w:rPr>
          <w:rFonts w:eastAsia="Times New Roman" w:cstheme="minorHAnsi"/>
          <w:sz w:val="20"/>
          <w:szCs w:val="20"/>
          <w:lang w:eastAsia="fi-FI"/>
        </w:rPr>
        <w:t>•7</w:t>
      </w:r>
      <w:r w:rsidR="004459A1" w:rsidRPr="003203D9">
        <w:rPr>
          <w:rFonts w:eastAsia="Times New Roman" w:cstheme="minorHAnsi"/>
          <w:sz w:val="20"/>
          <w:szCs w:val="20"/>
          <w:lang w:eastAsia="fi-FI"/>
        </w:rPr>
        <w:t>.</w:t>
      </w:r>
      <w:r w:rsidRPr="003203D9">
        <w:rPr>
          <w:rFonts w:eastAsia="Times New Roman" w:cstheme="minorHAnsi"/>
          <w:sz w:val="20"/>
          <w:szCs w:val="20"/>
          <w:lang w:eastAsia="fi-FI"/>
        </w:rPr>
        <w:t xml:space="preserve"> </w:t>
      </w:r>
      <w:proofErr w:type="spellStart"/>
      <w:r w:rsidRPr="003203D9">
        <w:rPr>
          <w:rFonts w:eastAsia="Times New Roman" w:cstheme="minorHAnsi"/>
          <w:sz w:val="20"/>
          <w:szCs w:val="20"/>
          <w:lang w:eastAsia="fi-FI"/>
        </w:rPr>
        <w:t>lk</w:t>
      </w:r>
      <w:proofErr w:type="spellEnd"/>
      <w:r w:rsidR="00F30194" w:rsidRPr="003203D9">
        <w:rPr>
          <w:rFonts w:eastAsia="Times New Roman" w:cstheme="minorHAnsi"/>
          <w:sz w:val="20"/>
          <w:szCs w:val="20"/>
          <w:lang w:eastAsia="fi-FI"/>
        </w:rPr>
        <w:t xml:space="preserve"> museoyhteistyö</w:t>
      </w:r>
    </w:p>
    <w:p w:rsidR="00EF0BDA" w:rsidRPr="00EF0BDA" w:rsidRDefault="00EF0BDA" w:rsidP="00EF0BDA">
      <w:pPr>
        <w:spacing w:after="0" w:line="200" w:lineRule="atLeast"/>
        <w:ind w:left="2384" w:hanging="360"/>
        <w:rPr>
          <w:rFonts w:eastAsia="Times New Roman" w:cstheme="minorHAnsi"/>
          <w:sz w:val="20"/>
          <w:szCs w:val="20"/>
          <w:lang w:eastAsia="fi-FI"/>
        </w:rPr>
      </w:pPr>
      <w:r w:rsidRPr="003203D9">
        <w:rPr>
          <w:rFonts w:eastAsia="Times New Roman" w:cstheme="minorHAnsi"/>
          <w:sz w:val="20"/>
          <w:szCs w:val="20"/>
          <w:lang w:eastAsia="fi-FI"/>
        </w:rPr>
        <w:t>•8</w:t>
      </w:r>
      <w:r w:rsidR="004459A1" w:rsidRPr="003203D9">
        <w:rPr>
          <w:rFonts w:eastAsia="Times New Roman" w:cstheme="minorHAnsi"/>
          <w:sz w:val="20"/>
          <w:szCs w:val="20"/>
          <w:lang w:eastAsia="fi-FI"/>
        </w:rPr>
        <w:t>.</w:t>
      </w:r>
      <w:r w:rsidRPr="003203D9">
        <w:rPr>
          <w:rFonts w:eastAsia="Times New Roman" w:cstheme="minorHAnsi"/>
          <w:sz w:val="20"/>
          <w:szCs w:val="20"/>
          <w:lang w:eastAsia="fi-FI"/>
        </w:rPr>
        <w:t xml:space="preserve"> </w:t>
      </w:r>
      <w:proofErr w:type="spellStart"/>
      <w:r w:rsidRPr="003203D9">
        <w:rPr>
          <w:rFonts w:eastAsia="Times New Roman" w:cstheme="minorHAnsi"/>
          <w:sz w:val="20"/>
          <w:szCs w:val="20"/>
          <w:lang w:eastAsia="fi-FI"/>
        </w:rPr>
        <w:t>lk</w:t>
      </w:r>
      <w:proofErr w:type="spellEnd"/>
      <w:r w:rsidRPr="003203D9">
        <w:rPr>
          <w:rFonts w:eastAsia="Times New Roman" w:cstheme="minorHAnsi"/>
          <w:sz w:val="20"/>
          <w:szCs w:val="20"/>
          <w:lang w:eastAsia="fi-FI"/>
        </w:rPr>
        <w:t xml:space="preserve"> elokuva</w:t>
      </w:r>
      <w:r w:rsidR="00F30194" w:rsidRPr="003203D9">
        <w:rPr>
          <w:rFonts w:eastAsia="Times New Roman" w:cstheme="minorHAnsi"/>
          <w:sz w:val="20"/>
          <w:szCs w:val="20"/>
          <w:lang w:eastAsia="fi-FI"/>
        </w:rPr>
        <w:t>-</w:t>
      </w:r>
      <w:r w:rsidRPr="003203D9">
        <w:rPr>
          <w:rFonts w:eastAsia="Times New Roman" w:cstheme="minorHAnsi"/>
          <w:sz w:val="20"/>
          <w:szCs w:val="20"/>
          <w:lang w:eastAsia="fi-FI"/>
        </w:rPr>
        <w:t>/mediataide</w:t>
      </w:r>
      <w:r w:rsidRPr="00EF0BDA">
        <w:rPr>
          <w:rFonts w:eastAsia="Times New Roman" w:cstheme="minorHAnsi"/>
          <w:sz w:val="20"/>
          <w:szCs w:val="20"/>
          <w:lang w:eastAsia="fi-FI"/>
        </w:rPr>
        <w:t xml:space="preserve">   </w:t>
      </w:r>
    </w:p>
    <w:p w:rsidR="00EF0BDA" w:rsidRPr="00EF0BDA" w:rsidRDefault="00EF0BDA" w:rsidP="00EF0BDA">
      <w:pPr>
        <w:spacing w:after="0" w:line="200" w:lineRule="atLeast"/>
        <w:ind w:left="2384" w:hanging="360"/>
        <w:rPr>
          <w:rFonts w:eastAsia="Times New Roman" w:cstheme="minorHAnsi"/>
          <w:sz w:val="20"/>
          <w:szCs w:val="20"/>
          <w:lang w:eastAsia="fi-FI"/>
        </w:rPr>
      </w:pPr>
      <w:r w:rsidRPr="00EF0BDA">
        <w:rPr>
          <w:rFonts w:eastAsia="Times New Roman" w:cstheme="minorHAnsi"/>
          <w:sz w:val="20"/>
          <w:szCs w:val="20"/>
          <w:lang w:eastAsia="fi-FI"/>
        </w:rPr>
        <w:t>•9</w:t>
      </w:r>
      <w:r w:rsidR="004459A1">
        <w:rPr>
          <w:rFonts w:eastAsia="Times New Roman" w:cstheme="minorHAnsi"/>
          <w:sz w:val="20"/>
          <w:szCs w:val="20"/>
          <w:lang w:eastAsia="fi-FI"/>
        </w:rPr>
        <w:t>.</w:t>
      </w:r>
      <w:r w:rsidRPr="00EF0BDA">
        <w:rPr>
          <w:rFonts w:eastAsia="Times New Roman" w:cstheme="minorHAnsi"/>
          <w:sz w:val="20"/>
          <w:szCs w:val="20"/>
          <w:lang w:eastAsia="fi-FI"/>
        </w:rPr>
        <w:t xml:space="preserve"> </w:t>
      </w:r>
      <w:proofErr w:type="spellStart"/>
      <w:r w:rsidRPr="00EF0BDA">
        <w:rPr>
          <w:rFonts w:eastAsia="Times New Roman" w:cstheme="minorHAnsi"/>
          <w:sz w:val="20"/>
          <w:szCs w:val="20"/>
          <w:lang w:eastAsia="fi-FI"/>
        </w:rPr>
        <w:t>lk</w:t>
      </w:r>
      <w:proofErr w:type="spellEnd"/>
      <w:r w:rsidRPr="00EF0BDA">
        <w:rPr>
          <w:rFonts w:eastAsia="Times New Roman" w:cstheme="minorHAnsi"/>
          <w:sz w:val="20"/>
          <w:szCs w:val="20"/>
          <w:lang w:eastAsia="fi-FI"/>
        </w:rPr>
        <w:t xml:space="preserve"> kulttuuriretki Helsinkiin </w:t>
      </w:r>
    </w:p>
    <w:p w:rsidR="00EF0BDA" w:rsidRPr="00EF0BDA" w:rsidRDefault="00F30194" w:rsidP="00EF0BDA">
      <w:pPr>
        <w:spacing w:after="0" w:line="200" w:lineRule="atLeast"/>
        <w:ind w:left="2024"/>
        <w:rPr>
          <w:rFonts w:eastAsia="Times New Roman" w:cstheme="minorHAnsi"/>
          <w:sz w:val="20"/>
          <w:szCs w:val="20"/>
          <w:lang w:eastAsia="fi-FI"/>
        </w:rPr>
      </w:pPr>
      <w:r>
        <w:rPr>
          <w:rFonts w:eastAsia="Times New Roman" w:cstheme="minorHAnsi"/>
          <w:sz w:val="20"/>
          <w:szCs w:val="20"/>
          <w:lang w:eastAsia="fi-FI"/>
        </w:rPr>
        <w:t>•Lukuvuonna 2019</w:t>
      </w:r>
      <w:r w:rsidRPr="003203D9">
        <w:rPr>
          <w:rFonts w:eastAsia="Times New Roman" w:cstheme="minorHAnsi"/>
          <w:sz w:val="20"/>
          <w:szCs w:val="20"/>
          <w:lang w:eastAsia="fi-FI"/>
        </w:rPr>
        <w:t>–</w:t>
      </w:r>
      <w:r w:rsidR="00EF0BDA" w:rsidRPr="003203D9">
        <w:rPr>
          <w:rFonts w:eastAsia="Times New Roman" w:cstheme="minorHAnsi"/>
          <w:sz w:val="20"/>
          <w:szCs w:val="20"/>
          <w:lang w:eastAsia="fi-FI"/>
        </w:rPr>
        <w:t>2020</w:t>
      </w:r>
      <w:r w:rsidR="00EF0BDA" w:rsidRPr="00EF0BDA">
        <w:rPr>
          <w:rFonts w:eastAsia="Times New Roman" w:cstheme="minorHAnsi"/>
          <w:sz w:val="20"/>
          <w:szCs w:val="20"/>
          <w:lang w:eastAsia="fi-FI"/>
        </w:rPr>
        <w:t xml:space="preserve"> Kulttuuripolku laajenee varhaiskasvatukseen.</w:t>
      </w:r>
    </w:p>
    <w:p w:rsidR="00F93220" w:rsidRDefault="00F93220" w:rsidP="00F93220">
      <w:pPr>
        <w:spacing w:before="100" w:beforeAutospacing="1" w:after="100" w:afterAutospacing="1" w:line="240" w:lineRule="auto"/>
        <w:jc w:val="center"/>
        <w:rPr>
          <w:rFonts w:ascii="Times New Roman" w:eastAsia="Times New Roman" w:hAnsi="Times New Roman" w:cs="Times New Roman"/>
          <w:color w:val="000000"/>
          <w:sz w:val="24"/>
          <w:szCs w:val="24"/>
          <w:lang w:eastAsia="fi-FI"/>
        </w:rPr>
      </w:pPr>
      <w:r>
        <w:rPr>
          <w:noProof/>
          <w:lang w:eastAsia="fi-FI"/>
        </w:rPr>
        <w:drawing>
          <wp:inline distT="0" distB="0" distL="0" distR="0" wp14:anchorId="3928C3BF" wp14:editId="6BEA44C2">
            <wp:extent cx="4000500" cy="2000250"/>
            <wp:effectExtent l="0" t="0" r="0" b="0"/>
            <wp:docPr id="8" name="Kuva 8"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3012" cy="2001506"/>
                    </a:xfrm>
                    <a:prstGeom prst="rect">
                      <a:avLst/>
                    </a:prstGeom>
                    <a:noFill/>
                    <a:ln>
                      <a:noFill/>
                    </a:ln>
                  </pic:spPr>
                </pic:pic>
              </a:graphicData>
            </a:graphic>
          </wp:inline>
        </w:drawing>
      </w:r>
    </w:p>
    <w:p w:rsidR="00F93220" w:rsidRDefault="00F93220" w:rsidP="00F93220">
      <w:pPr>
        <w:pStyle w:val="Otsikko3"/>
        <w:rPr>
          <w:rFonts w:ascii="Arial" w:hAnsi="Arial" w:cs="Arial"/>
          <w:b/>
          <w:sz w:val="36"/>
          <w:szCs w:val="36"/>
        </w:rPr>
      </w:pPr>
      <w:bookmarkStart w:id="48" w:name="_Toc11676097"/>
    </w:p>
    <w:p w:rsidR="00F93220" w:rsidRPr="00F93220" w:rsidRDefault="00F93220" w:rsidP="00F93220">
      <w:pPr>
        <w:pStyle w:val="Otsikko3"/>
        <w:rPr>
          <w:rFonts w:ascii="Arial" w:hAnsi="Arial" w:cs="Arial"/>
          <w:b/>
          <w:color w:val="auto"/>
          <w:sz w:val="36"/>
          <w:szCs w:val="36"/>
        </w:rPr>
      </w:pPr>
      <w:r w:rsidRPr="00F93220">
        <w:rPr>
          <w:rFonts w:ascii="Arial" w:hAnsi="Arial" w:cs="Arial"/>
          <w:b/>
          <w:color w:val="auto"/>
          <w:sz w:val="36"/>
          <w:szCs w:val="36"/>
        </w:rPr>
        <w:t>4.6 OPETUKSEN EHEYTTÄMINEN JA MONIALAISET OPPIMISKOKONAISUUDET LOVIISASSA</w:t>
      </w:r>
      <w:bookmarkEnd w:id="48"/>
    </w:p>
    <w:p w:rsidR="00F93220" w:rsidRPr="00F93220" w:rsidRDefault="00F93220" w:rsidP="00F93220">
      <w:pPr>
        <w:rPr>
          <w:rFonts w:ascii="Calibri" w:eastAsia="Calibri" w:hAnsi="Calibri" w:cs="Calibri"/>
          <w:b/>
          <w:bCs/>
        </w:rPr>
      </w:pPr>
    </w:p>
    <w:p w:rsidR="00EF0BDA" w:rsidRPr="00EF0BDA" w:rsidRDefault="00EF0BDA" w:rsidP="00EF0BDA">
      <w:pPr>
        <w:ind w:left="1304"/>
      </w:pPr>
      <w:r w:rsidRPr="00EF0BDA">
        <w:rPr>
          <w:rFonts w:ascii="Calibri" w:eastAsia="Calibri" w:hAnsi="Calibri" w:cs="Calibri"/>
          <w:bCs/>
        </w:rPr>
        <w:t>Loviisassa painotetaan toiminnallista työtapaa, jossa oppilaat voivat harjoitella ja syventää tietojaan monialaisissa oppimiskokonaisuuksissa. Työtavat voidaan suunnitella, valita ja arvioida yhdessä oppilaiden kanssa.</w:t>
      </w:r>
    </w:p>
    <w:p w:rsidR="00EF0BDA" w:rsidRPr="00EF0BDA" w:rsidRDefault="00EF0BDA" w:rsidP="00EF0BDA">
      <w:pPr>
        <w:ind w:left="1304"/>
      </w:pPr>
      <w:r w:rsidRPr="00EF0BDA">
        <w:rPr>
          <w:rFonts w:ascii="Calibri" w:eastAsia="Calibri" w:hAnsi="Calibri" w:cs="Calibri"/>
          <w:bCs/>
        </w:rPr>
        <w:t>Koulu vastaa monialaisten oppimiskokonaisuuksien suunnittelusta ja toteuttamisesta. Sisältö valitaan koulun omien resurssien puitteissa ja opetuksen järjestäjän antamien ohjeiden mukaan. Työ tulee dokumentoida. Lukuvuosisuunnitelmasta tulee ilmetä yhteistyökumpp</w:t>
      </w:r>
      <w:r w:rsidR="004459A1">
        <w:rPr>
          <w:rFonts w:ascii="Calibri" w:eastAsia="Calibri" w:hAnsi="Calibri" w:cs="Calibri"/>
          <w:bCs/>
        </w:rPr>
        <w:t>anit sekä toteuttamisaikataulu.</w:t>
      </w:r>
    </w:p>
    <w:p w:rsidR="00EF0BDA" w:rsidRPr="00EF0BDA" w:rsidRDefault="00EF0BDA" w:rsidP="00EF0BDA">
      <w:pPr>
        <w:ind w:left="1304"/>
      </w:pPr>
      <w:r w:rsidRPr="00EF0BDA">
        <w:rPr>
          <w:rFonts w:ascii="Calibri" w:eastAsia="Calibri" w:hAnsi="Calibri" w:cs="Calibri"/>
          <w:bCs/>
        </w:rPr>
        <w:t>Oppilaille tulee antaa palautetta oppimiskokonaisuuden opiskelun aikana. Oppilaiden tiedot ja taidot tulee huomioida sanallisella arvioinnilla tai annettaessa oppimiskokonaisuuteen kuuluvista oppiaineista arvosanoja. Itsearviointi, vertaisarviointi ja ryhmäarviointi otetaan my</w:t>
      </w:r>
      <w:r w:rsidR="004459A1">
        <w:rPr>
          <w:rFonts w:ascii="Calibri" w:eastAsia="Calibri" w:hAnsi="Calibri" w:cs="Calibri"/>
          <w:bCs/>
        </w:rPr>
        <w:t>ös huomioon arvioinnissa.</w:t>
      </w:r>
    </w:p>
    <w:p w:rsidR="00EF0BDA" w:rsidRPr="00EF0BDA" w:rsidRDefault="00EF0BDA" w:rsidP="00EF0BDA">
      <w:pPr>
        <w:ind w:left="1304"/>
        <w:rPr>
          <w:rFonts w:ascii="Calibri" w:eastAsia="Calibri" w:hAnsi="Calibri" w:cs="Calibri"/>
          <w:bCs/>
        </w:rPr>
      </w:pPr>
      <w:r w:rsidRPr="00EF0BDA">
        <w:rPr>
          <w:rFonts w:ascii="Calibri" w:eastAsia="Calibri" w:hAnsi="Calibri" w:cs="Calibri"/>
          <w:bCs/>
        </w:rPr>
        <w:t>Oppimiskokonaisuuksien seuranta ja kehittäminen tapahtuvat koulukohtaisesti joka lu</w:t>
      </w:r>
      <w:r>
        <w:rPr>
          <w:rFonts w:ascii="Calibri" w:eastAsia="Calibri" w:hAnsi="Calibri" w:cs="Calibri"/>
          <w:bCs/>
        </w:rPr>
        <w:t>kuvuosi. Suoritetut teema-alue</w:t>
      </w:r>
      <w:r w:rsidRPr="00EF0BDA">
        <w:rPr>
          <w:rFonts w:ascii="Calibri" w:eastAsia="Calibri" w:hAnsi="Calibri" w:cs="Calibri"/>
          <w:bCs/>
        </w:rPr>
        <w:t>et kuvataan toimintakertomuksessa ja esitellään huoltajille tai muille kiinnostuneille koulun valitsemalla tavalla.</w:t>
      </w:r>
      <w:r w:rsidRPr="00EF0BDA">
        <w:rPr>
          <w:rFonts w:ascii="Calibri" w:eastAsia="Calibri" w:hAnsi="Calibri" w:cs="Calibri"/>
        </w:rPr>
        <w:t xml:space="preserve"> </w:t>
      </w:r>
      <w:r w:rsidRPr="00EF0BDA">
        <w:rPr>
          <w:rFonts w:ascii="Calibri" w:eastAsia="Calibri" w:hAnsi="Calibri" w:cs="Calibri"/>
          <w:bCs/>
        </w:rPr>
        <w:t>Myös ulkopuolisia toimijoita voi olla mukana monialaisten oppimiskokonaisuuksien toteuttamisessa.</w:t>
      </w:r>
    </w:p>
    <w:p w:rsidR="00EF0BDA" w:rsidRPr="00EF0BDA" w:rsidRDefault="004459A1" w:rsidP="00EF0BDA">
      <w:pPr>
        <w:ind w:left="1304"/>
      </w:pPr>
      <w:r>
        <w:rPr>
          <w:rFonts w:ascii="Calibri" w:eastAsia="Calibri" w:hAnsi="Calibri" w:cs="Calibri"/>
          <w:bCs/>
        </w:rPr>
        <w:t xml:space="preserve">Kaikki koulut tarjoavat </w:t>
      </w:r>
      <w:r w:rsidR="00EF0BDA" w:rsidRPr="00EF0BDA">
        <w:rPr>
          <w:rFonts w:ascii="Calibri" w:eastAsia="Calibri" w:hAnsi="Calibri" w:cs="Calibri"/>
          <w:bCs/>
        </w:rPr>
        <w:t>oppilaille mahdollisimman monipuolisen oppimisympäristön</w:t>
      </w:r>
      <w:r w:rsidR="00EF0BDA" w:rsidRPr="00EF0BDA">
        <w:rPr>
          <w:rFonts w:ascii="Calibri" w:eastAsia="Calibri" w:hAnsi="Calibri" w:cs="Calibri"/>
        </w:rPr>
        <w:t>.</w:t>
      </w:r>
    </w:p>
    <w:p w:rsidR="0046034B" w:rsidRDefault="0046034B" w:rsidP="0046034B">
      <w:pPr>
        <w:spacing w:before="100" w:beforeAutospacing="1" w:after="100" w:afterAutospacing="1" w:line="240" w:lineRule="auto"/>
        <w:rPr>
          <w:rFonts w:ascii="Times New Roman" w:eastAsia="Times New Roman" w:hAnsi="Times New Roman" w:cs="Times New Roman"/>
          <w:color w:val="000000"/>
          <w:sz w:val="24"/>
          <w:szCs w:val="24"/>
          <w:lang w:eastAsia="fi-FI"/>
        </w:rPr>
      </w:pPr>
    </w:p>
    <w:p w:rsidR="0046034B" w:rsidRDefault="0046034B" w:rsidP="0046034B">
      <w:pPr>
        <w:spacing w:before="100" w:beforeAutospacing="1" w:after="100" w:afterAutospacing="1" w:line="240" w:lineRule="auto"/>
        <w:rPr>
          <w:rFonts w:ascii="Times New Roman" w:eastAsia="Times New Roman" w:hAnsi="Times New Roman" w:cs="Times New Roman"/>
          <w:color w:val="000000"/>
          <w:sz w:val="24"/>
          <w:szCs w:val="24"/>
          <w:lang w:eastAsia="fi-FI"/>
        </w:rPr>
      </w:pPr>
    </w:p>
    <w:p w:rsidR="0046034B" w:rsidRDefault="0046034B" w:rsidP="0046034B">
      <w:pPr>
        <w:spacing w:before="100" w:beforeAutospacing="1" w:after="100" w:afterAutospacing="1" w:line="240" w:lineRule="auto"/>
        <w:rPr>
          <w:rFonts w:ascii="Times New Roman" w:eastAsia="Times New Roman" w:hAnsi="Times New Roman" w:cs="Times New Roman"/>
          <w:color w:val="000000"/>
          <w:sz w:val="24"/>
          <w:szCs w:val="24"/>
          <w:lang w:eastAsia="fi-FI"/>
        </w:rPr>
      </w:pPr>
    </w:p>
    <w:p w:rsidR="0046034B" w:rsidRDefault="0046034B" w:rsidP="0046034B">
      <w:pPr>
        <w:spacing w:before="100" w:beforeAutospacing="1" w:after="100" w:afterAutospacing="1" w:line="240" w:lineRule="auto"/>
        <w:rPr>
          <w:rFonts w:ascii="Times New Roman" w:eastAsia="Times New Roman" w:hAnsi="Times New Roman" w:cs="Times New Roman"/>
          <w:color w:val="000000"/>
          <w:sz w:val="24"/>
          <w:szCs w:val="24"/>
          <w:lang w:eastAsia="fi-FI"/>
        </w:rPr>
      </w:pPr>
    </w:p>
    <w:p w:rsidR="005C2338" w:rsidRDefault="005C2338" w:rsidP="005C2338">
      <w:pPr>
        <w:pStyle w:val="Otsikko3"/>
        <w:ind w:left="1304"/>
        <w:rPr>
          <w:color w:val="auto"/>
        </w:rPr>
      </w:pPr>
      <w:bookmarkStart w:id="49" w:name="_Toc11676105"/>
      <w:r>
        <w:rPr>
          <w:noProof/>
          <w:lang w:eastAsia="fi-FI"/>
        </w:rPr>
        <w:drawing>
          <wp:inline distT="0" distB="0" distL="0" distR="0" wp14:anchorId="418E64C4" wp14:editId="0EBC85ED">
            <wp:extent cx="4000500" cy="2000250"/>
            <wp:effectExtent l="0" t="0" r="0" b="0"/>
            <wp:docPr id="9" name="Kuva 9"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3012" cy="2001506"/>
                    </a:xfrm>
                    <a:prstGeom prst="rect">
                      <a:avLst/>
                    </a:prstGeom>
                    <a:noFill/>
                    <a:ln>
                      <a:noFill/>
                    </a:ln>
                  </pic:spPr>
                </pic:pic>
              </a:graphicData>
            </a:graphic>
          </wp:inline>
        </w:drawing>
      </w:r>
    </w:p>
    <w:p w:rsidR="005C2338" w:rsidRDefault="005C2338" w:rsidP="005C2338">
      <w:pPr>
        <w:pStyle w:val="Otsikko3"/>
        <w:rPr>
          <w:color w:val="auto"/>
        </w:rPr>
      </w:pPr>
    </w:p>
    <w:p w:rsidR="005C2338" w:rsidRDefault="005C2338" w:rsidP="005C2338">
      <w:pPr>
        <w:pStyle w:val="Otsikko3"/>
        <w:rPr>
          <w:rFonts w:ascii="Arial" w:hAnsi="Arial" w:cs="Arial"/>
          <w:b/>
          <w:color w:val="auto"/>
          <w:sz w:val="36"/>
          <w:szCs w:val="36"/>
        </w:rPr>
      </w:pPr>
      <w:r w:rsidRPr="005C2338">
        <w:rPr>
          <w:rFonts w:ascii="Arial" w:hAnsi="Arial" w:cs="Arial"/>
          <w:b/>
          <w:color w:val="auto"/>
          <w:sz w:val="36"/>
          <w:szCs w:val="36"/>
        </w:rPr>
        <w:t>5.7 KOULUTYÖN JÄRJESTÄMINEN LOVIISASSA</w:t>
      </w:r>
      <w:bookmarkEnd w:id="49"/>
    </w:p>
    <w:p w:rsidR="007C7B6D" w:rsidRPr="00EF0BDA" w:rsidRDefault="007C7B6D" w:rsidP="007C7B6D">
      <w:pPr>
        <w:spacing w:after="0"/>
        <w:ind w:left="360"/>
        <w:jc w:val="both"/>
        <w:rPr>
          <w:rFonts w:cs="Times New Roman"/>
        </w:rPr>
      </w:pPr>
    </w:p>
    <w:p w:rsidR="00EF0BDA" w:rsidRPr="00EF0BDA" w:rsidRDefault="00EF0BDA" w:rsidP="00EF0BDA">
      <w:pPr>
        <w:pStyle w:val="Otsikko4"/>
        <w:rPr>
          <w:color w:val="auto"/>
        </w:rPr>
      </w:pPr>
      <w:bookmarkStart w:id="50" w:name="_Toc11676106"/>
      <w:bookmarkStart w:id="51" w:name="_Toc11830982"/>
      <w:bookmarkStart w:id="52" w:name="_Toc11926895"/>
      <w:r w:rsidRPr="00EF0BDA">
        <w:rPr>
          <w:color w:val="auto"/>
        </w:rPr>
        <w:t>5.7.1 Yhteinen vastuu koulupäivästä ja yhteistyö</w:t>
      </w:r>
      <w:bookmarkEnd w:id="50"/>
      <w:bookmarkEnd w:id="51"/>
      <w:bookmarkEnd w:id="52"/>
    </w:p>
    <w:p w:rsidR="00EF0BDA" w:rsidRPr="00EF0BDA" w:rsidRDefault="00EF0BDA" w:rsidP="00EF0BDA">
      <w:pPr>
        <w:shd w:val="clear" w:color="auto" w:fill="FFFFFF"/>
        <w:spacing w:after="150" w:line="240" w:lineRule="auto"/>
        <w:ind w:left="1304"/>
        <w:rPr>
          <w:rFonts w:eastAsia="Times New Roman" w:cstheme="minorHAnsi"/>
          <w:lang w:eastAsia="fi-FI"/>
        </w:rPr>
      </w:pPr>
      <w:r w:rsidRPr="00EF0BDA">
        <w:rPr>
          <w:rFonts w:eastAsia="Times New Roman" w:cstheme="minorHAnsi"/>
          <w:bCs/>
          <w:lang w:eastAsia="fi-FI"/>
        </w:rPr>
        <w:t>Koulujen rehtorit, opettajat ja</w:t>
      </w:r>
      <w:r w:rsidR="00E60106">
        <w:rPr>
          <w:rFonts w:eastAsia="Times New Roman" w:cstheme="minorHAnsi"/>
          <w:bCs/>
          <w:lang w:eastAsia="fi-FI"/>
        </w:rPr>
        <w:t xml:space="preserve"> kuraattorit valmistelevat </w:t>
      </w:r>
      <w:r w:rsidR="006113D1">
        <w:rPr>
          <w:rFonts w:eastAsia="Times New Roman" w:cstheme="minorHAnsi"/>
          <w:bCs/>
          <w:lang w:eastAsia="fi-FI"/>
        </w:rPr>
        <w:t>hyvin</w:t>
      </w:r>
      <w:r w:rsidRPr="00EF0BDA">
        <w:rPr>
          <w:rFonts w:eastAsia="Times New Roman" w:cstheme="minorHAnsi"/>
          <w:bCs/>
          <w:lang w:eastAsia="fi-FI"/>
        </w:rPr>
        <w:t xml:space="preserve"> etukäteen esikoulun ja vuosiluokan 1 sekä vuosiluokan 6 ja vuosiluokan 7 välisiä siirtymisvaiheita. Oppilaat saavat hyvissä ajoin tutustua seuraavaan kouluasteeseen. Tarkemmat kuvaukset siirtymisten </w:t>
      </w:r>
      <w:r w:rsidR="00E60106">
        <w:rPr>
          <w:rFonts w:eastAsia="Times New Roman" w:cstheme="minorHAnsi"/>
          <w:bCs/>
          <w:lang w:eastAsia="fi-FI"/>
        </w:rPr>
        <w:t xml:space="preserve">hoitamisesta löytyvät otsikon </w:t>
      </w:r>
      <w:r w:rsidR="00E60106" w:rsidRPr="00E60106">
        <w:rPr>
          <w:rFonts w:eastAsia="Times New Roman" w:cstheme="minorHAnsi"/>
          <w:bCs/>
          <w:i/>
          <w:lang w:eastAsia="fi-FI"/>
        </w:rPr>
        <w:t>Opetus eri vuosiluokilla</w:t>
      </w:r>
      <w:r w:rsidR="00431214">
        <w:rPr>
          <w:rFonts w:eastAsia="Times New Roman" w:cstheme="minorHAnsi"/>
          <w:bCs/>
          <w:lang w:eastAsia="fi-FI"/>
        </w:rPr>
        <w:t xml:space="preserve"> alta.</w:t>
      </w:r>
    </w:p>
    <w:p w:rsidR="00EF0BDA" w:rsidRPr="00EF0BDA" w:rsidRDefault="00EF0BDA" w:rsidP="00EF0BDA">
      <w:pPr>
        <w:shd w:val="clear" w:color="auto" w:fill="FFFFFF"/>
        <w:spacing w:after="150" w:line="240" w:lineRule="auto"/>
        <w:ind w:left="1304"/>
        <w:rPr>
          <w:rFonts w:eastAsia="Times New Roman" w:cstheme="minorHAnsi"/>
          <w:lang w:eastAsia="fi-FI"/>
        </w:rPr>
      </w:pPr>
      <w:r w:rsidRPr="00EF0BDA">
        <w:rPr>
          <w:rFonts w:eastAsia="Times New Roman" w:cstheme="minorHAnsi"/>
          <w:bCs/>
          <w:lang w:eastAsia="fi-FI"/>
        </w:rPr>
        <w:t>Kouluja kehotetaan tekemään yhteistyötä yli kielirajojen vierailujen ja erilaisten hankkeiden muodossa.</w:t>
      </w:r>
    </w:p>
    <w:p w:rsidR="00EF0BDA" w:rsidRPr="00EF0BDA" w:rsidRDefault="00EF0BDA" w:rsidP="00EF0BDA">
      <w:pPr>
        <w:shd w:val="clear" w:color="auto" w:fill="FFFFFF"/>
        <w:spacing w:after="150" w:line="240" w:lineRule="auto"/>
        <w:ind w:left="1304"/>
        <w:rPr>
          <w:rFonts w:eastAsia="Times New Roman" w:cstheme="minorHAnsi"/>
          <w:lang w:eastAsia="fi-FI"/>
        </w:rPr>
      </w:pPr>
      <w:r w:rsidRPr="003203D9">
        <w:rPr>
          <w:rFonts w:eastAsia="Times New Roman" w:cstheme="minorHAnsi"/>
          <w:bCs/>
          <w:lang w:eastAsia="fi-FI"/>
        </w:rPr>
        <w:t>Loviisassa koulut ja yhdistykset tekevät keskenään yhteistyötä erityisesti erilaisten kulttuuri-, urheilu</w:t>
      </w:r>
      <w:r w:rsidR="00431214" w:rsidRPr="003203D9">
        <w:rPr>
          <w:rFonts w:eastAsia="Times New Roman" w:cstheme="minorHAnsi"/>
          <w:bCs/>
          <w:lang w:eastAsia="fi-FI"/>
        </w:rPr>
        <w:t>-</w:t>
      </w:r>
      <w:r w:rsidRPr="00EF0BDA">
        <w:rPr>
          <w:rFonts w:eastAsia="Times New Roman" w:cstheme="minorHAnsi"/>
          <w:bCs/>
          <w:lang w:eastAsia="fi-FI"/>
        </w:rPr>
        <w:t xml:space="preserve"> ja ympäristötapahtumien yhteydessä. Yhteistyöhön muiden kumppanien kanssa voi sisältyä myös pitkäkestoisia hankkeita. Ulkopuolisia toimijoita käy kouluissa ja oppilaat tutustuvat kaupungin tarjoamiin palveluihin. Ulkopuoliset toimijat voivat osallistua monialaisiin oppimiskokonaisuuksiin yhteistyössä koulun kanssa. Loviisan kaupungin kulttuuripoliittisen ohjelman painopiste on lapsissa ja nuorissa. Yhteistyötä koulujen ja päiväkotien kanssa painotetaan.</w:t>
      </w:r>
    </w:p>
    <w:p w:rsidR="00EF0BDA" w:rsidRPr="00EF0BDA" w:rsidRDefault="00EF0BDA" w:rsidP="00EF0BDA">
      <w:pPr>
        <w:shd w:val="clear" w:color="auto" w:fill="FFFFFF"/>
        <w:spacing w:after="150" w:line="240" w:lineRule="auto"/>
        <w:ind w:left="1304"/>
        <w:rPr>
          <w:rFonts w:eastAsia="Times New Roman" w:cstheme="minorHAnsi"/>
          <w:lang w:eastAsia="fi-FI"/>
        </w:rPr>
      </w:pPr>
      <w:r w:rsidRPr="00EF0BDA">
        <w:rPr>
          <w:rFonts w:eastAsia="Times New Roman" w:cstheme="minorHAnsi"/>
          <w:bCs/>
          <w:lang w:eastAsia="fi-FI"/>
        </w:rPr>
        <w:t>Oppilailla ja opettajilla on mahdollisuus osallistua kouluille myönnettyih</w:t>
      </w:r>
      <w:r w:rsidR="00431214">
        <w:rPr>
          <w:rFonts w:eastAsia="Times New Roman" w:cstheme="minorHAnsi"/>
          <w:bCs/>
          <w:lang w:eastAsia="fi-FI"/>
        </w:rPr>
        <w:t>in kansainvälisiin hankkeisiin.</w:t>
      </w:r>
    </w:p>
    <w:p w:rsidR="00EF0BDA" w:rsidRPr="00EF0BDA" w:rsidRDefault="00EF0BDA" w:rsidP="00EF0BDA">
      <w:pPr>
        <w:shd w:val="clear" w:color="auto" w:fill="FFFFFF"/>
        <w:spacing w:after="150" w:line="240" w:lineRule="auto"/>
        <w:ind w:left="1304"/>
        <w:rPr>
          <w:rFonts w:eastAsia="Times New Roman" w:cstheme="minorHAnsi"/>
          <w:lang w:eastAsia="fi-FI"/>
        </w:rPr>
      </w:pPr>
      <w:r w:rsidRPr="00EF0BDA">
        <w:rPr>
          <w:rFonts w:eastAsia="Times New Roman" w:cstheme="minorHAnsi"/>
          <w:bCs/>
          <w:lang w:eastAsia="fi-FI"/>
        </w:rPr>
        <w:t>Yhteistyön toteuttaminen, seuranta ja arviointi kirjataan koulujen toimintakertomuksiin. Koulut suunnittelevat yhteistyötä niiden toimijoiden kanssa, jotka ovat koululle sopivimp</w:t>
      </w:r>
      <w:r w:rsidR="00431214">
        <w:rPr>
          <w:rFonts w:eastAsia="Times New Roman" w:cstheme="minorHAnsi"/>
          <w:bCs/>
          <w:lang w:eastAsia="fi-FI"/>
        </w:rPr>
        <w:t>ia.</w:t>
      </w:r>
    </w:p>
    <w:p w:rsidR="00EF0BDA" w:rsidRPr="00EF0BDA" w:rsidRDefault="00EF0BDA" w:rsidP="00EF0BDA">
      <w:pPr>
        <w:spacing w:after="0"/>
        <w:ind w:left="1304"/>
        <w:jc w:val="both"/>
        <w:rPr>
          <w:rFonts w:cstheme="minorHAnsi"/>
          <w:bCs/>
        </w:rPr>
      </w:pPr>
      <w:r w:rsidRPr="00EF0BDA">
        <w:rPr>
          <w:rFonts w:cstheme="minorHAnsi"/>
          <w:bCs/>
        </w:rPr>
        <w:t>Luokanopettajalla ja luokanvalvojalla on keskeinen rooli oppilaan hyvinvoinnin arvioinnissa. Kodin ja koulun välisenä viestintävälineenä käytetään etupäässä Wilmaa.</w:t>
      </w:r>
    </w:p>
    <w:p w:rsidR="00EF0BDA" w:rsidRPr="00EF0BDA" w:rsidRDefault="00EF0BDA" w:rsidP="00EF0BDA">
      <w:pPr>
        <w:spacing w:after="0"/>
        <w:ind w:left="1304"/>
        <w:jc w:val="both"/>
        <w:rPr>
          <w:rFonts w:cstheme="minorHAnsi"/>
          <w:bCs/>
        </w:rPr>
      </w:pPr>
    </w:p>
    <w:p w:rsidR="00EF0BDA" w:rsidRPr="00EF0BDA" w:rsidRDefault="00EF0BDA" w:rsidP="00EF0BDA">
      <w:pPr>
        <w:spacing w:after="0"/>
        <w:ind w:left="1304"/>
        <w:jc w:val="both"/>
        <w:rPr>
          <w:rFonts w:cstheme="minorHAnsi"/>
          <w:bCs/>
        </w:rPr>
      </w:pPr>
      <w:r w:rsidRPr="00EF0BDA">
        <w:rPr>
          <w:rFonts w:cstheme="minorHAnsi"/>
          <w:bCs/>
        </w:rPr>
        <w:t xml:space="preserve">Arvioivia ja ohjaavia palautekeskusteluja oppilaan, huoltajien ja opettajien välillä </w:t>
      </w:r>
      <w:r w:rsidR="00431214">
        <w:rPr>
          <w:rFonts w:cstheme="minorHAnsi"/>
          <w:bCs/>
        </w:rPr>
        <w:t>käydään vuosittain.</w:t>
      </w:r>
    </w:p>
    <w:p w:rsidR="00EF0BDA" w:rsidRPr="00EF0BDA" w:rsidRDefault="00EF0BDA" w:rsidP="00EF0BDA">
      <w:pPr>
        <w:spacing w:after="0"/>
        <w:ind w:left="1304"/>
        <w:jc w:val="both"/>
        <w:rPr>
          <w:rFonts w:cstheme="minorHAnsi"/>
          <w:bCs/>
        </w:rPr>
      </w:pPr>
    </w:p>
    <w:p w:rsidR="00EF0BDA" w:rsidRDefault="00EF0BDA" w:rsidP="00EF0BDA">
      <w:pPr>
        <w:spacing w:after="0"/>
        <w:ind w:left="1304"/>
        <w:jc w:val="both"/>
        <w:rPr>
          <w:rFonts w:cstheme="minorHAnsi"/>
          <w:bCs/>
        </w:rPr>
      </w:pPr>
      <w:r w:rsidRPr="00EF0BDA">
        <w:rPr>
          <w:rFonts w:cstheme="minorHAnsi"/>
          <w:bCs/>
        </w:rPr>
        <w:t>Koulut järjestävät oppilaskuntavaaleja tai nimeävät edustajia oppilaskuntaan joka lukuvuosi. Oppilaskunta pyrkii edistämään kaikkien oppilaiden viihtymistä koulussa ja oppilaskuntaa ohjaa opettaja. Oppilaille annetaan mahdollisuus osallistua monialaisten oppimiskokonaisuuksien suunnitteluun ja arviointiin.</w:t>
      </w:r>
    </w:p>
    <w:p w:rsidR="00DA17AA" w:rsidRPr="00EF0BDA" w:rsidRDefault="00DA17AA" w:rsidP="00EF0BDA">
      <w:pPr>
        <w:spacing w:after="0"/>
        <w:ind w:left="1304"/>
        <w:jc w:val="both"/>
        <w:rPr>
          <w:rFonts w:cstheme="minorHAnsi"/>
          <w:bCs/>
        </w:rPr>
      </w:pPr>
    </w:p>
    <w:p w:rsidR="00EF0BDA" w:rsidRPr="00EF0BDA" w:rsidRDefault="00EF0BDA" w:rsidP="00EF0BDA">
      <w:pPr>
        <w:pStyle w:val="Otsikko4"/>
        <w:rPr>
          <w:rStyle w:val="Otsikko4Char"/>
          <w:color w:val="auto"/>
        </w:rPr>
      </w:pPr>
      <w:bookmarkStart w:id="53" w:name="_Toc11676107"/>
      <w:bookmarkStart w:id="54" w:name="_Toc11830983"/>
      <w:bookmarkStart w:id="55" w:name="_Toc11926896"/>
      <w:r w:rsidRPr="00EF0BDA">
        <w:rPr>
          <w:color w:val="auto"/>
        </w:rPr>
        <w:t>5.7.2 Etäyhteydet opetuksessa</w:t>
      </w:r>
      <w:bookmarkEnd w:id="53"/>
      <w:bookmarkEnd w:id="54"/>
      <w:bookmarkEnd w:id="55"/>
    </w:p>
    <w:p w:rsidR="00EF0BDA" w:rsidRDefault="00EF0BDA" w:rsidP="00EF0BDA">
      <w:pPr>
        <w:pStyle w:val="Eivli"/>
        <w:ind w:left="1304"/>
      </w:pPr>
      <w:r w:rsidRPr="00EF0BDA">
        <w:t>Loviisassa etäyhteyksiä pyritään hyödyntämään opetuksessa mahdollisimman monipu</w:t>
      </w:r>
      <w:r w:rsidR="00DA17AA">
        <w:t xml:space="preserve">olisesti. Skype-yhteyksiä </w:t>
      </w:r>
      <w:r w:rsidR="00DA17AA" w:rsidRPr="003203D9">
        <w:t xml:space="preserve">ja VR </w:t>
      </w:r>
      <w:r w:rsidRPr="003203D9">
        <w:t>360</w:t>
      </w:r>
      <w:r w:rsidRPr="00EF0BDA">
        <w:t xml:space="preserve"> -tekniikkaa voidaan käyttää esimerkiksi koulupudokkaiden tai erityislahjakkaiden osallistamiseen tai vaikkapa toiminnalliseen oppimiseen ja oppimateriaalin tuottamiseen.</w:t>
      </w:r>
    </w:p>
    <w:p w:rsidR="00EF0BDA" w:rsidRPr="00EF0BDA" w:rsidRDefault="00EF0BDA" w:rsidP="00EF0BDA">
      <w:pPr>
        <w:pStyle w:val="Eivli"/>
        <w:ind w:left="1304"/>
      </w:pPr>
    </w:p>
    <w:p w:rsidR="00EF0BDA" w:rsidRPr="00EF0BDA" w:rsidRDefault="00EF0BDA" w:rsidP="00EF0BDA">
      <w:pPr>
        <w:pStyle w:val="Otsikko4"/>
        <w:rPr>
          <w:color w:val="auto"/>
        </w:rPr>
      </w:pPr>
      <w:bookmarkStart w:id="56" w:name="_Toc11676108"/>
      <w:bookmarkStart w:id="57" w:name="_Toc11830984"/>
      <w:bookmarkStart w:id="58" w:name="_Toc11926897"/>
      <w:r w:rsidRPr="00EF0BDA">
        <w:rPr>
          <w:color w:val="auto"/>
        </w:rPr>
        <w:t xml:space="preserve">5.7.3 </w:t>
      </w:r>
      <w:r w:rsidRPr="00EF0BDA">
        <w:rPr>
          <w:rFonts w:eastAsia="Calibri"/>
          <w:color w:val="auto"/>
        </w:rPr>
        <w:t>Yhdysluokkaopetus</w:t>
      </w:r>
      <w:bookmarkEnd w:id="56"/>
      <w:bookmarkEnd w:id="57"/>
      <w:bookmarkEnd w:id="58"/>
    </w:p>
    <w:p w:rsidR="00EF0BDA" w:rsidRPr="00EF0BDA" w:rsidRDefault="00EF0BDA" w:rsidP="00EF0BDA">
      <w:pPr>
        <w:ind w:left="1304"/>
        <w:jc w:val="both"/>
      </w:pPr>
      <w:r w:rsidRPr="00EF0BDA">
        <w:rPr>
          <w:rFonts w:ascii="Calibri" w:eastAsia="Calibri" w:hAnsi="Calibri" w:cs="Calibri"/>
          <w:bCs/>
        </w:rPr>
        <w:t>Vuosiluokilla 1–6 sekä vuosiluokittain etenevässä erityisopetuksessa opetus voidaan järjestää yhdysluokissa. Näissä tapauksissa opiskellaan vuorokurssia, mikäli se on oppilasryhmän edun mukaista. Parillisina vuosina alkavina lukuvuosina oppilaat opiskelevat vuosiluokkien 1</w:t>
      </w:r>
      <w:r w:rsidR="00DA17AA">
        <w:rPr>
          <w:rFonts w:ascii="Calibri" w:eastAsia="Calibri" w:hAnsi="Calibri" w:cs="Calibri"/>
          <w:bCs/>
        </w:rPr>
        <w:t>, 3, 5, 7 ja 9 oppimateriaalia.</w:t>
      </w:r>
    </w:p>
    <w:p w:rsidR="00EF0BDA" w:rsidRPr="00EF0BDA" w:rsidRDefault="00EF0BDA" w:rsidP="00EF0BDA">
      <w:pPr>
        <w:pStyle w:val="Otsikko4"/>
        <w:rPr>
          <w:color w:val="auto"/>
        </w:rPr>
      </w:pPr>
      <w:bookmarkStart w:id="59" w:name="_Toc11676109"/>
      <w:bookmarkStart w:id="60" w:name="_Toc11830985"/>
      <w:bookmarkStart w:id="61" w:name="_Toc11926898"/>
      <w:r w:rsidRPr="00EF0BDA">
        <w:rPr>
          <w:color w:val="auto"/>
        </w:rPr>
        <w:t>5.7.4 Vuosiluokkiin sitomattomat opinnot</w:t>
      </w:r>
      <w:bookmarkEnd w:id="59"/>
      <w:bookmarkEnd w:id="60"/>
      <w:bookmarkEnd w:id="61"/>
    </w:p>
    <w:p w:rsidR="00EF0BDA" w:rsidRPr="00EF0BDA" w:rsidRDefault="00EF0BDA" w:rsidP="00EF0BDA">
      <w:pPr>
        <w:pStyle w:val="NormaaliWWW"/>
        <w:spacing w:before="0" w:beforeAutospacing="0" w:after="150" w:afterAutospacing="0"/>
        <w:ind w:left="1304"/>
        <w:rPr>
          <w:rFonts w:asciiTheme="minorHAnsi" w:hAnsiTheme="minorHAnsi" w:cstheme="minorHAnsi"/>
          <w:sz w:val="22"/>
          <w:szCs w:val="22"/>
        </w:rPr>
      </w:pPr>
      <w:r w:rsidRPr="00EF0BDA">
        <w:rPr>
          <w:rFonts w:asciiTheme="minorHAnsi" w:hAnsiTheme="minorHAnsi" w:cstheme="minorHAnsi"/>
          <w:sz w:val="22"/>
          <w:szCs w:val="22"/>
        </w:rPr>
        <w:t>Perusopetuksen opetussuunnitelman perusteiden mukaan vuosiluokkiin sitomattomat opetusjärjestelyt voivat koskea kaikkia koulun oppilaita, tiettyjen vuosiluokkien/opetusryhmien oppilaita tai yksittäisiä koulussa opiskelevia oppilaita. Vuosiluokkiin sitomaton opetus mahdollistaa joustavan koulunkäynnin. Vuosiluokkiin sitomatont</w:t>
      </w:r>
      <w:r w:rsidR="00DA17AA">
        <w:rPr>
          <w:rFonts w:asciiTheme="minorHAnsi" w:hAnsiTheme="minorHAnsi" w:cstheme="minorHAnsi"/>
          <w:sz w:val="22"/>
          <w:szCs w:val="22"/>
        </w:rPr>
        <w:t xml:space="preserve">a opetusta voidaan käyttää </w:t>
      </w:r>
      <w:r w:rsidR="00DA17AA" w:rsidRPr="003203D9">
        <w:rPr>
          <w:rFonts w:asciiTheme="minorHAnsi" w:hAnsiTheme="minorHAnsi" w:cstheme="minorHAnsi"/>
          <w:sz w:val="22"/>
          <w:szCs w:val="22"/>
        </w:rPr>
        <w:t>esimerkiksi</w:t>
      </w:r>
      <w:r w:rsidRPr="00EF0BDA">
        <w:rPr>
          <w:rFonts w:asciiTheme="minorHAnsi" w:hAnsiTheme="minorHAnsi" w:cstheme="minorHAnsi"/>
          <w:sz w:val="22"/>
          <w:szCs w:val="22"/>
        </w:rPr>
        <w:t xml:space="preserve"> lahjakkaiden oppilaiden opintojen nopeuttamiseen tai opintojen keskeytyksen ehkäisemiseen luokalle jättämisen sijasta. Oppilas voi opiskella koko ajan omassa opetusryhmässään riippumatta </w:t>
      </w:r>
      <w:r w:rsidRPr="003203D9">
        <w:rPr>
          <w:rFonts w:asciiTheme="minorHAnsi" w:hAnsiTheme="minorHAnsi" w:cstheme="minorHAnsi"/>
          <w:sz w:val="22"/>
          <w:szCs w:val="22"/>
        </w:rPr>
        <w:t>siitä</w:t>
      </w:r>
      <w:r w:rsidR="00416794" w:rsidRPr="003203D9">
        <w:rPr>
          <w:rFonts w:asciiTheme="minorHAnsi" w:hAnsiTheme="minorHAnsi" w:cstheme="minorHAnsi"/>
          <w:sz w:val="22"/>
          <w:szCs w:val="22"/>
        </w:rPr>
        <w:t>,</w:t>
      </w:r>
      <w:r w:rsidRPr="003203D9">
        <w:rPr>
          <w:rFonts w:asciiTheme="minorHAnsi" w:hAnsiTheme="minorHAnsi" w:cstheme="minorHAnsi"/>
          <w:sz w:val="22"/>
          <w:szCs w:val="22"/>
        </w:rPr>
        <w:t xml:space="preserve"> edistyykö</w:t>
      </w:r>
      <w:r w:rsidRPr="00EF0BDA">
        <w:rPr>
          <w:rFonts w:asciiTheme="minorHAnsi" w:hAnsiTheme="minorHAnsi" w:cstheme="minorHAnsi"/>
          <w:sz w:val="22"/>
          <w:szCs w:val="22"/>
        </w:rPr>
        <w:t xml:space="preserve"> hän opinnoissaan</w:t>
      </w:r>
      <w:r w:rsidR="00416794">
        <w:rPr>
          <w:rFonts w:asciiTheme="minorHAnsi" w:hAnsiTheme="minorHAnsi" w:cstheme="minorHAnsi"/>
          <w:sz w:val="22"/>
          <w:szCs w:val="22"/>
        </w:rPr>
        <w:t xml:space="preserve"> muita nopeammin tai hitaammin.</w:t>
      </w:r>
    </w:p>
    <w:p w:rsidR="00EF0BDA" w:rsidRPr="00EF0BDA" w:rsidRDefault="00EF0BDA" w:rsidP="00EF0BDA">
      <w:pPr>
        <w:pStyle w:val="NormaaliWWW"/>
        <w:spacing w:before="0" w:beforeAutospacing="0" w:after="150" w:afterAutospacing="0"/>
        <w:ind w:left="1304"/>
        <w:rPr>
          <w:rFonts w:asciiTheme="minorHAnsi" w:hAnsiTheme="minorHAnsi" w:cstheme="minorHAnsi"/>
          <w:sz w:val="22"/>
          <w:szCs w:val="22"/>
        </w:rPr>
      </w:pPr>
    </w:p>
    <w:p w:rsidR="00EF0BDA" w:rsidRPr="00EF0BDA" w:rsidRDefault="00EF0BDA" w:rsidP="00EF0BDA">
      <w:pPr>
        <w:pStyle w:val="NormaaliWWW"/>
        <w:spacing w:before="0" w:beforeAutospacing="0" w:after="255" w:afterAutospacing="0"/>
        <w:ind w:left="1304"/>
        <w:rPr>
          <w:rFonts w:asciiTheme="minorHAnsi" w:hAnsiTheme="minorHAnsi" w:cstheme="minorHAnsi"/>
          <w:sz w:val="22"/>
          <w:szCs w:val="22"/>
          <w:u w:val="single"/>
        </w:rPr>
      </w:pPr>
      <w:r w:rsidRPr="00EF0BDA">
        <w:rPr>
          <w:rFonts w:asciiTheme="minorHAnsi" w:hAnsiTheme="minorHAnsi" w:cstheme="minorHAnsi"/>
          <w:sz w:val="22"/>
          <w:szCs w:val="22"/>
          <w:u w:val="single"/>
        </w:rPr>
        <w:t>Koko koulu/ tietyt vuosiluokat/opetusryhmät</w:t>
      </w:r>
    </w:p>
    <w:p w:rsidR="00EF0BDA" w:rsidRPr="00EF0BDA" w:rsidRDefault="00EF0BDA" w:rsidP="00EF0BDA">
      <w:pPr>
        <w:pStyle w:val="NormaaliWWW"/>
        <w:spacing w:before="0" w:beforeAutospacing="0" w:after="255" w:afterAutospacing="0"/>
        <w:ind w:left="2608"/>
        <w:rPr>
          <w:rFonts w:asciiTheme="minorHAnsi" w:hAnsiTheme="minorHAnsi" w:cstheme="minorHAnsi"/>
          <w:sz w:val="22"/>
          <w:szCs w:val="22"/>
        </w:rPr>
      </w:pPr>
      <w:r w:rsidRPr="00EF0BDA">
        <w:rPr>
          <w:rFonts w:asciiTheme="minorHAnsi" w:hAnsiTheme="minorHAnsi" w:cstheme="minorHAnsi"/>
          <w:sz w:val="22"/>
          <w:szCs w:val="22"/>
        </w:rPr>
        <w:t>Koko koulun tai tiettyjen vuosiluokkien/opetusryhmien noudattaessa vuosiluokkiin sitomatonta opetusta täytyy oppiaineiden oppimääristä muodostaa opetussuunnitelmaan opetuskokonaisuuksia muulla perusteella kuin vuosiluokittain. Opintokokonaisuudet tulee muodostaa valtioneuvoston asetuksien määrittelemän tuntijaon sekä perusopetuksen opetuss</w:t>
      </w:r>
      <w:r w:rsidR="000F58C5">
        <w:rPr>
          <w:rFonts w:asciiTheme="minorHAnsi" w:hAnsiTheme="minorHAnsi" w:cstheme="minorHAnsi"/>
          <w:sz w:val="22"/>
          <w:szCs w:val="22"/>
        </w:rPr>
        <w:t>uunnitelman perusteiden mukaan.</w:t>
      </w:r>
      <w:r w:rsidRPr="00EF0BDA">
        <w:rPr>
          <w:rFonts w:asciiTheme="minorHAnsi" w:hAnsiTheme="minorHAnsi" w:cstheme="minorHAnsi"/>
          <w:sz w:val="22"/>
          <w:szCs w:val="22"/>
        </w:rPr>
        <w:t xml:space="preserve"> </w:t>
      </w:r>
      <w:r w:rsidRPr="00EF0BDA">
        <w:rPr>
          <w:rFonts w:asciiTheme="minorHAnsi" w:hAnsiTheme="minorHAnsi" w:cstheme="minorHAnsi"/>
          <w:spacing w:val="1"/>
          <w:sz w:val="22"/>
          <w:szCs w:val="22"/>
        </w:rPr>
        <w:t>Opintokokonaisuuksien sisältö voidaan myös muodostaa yhdistämällä eri oppiaineiden ja aineryhmien tavoitteita ja sisältöjä. Opetussuunnitelmassa määritellään myös</w:t>
      </w:r>
      <w:r w:rsidR="000F58C5" w:rsidRPr="003203D9">
        <w:rPr>
          <w:rFonts w:asciiTheme="minorHAnsi" w:hAnsiTheme="minorHAnsi" w:cstheme="minorHAnsi"/>
          <w:spacing w:val="1"/>
          <w:sz w:val="22"/>
          <w:szCs w:val="22"/>
        </w:rPr>
        <w:t>,</w:t>
      </w:r>
      <w:r w:rsidRPr="00EF0BDA">
        <w:rPr>
          <w:rFonts w:asciiTheme="minorHAnsi" w:hAnsiTheme="minorHAnsi" w:cstheme="minorHAnsi"/>
          <w:spacing w:val="1"/>
          <w:sz w:val="22"/>
          <w:szCs w:val="22"/>
        </w:rPr>
        <w:t xml:space="preserve"> mitkä opintokokonaisuudet ovat pakollisia ja mitkä valinnaisia. </w:t>
      </w:r>
      <w:r w:rsidRPr="00EF0BDA">
        <w:rPr>
          <w:rFonts w:asciiTheme="minorHAnsi" w:hAnsiTheme="minorHAnsi" w:cstheme="minorHAnsi"/>
          <w:sz w:val="22"/>
          <w:szCs w:val="22"/>
        </w:rPr>
        <w:t>Vuosiluokkiin sitomattomaan opetukseen osallistuville oppilaille tulee laatia oma opinto-ohjelma, jonka mukaan opetus toteutetaan.</w:t>
      </w:r>
    </w:p>
    <w:p w:rsidR="00EF0BDA" w:rsidRPr="00EF0BDA" w:rsidRDefault="00EF0BDA" w:rsidP="00EF0BDA">
      <w:pPr>
        <w:ind w:left="1304"/>
        <w:rPr>
          <w:rFonts w:cstheme="minorHAnsi"/>
          <w:u w:val="single"/>
        </w:rPr>
      </w:pPr>
      <w:r w:rsidRPr="00EF0BDA">
        <w:rPr>
          <w:rFonts w:cstheme="minorHAnsi"/>
          <w:u w:val="single"/>
        </w:rPr>
        <w:t>Yksittäinen oppilas</w:t>
      </w:r>
    </w:p>
    <w:p w:rsidR="00EF0BDA" w:rsidRPr="00EF0BDA" w:rsidRDefault="00EF0BDA" w:rsidP="00EF0BDA">
      <w:pPr>
        <w:pStyle w:val="NormaaliWWW"/>
        <w:spacing w:before="0" w:beforeAutospacing="0" w:after="150" w:afterAutospacing="0"/>
        <w:ind w:left="2608"/>
        <w:rPr>
          <w:rFonts w:asciiTheme="minorHAnsi" w:hAnsiTheme="minorHAnsi" w:cstheme="minorHAnsi"/>
          <w:spacing w:val="1"/>
          <w:sz w:val="22"/>
          <w:szCs w:val="22"/>
        </w:rPr>
      </w:pPr>
      <w:r w:rsidRPr="00EF0BDA">
        <w:rPr>
          <w:rFonts w:asciiTheme="minorHAnsi" w:hAnsiTheme="minorHAnsi" w:cstheme="minorHAnsi"/>
          <w:spacing w:val="1"/>
          <w:sz w:val="22"/>
          <w:szCs w:val="22"/>
        </w:rPr>
        <w:t>Mahdollisuutta opiskella oman opinto-ohjelman mukaan on erityisesti syytä harkita silloin, kun halutaan tukea lahjakasta oppilasta tai ehkäistä opintojen k</w:t>
      </w:r>
      <w:r w:rsidR="005F3E2E">
        <w:rPr>
          <w:rFonts w:asciiTheme="minorHAnsi" w:hAnsiTheme="minorHAnsi" w:cstheme="minorHAnsi"/>
          <w:spacing w:val="1"/>
          <w:sz w:val="22"/>
          <w:szCs w:val="22"/>
        </w:rPr>
        <w:t xml:space="preserve">eskeyttäminen. </w:t>
      </w:r>
      <w:r w:rsidR="005F3E2E" w:rsidRPr="003203D9">
        <w:rPr>
          <w:rFonts w:asciiTheme="minorHAnsi" w:hAnsiTheme="minorHAnsi" w:cstheme="minorHAnsi"/>
          <w:spacing w:val="1"/>
          <w:sz w:val="22"/>
          <w:szCs w:val="22"/>
        </w:rPr>
        <w:t xml:space="preserve">Perusopetuslain </w:t>
      </w:r>
      <w:r w:rsidRPr="003203D9">
        <w:rPr>
          <w:rFonts w:asciiTheme="minorHAnsi" w:hAnsiTheme="minorHAnsi" w:cstheme="minorHAnsi"/>
          <w:spacing w:val="1"/>
          <w:sz w:val="22"/>
          <w:szCs w:val="22"/>
        </w:rPr>
        <w:t>18</w:t>
      </w:r>
      <w:r w:rsidR="005F3E2E" w:rsidRPr="003203D9">
        <w:rPr>
          <w:rFonts w:asciiTheme="minorHAnsi" w:hAnsiTheme="minorHAnsi" w:cstheme="minorHAnsi"/>
          <w:spacing w:val="1"/>
          <w:sz w:val="22"/>
          <w:szCs w:val="22"/>
        </w:rPr>
        <w:t>. §:n</w:t>
      </w:r>
      <w:r w:rsidRPr="00EF0BDA">
        <w:rPr>
          <w:rFonts w:asciiTheme="minorHAnsi" w:hAnsiTheme="minorHAnsi" w:cstheme="minorHAnsi"/>
          <w:spacing w:val="1"/>
          <w:sz w:val="22"/>
          <w:szCs w:val="22"/>
        </w:rPr>
        <w:t xml:space="preserve"> mukaan rehtori voi tehdä hallintopäätöksen yksittäisen oppilaan henkilökohtaisen opinto-ohjelman käyttöönotosta.</w:t>
      </w:r>
    </w:p>
    <w:p w:rsidR="00EF0BDA" w:rsidRDefault="00EF0BDA" w:rsidP="00EF0BDA">
      <w:pPr>
        <w:ind w:left="2608"/>
        <w:rPr>
          <w:rFonts w:cstheme="minorHAnsi"/>
        </w:rPr>
      </w:pPr>
      <w:r w:rsidRPr="00EF0BDA">
        <w:rPr>
          <w:rFonts w:cstheme="minorHAnsi"/>
        </w:rPr>
        <w:t>Mikäli vuosiluokkiin sitomatonta opetusta annetaan vain yhdelle yksittäiselle oppilaalle, tulee laatia opetussuunnitelmaan perustuva henkilökohtainen opinto-ohjelma. Opinto-ohjelma tulee laatia opetussuunnitelman pohjalta siten, että siitä käy ilmi oppilaan henkilökohtaiset tavoitteet, opintojärjestys ja aikataulu, jossa opintokokonaisuudet suoritetaan. Myös mahdolliset erityistavoitteet kirjataan oppimissuunnitelmaan. Oppilaan opintomenestystä seurataan säännöllisesti.</w:t>
      </w:r>
    </w:p>
    <w:p w:rsidR="00EF0BDA" w:rsidRPr="00EF0BDA" w:rsidRDefault="00EF0BDA" w:rsidP="00EF0BDA">
      <w:pPr>
        <w:ind w:left="1304"/>
        <w:rPr>
          <w:rFonts w:cstheme="minorHAnsi"/>
          <w:u w:val="single"/>
        </w:rPr>
      </w:pPr>
      <w:r w:rsidRPr="00EF0BDA">
        <w:rPr>
          <w:rFonts w:cstheme="minorHAnsi"/>
          <w:u w:val="single"/>
        </w:rPr>
        <w:t>Yksittäinen erityisen tuen oppilas</w:t>
      </w:r>
    </w:p>
    <w:p w:rsidR="00EF0BDA" w:rsidRPr="00EF0BDA" w:rsidRDefault="00EF0BDA" w:rsidP="00EF0BDA">
      <w:pPr>
        <w:pStyle w:val="NormaaliWWW"/>
        <w:spacing w:line="276" w:lineRule="auto"/>
        <w:ind w:left="2608"/>
        <w:rPr>
          <w:rFonts w:asciiTheme="minorHAnsi" w:hAnsiTheme="minorHAnsi" w:cstheme="minorHAnsi"/>
          <w:sz w:val="22"/>
          <w:szCs w:val="22"/>
        </w:rPr>
      </w:pPr>
      <w:r w:rsidRPr="00EF0BDA">
        <w:rPr>
          <w:rFonts w:asciiTheme="minorHAnsi" w:hAnsiTheme="minorHAnsi" w:cstheme="minorHAnsi"/>
          <w:sz w:val="22"/>
          <w:szCs w:val="22"/>
        </w:rPr>
        <w:t>Loviisassa laaditaan tapauskohtaisesti vuosiluokkiin sitomaton opintosuunnitelma erityisen tuen piirissä olevalle oppilaalle, jos se arvioidaan oppilaalle parhaaksi tavaksi edistyä opinnoissa. Arviointi tehdään aina monialaisessa työryhmässä, jossa mukana ovat koulupsykologi, koulukuraattori, erityisopettaja, luokanopettaja tai aineenopettaja ja rehtori sekä kutsuttuina oppilaan huoltajat. Rehtori tekee hallintopäätöksen yksilöllisestä opinto-ohjelmasta ja oppilaalle tehdään pedagoginen arvio ja oppimissuunnitelma. Oppimissuunnitelma kirjataan osaksi kolmiportaista tukea ja sen toteutu</w:t>
      </w:r>
      <w:r w:rsidR="00F03A71">
        <w:rPr>
          <w:rFonts w:asciiTheme="minorHAnsi" w:hAnsiTheme="minorHAnsi" w:cstheme="minorHAnsi"/>
          <w:sz w:val="22"/>
          <w:szCs w:val="22"/>
        </w:rPr>
        <w:t>mista seurataan säännöllisesti.</w:t>
      </w:r>
    </w:p>
    <w:p w:rsidR="00EF0BDA" w:rsidRPr="00EF0BDA" w:rsidRDefault="00EF0BDA" w:rsidP="00EF0BDA">
      <w:pPr>
        <w:ind w:left="1304"/>
        <w:rPr>
          <w:rFonts w:cstheme="minorHAnsi"/>
          <w:u w:val="single"/>
        </w:rPr>
      </w:pPr>
      <w:r w:rsidRPr="00EF0BDA">
        <w:rPr>
          <w:rFonts w:cstheme="minorHAnsi"/>
          <w:u w:val="single"/>
        </w:rPr>
        <w:t>Oman opinto-ohjelman mukaan eteneminen, arviointi ja vuosiluokalta siirtäminen</w:t>
      </w:r>
    </w:p>
    <w:p w:rsidR="00EF0BDA" w:rsidRPr="00EF0BDA" w:rsidRDefault="00EF0BDA" w:rsidP="00EF0BDA">
      <w:pPr>
        <w:ind w:left="2608"/>
      </w:pPr>
      <w:r w:rsidRPr="00EF0BDA">
        <w:t xml:space="preserve">Vuosiluokkiin sitomaton opetusjärjestely motivoi oppilasta ja tukee itsetunnon kehittymistä. Oman opinto-ohjelman mukaisesti etenevä oppilas saa lukuvuoden päätteeksi lukuvuositodistuksen ainoastaan lukuvuonna hyväksytysti suorittamistaan opinnoista ja siirtyy lukuvuoden päätyttyä seuraavalle vuosiluokalle. Oman opinto-ohjelman mukaisella etenemisellä voidaan tarvittaessa välttää luokalle jättäminen, jonka myötä oppilaan kaikki opinnot kyseiseltä luokalta raukeaisivat. </w:t>
      </w:r>
      <w:r w:rsidRPr="00EF0BDA">
        <w:rPr>
          <w:rFonts w:cstheme="minorHAnsi"/>
        </w:rPr>
        <w:t>Oman opinto-ohjelman mukaisesti etenevä oppilas voidaan jättää vuosiluokalle vain yleisen heikon koulumenestyksen perusteella</w:t>
      </w:r>
      <w:r w:rsidR="00F03A71" w:rsidRPr="003203D9">
        <w:rPr>
          <w:rFonts w:cstheme="minorHAnsi"/>
        </w:rPr>
        <w:t>.</w:t>
      </w:r>
      <w:r w:rsidRPr="00EF0BDA">
        <w:t xml:space="preserve"> Toimiakseen järjestelmä vaatii monialaista ja säännöllistä yhteistyötä.</w:t>
      </w:r>
    </w:p>
    <w:p w:rsidR="00EF0BDA" w:rsidRPr="00EF0BDA" w:rsidRDefault="00EF0BDA" w:rsidP="00EF0BDA">
      <w:pPr>
        <w:ind w:left="2608"/>
        <w:rPr>
          <w:rFonts w:cstheme="minorHAnsi"/>
        </w:rPr>
      </w:pPr>
      <w:r w:rsidRPr="00EF0BDA">
        <w:rPr>
          <w:rFonts w:cstheme="minorHAnsi"/>
        </w:rPr>
        <w:t>Yhdeksännellä vuosiluokalla oleva oppilas luetaan tämän vuosiluokan oppilaaksi, kunnes hän suorittaa perusopetuksen koko oppimäärän ja saa päättötodi</w:t>
      </w:r>
      <w:r w:rsidR="00F03A71">
        <w:rPr>
          <w:rFonts w:cstheme="minorHAnsi"/>
        </w:rPr>
        <w:t>stuksen tai hän eroaa koulusta.</w:t>
      </w:r>
    </w:p>
    <w:p w:rsidR="00EF0BDA" w:rsidRPr="00EF0BDA" w:rsidRDefault="00EF0BDA" w:rsidP="00EF0BDA">
      <w:pPr>
        <w:pStyle w:val="Otsikko4"/>
        <w:rPr>
          <w:color w:val="auto"/>
        </w:rPr>
      </w:pPr>
      <w:bookmarkStart w:id="62" w:name="_Toc11676110"/>
      <w:bookmarkStart w:id="63" w:name="_Toc11830986"/>
      <w:bookmarkStart w:id="64" w:name="_Toc11926899"/>
      <w:r w:rsidRPr="00EF0BDA">
        <w:rPr>
          <w:color w:val="auto"/>
        </w:rPr>
        <w:t>5.7.5 Joustava perusopetus</w:t>
      </w:r>
      <w:bookmarkEnd w:id="62"/>
      <w:bookmarkEnd w:id="63"/>
      <w:bookmarkEnd w:id="64"/>
    </w:p>
    <w:p w:rsidR="00EF0BDA" w:rsidRPr="00EF0BDA" w:rsidRDefault="00EF0BDA" w:rsidP="00EF0BDA">
      <w:pPr>
        <w:ind w:left="1304"/>
        <w:rPr>
          <w:rFonts w:ascii="Calibri" w:eastAsia="Calibri" w:hAnsi="Calibri" w:cs="Calibri"/>
          <w:bCs/>
        </w:rPr>
      </w:pPr>
      <w:r w:rsidRPr="00EF0BDA">
        <w:rPr>
          <w:rFonts w:ascii="Calibri" w:eastAsia="Calibri" w:hAnsi="Calibri" w:cs="Calibri"/>
          <w:bCs/>
        </w:rPr>
        <w:t>Joustava perusopetus on tarkoitettu nuorille, joiden kohdalla tavoitteena on ennaltaehkäistä koulumotivaation heikkenemistä ja koulusta putoamista toiminnallisella ja työpainotteisella opiskelulla. Toiminnan tavoitteena on elämänhallintataitojen ja opiskeluvalmiuksien kehittämisen ohella tukea perus</w:t>
      </w:r>
      <w:r w:rsidR="008F6918" w:rsidRPr="003203D9">
        <w:rPr>
          <w:rFonts w:ascii="Calibri" w:eastAsia="Calibri" w:hAnsi="Calibri" w:cs="Calibri"/>
          <w:bCs/>
        </w:rPr>
        <w:t>opetuksen</w:t>
      </w:r>
      <w:r w:rsidRPr="00EF0BDA">
        <w:rPr>
          <w:rFonts w:ascii="Calibri" w:eastAsia="Calibri" w:hAnsi="Calibri" w:cs="Calibri"/>
          <w:bCs/>
        </w:rPr>
        <w:t xml:space="preserve"> loppuun saattamista, edistää toisen asteen koulutukseen siirtymistä yksilöllisellä tuella ja varmistaa jatko-opiskelupaikan saaminen.</w:t>
      </w:r>
    </w:p>
    <w:p w:rsidR="00EF0BDA" w:rsidRPr="00EF0BDA" w:rsidRDefault="00EF0BDA" w:rsidP="00EF0BDA">
      <w:pPr>
        <w:ind w:left="1304"/>
        <w:rPr>
          <w:rFonts w:ascii="Calibri" w:eastAsia="Calibri" w:hAnsi="Calibri" w:cs="Calibri"/>
          <w:bCs/>
        </w:rPr>
      </w:pPr>
      <w:r w:rsidRPr="00EF0BDA">
        <w:rPr>
          <w:rFonts w:ascii="Calibri" w:eastAsia="Calibri" w:hAnsi="Calibri" w:cs="Calibri"/>
          <w:bCs/>
        </w:rPr>
        <w:t>JOPO-luokalla opiskellaan sekä koulussa että työpaikalla. Työssäoppimisjaksoja on lukuvuodessa neljä, yhteensä noin 80 päivää. Koulussa opiskelu etenee yksilölliseen tahtiin pienryhmässä. Opiskeluun sisältyy myös retkiä, opintokäyntejä ja leirikouluja. Luokassa toimii opettajan lisäksi myös nuoriso-ohjaaja.</w:t>
      </w:r>
    </w:p>
    <w:p w:rsidR="00EF0BDA" w:rsidRPr="00EF0BDA" w:rsidRDefault="00EF0BDA" w:rsidP="00EF0BDA">
      <w:pPr>
        <w:pStyle w:val="Eivli"/>
        <w:ind w:left="1304"/>
      </w:pPr>
      <w:r w:rsidRPr="00EF0BDA">
        <w:t xml:space="preserve">Työ jakautuu seuraavasti: </w:t>
      </w:r>
    </w:p>
    <w:p w:rsidR="00EF0BDA" w:rsidRPr="00EF0BDA" w:rsidRDefault="00EF0BDA" w:rsidP="00EF0BDA">
      <w:pPr>
        <w:pStyle w:val="Eivli"/>
        <w:ind w:left="2608"/>
      </w:pPr>
      <w:r w:rsidRPr="00EF0BDA">
        <w:t xml:space="preserve">a) opettaja: opetus ja ohjaus, yhteydet kotiin </w:t>
      </w:r>
    </w:p>
    <w:p w:rsidR="00EF0BDA" w:rsidRPr="00EF0BDA" w:rsidRDefault="00EF0BDA" w:rsidP="00EF0BDA">
      <w:pPr>
        <w:pStyle w:val="Eivli"/>
        <w:ind w:left="2608"/>
      </w:pPr>
      <w:r w:rsidRPr="00EF0BDA">
        <w:t>b) nuoriso-ohjaaja: luokan ulkopuolinen toi</w:t>
      </w:r>
      <w:r w:rsidR="00F03A71">
        <w:t>minta, oppilaiden yleinen tuki.</w:t>
      </w:r>
    </w:p>
    <w:p w:rsidR="00EF0BDA" w:rsidRPr="00EF0BDA" w:rsidRDefault="00EF0BDA" w:rsidP="00EF0BDA">
      <w:pPr>
        <w:pStyle w:val="Eivli"/>
        <w:ind w:left="1304"/>
      </w:pPr>
    </w:p>
    <w:p w:rsidR="00A9177F" w:rsidRDefault="00A9177F" w:rsidP="00EF0BDA">
      <w:pPr>
        <w:ind w:left="1304"/>
        <w:jc w:val="both"/>
        <w:rPr>
          <w:rFonts w:ascii="Calibri" w:eastAsia="Calibri" w:hAnsi="Calibri" w:cs="Calibri"/>
          <w:u w:val="single"/>
        </w:rPr>
      </w:pPr>
    </w:p>
    <w:p w:rsidR="00A9177F" w:rsidRDefault="00A9177F" w:rsidP="00EF0BDA">
      <w:pPr>
        <w:ind w:left="1304"/>
        <w:jc w:val="both"/>
        <w:rPr>
          <w:rFonts w:ascii="Calibri" w:eastAsia="Calibri" w:hAnsi="Calibri" w:cs="Calibri"/>
          <w:u w:val="single"/>
        </w:rPr>
      </w:pPr>
    </w:p>
    <w:p w:rsidR="00EF0BDA" w:rsidRPr="00EF0BDA" w:rsidRDefault="00EF0BDA" w:rsidP="00EF0BDA">
      <w:pPr>
        <w:ind w:left="1304"/>
        <w:jc w:val="both"/>
        <w:rPr>
          <w:rFonts w:ascii="Calibri" w:eastAsia="Calibri" w:hAnsi="Calibri" w:cs="Calibri"/>
          <w:bCs/>
        </w:rPr>
      </w:pPr>
      <w:r w:rsidRPr="00EF0BDA">
        <w:rPr>
          <w:rFonts w:ascii="Calibri" w:eastAsia="Calibri" w:hAnsi="Calibri" w:cs="Calibri"/>
          <w:u w:val="single"/>
        </w:rPr>
        <w:t>Hakeutuminen joustavan perusopetuksen ryhmään</w:t>
      </w:r>
      <w:r w:rsidRPr="00EF0BDA">
        <w:rPr>
          <w:rFonts w:ascii="Calibri" w:eastAsia="Calibri" w:hAnsi="Calibri" w:cs="Calibri"/>
          <w:bCs/>
        </w:rPr>
        <w:t>:</w:t>
      </w:r>
    </w:p>
    <w:p w:rsidR="00EF0BDA" w:rsidRPr="00223DFF" w:rsidRDefault="00EF0BDA" w:rsidP="00223DFF">
      <w:pPr>
        <w:jc w:val="both"/>
        <w:rPr>
          <w:rFonts w:ascii="Calibri" w:eastAsia="Calibri" w:hAnsi="Calibri" w:cs="Calibri"/>
          <w:bCs/>
        </w:rPr>
      </w:pPr>
      <w:r w:rsidRPr="00223DFF">
        <w:rPr>
          <w:rFonts w:ascii="Calibri" w:eastAsia="Calibri" w:hAnsi="Calibri" w:cs="Calibri"/>
          <w:bCs/>
        </w:rPr>
        <w:t>Loviisassa oppilaaksi JOPO-luokalle haetaan oppilaan ja huoltajan kirjallisella hakemuksella. Hakemuksen jättäneet oppilaat huoltajineen kutsutaan haastatteluun. Oppilasvalinta tehdään hakemusten, haastattelun ja/tai koulun moniammatillisen oppilashuoltotiimin suosituksesta. Haku tapahtuu kevätlukukaudella ennen opintojen aloittamista. Jokaiselle JOPO-oppilaalle laaditaan oppimissuunnitelma.</w:t>
      </w:r>
    </w:p>
    <w:p w:rsidR="00EF0BDA" w:rsidRPr="00223DFF" w:rsidRDefault="00223DFF" w:rsidP="00223DFF">
      <w:pPr>
        <w:jc w:val="both"/>
        <w:rPr>
          <w:rFonts w:ascii="Calibri" w:eastAsia="Calibri" w:hAnsi="Calibri" w:cs="Calibri"/>
          <w:bCs/>
        </w:rPr>
      </w:pPr>
      <w:r>
        <w:rPr>
          <w:rFonts w:ascii="Calibri" w:eastAsia="Calibri" w:hAnsi="Calibri" w:cs="Calibri"/>
          <w:bCs/>
        </w:rPr>
        <w:t>T</w:t>
      </w:r>
      <w:r w:rsidR="00EF0BDA" w:rsidRPr="00223DFF">
        <w:rPr>
          <w:rFonts w:ascii="Calibri" w:eastAsia="Calibri" w:hAnsi="Calibri" w:cs="Calibri"/>
          <w:bCs/>
        </w:rPr>
        <w:t>arkoituksena on, että työskentely joustavalla luokalla selkiyttää oppilaan tulevaisuuden tavoitteita ja valmistaa oppilasta perusopetuksen jälkeiseen elämään. Kodin ja koulun tiiviillä yhteistyöllä pyritään tukemaan huoltajia heidän kasvatustyössään. Joustavan perusopetuksen suomenkieliset ja ruotsinkieliset ryhmät järjestävät yhteisiä aktiviteetteja ja kieliryhmien välinen yhteistyö on osa oppimista. Oppilaat työskentelevät pääasiassa omassa ryhmässään. Oppitunnit voivat ajoittua koulun normaalin työajan ulkopuolelle. Myös muut opettajat kuin JOPO-luokan vastuuope</w:t>
      </w:r>
      <w:r>
        <w:rPr>
          <w:rFonts w:ascii="Calibri" w:eastAsia="Calibri" w:hAnsi="Calibri" w:cs="Calibri"/>
          <w:bCs/>
        </w:rPr>
        <w:t xml:space="preserve">ttaja opettavat oppilaita, </w:t>
      </w:r>
      <w:r w:rsidRPr="003203D9">
        <w:rPr>
          <w:rFonts w:ascii="Calibri" w:eastAsia="Calibri" w:hAnsi="Calibri" w:cs="Calibri"/>
          <w:bCs/>
        </w:rPr>
        <w:t>esimerkiksi</w:t>
      </w:r>
      <w:r w:rsidR="00EF0BDA" w:rsidRPr="00223DFF">
        <w:rPr>
          <w:rFonts w:ascii="Calibri" w:eastAsia="Calibri" w:hAnsi="Calibri" w:cs="Calibri"/>
          <w:bCs/>
        </w:rPr>
        <w:t xml:space="preserve"> valinnaisaineissa. Valinnaisaineiden määrä voi poiketa yleisopetuksesta. Joustavassa perusopetuksessa opinnot pyritään yhdistämään työhön. Lukuvuoden aikana oppilaalla on työharjoittelua joustavan perusopetuksen lakisääteisten määräysten mukaisesti. Työpaikkajaksolla oppilas osallistuu työpaikan normaaleihin työtehtäviin ja saa työpaikalla ohjaajaltaan palautetta. Työpaikkaharjoittelun aikana oppilaat tekevät myös opettajan antamia tehtäviä. Tehtävät vaihtelevat harjoittelupaikasta riippuen. Päättyneen työpaikkajakson jälkeen oppilas ja opettaja saavat arviointilomakkeen, joka toimii arvioinnin pohjana.</w:t>
      </w:r>
    </w:p>
    <w:p w:rsidR="00EF0BDA" w:rsidRPr="00EF0BDA" w:rsidRDefault="00EF0BDA" w:rsidP="00EF0BDA">
      <w:pPr>
        <w:pStyle w:val="Otsikko4"/>
        <w:rPr>
          <w:color w:val="auto"/>
        </w:rPr>
      </w:pPr>
      <w:bookmarkStart w:id="65" w:name="_Toc11676111"/>
      <w:bookmarkStart w:id="66" w:name="_Toc11830987"/>
      <w:bookmarkStart w:id="67" w:name="_Toc11926900"/>
      <w:r w:rsidRPr="00EF0BDA">
        <w:rPr>
          <w:color w:val="auto"/>
        </w:rPr>
        <w:t>5.7.6 Kasvatuskeskustelut ja kurinpidolliset toimenpiteet</w:t>
      </w:r>
      <w:bookmarkEnd w:id="65"/>
      <w:bookmarkEnd w:id="66"/>
      <w:bookmarkEnd w:id="67"/>
    </w:p>
    <w:p w:rsidR="00EF0BDA" w:rsidRPr="00EF0BDA" w:rsidRDefault="00EF0BDA" w:rsidP="00EF0BDA">
      <w:pPr>
        <w:spacing w:after="0"/>
        <w:ind w:left="1304"/>
        <w:jc w:val="both"/>
        <w:rPr>
          <w:rFonts w:cstheme="minorHAnsi"/>
          <w:bCs/>
        </w:rPr>
      </w:pPr>
      <w:r w:rsidRPr="00EF0BDA">
        <w:rPr>
          <w:rFonts w:cstheme="minorHAnsi"/>
          <w:bCs/>
        </w:rPr>
        <w:t>Oppilaiden tulee saada tietoa oikeuksistaan ja velvollisuuksistaan. Rikkomusten sattuessa sovelletaan niitä malleja, jotka ovat koulun käytössä. Loviisassa yksittäiset koulut laativat suunnitelmansa siitä, miten kurinpidolliset toimenpiteet ja kasvatuskeskustelut hoidetaan. Nämä löytyvät koulujen lukuvuosisuunnitelmista. Keskustelut dokumentoidaan kirjallisesti.</w:t>
      </w:r>
    </w:p>
    <w:p w:rsidR="00EF0BDA" w:rsidRPr="00EF0BDA" w:rsidRDefault="00EF0BDA" w:rsidP="00EF0BDA">
      <w:pPr>
        <w:pStyle w:val="Otsikko4"/>
        <w:rPr>
          <w:color w:val="auto"/>
        </w:rPr>
      </w:pPr>
    </w:p>
    <w:p w:rsidR="00EF0BDA" w:rsidRPr="00EF0BDA" w:rsidRDefault="00EF0BDA" w:rsidP="00EF0BDA">
      <w:pPr>
        <w:pStyle w:val="Otsikko4"/>
        <w:rPr>
          <w:color w:val="auto"/>
        </w:rPr>
      </w:pPr>
      <w:bookmarkStart w:id="68" w:name="_Toc11676112"/>
      <w:bookmarkStart w:id="69" w:name="_Toc11830988"/>
      <w:bookmarkStart w:id="70" w:name="_Toc11926901"/>
      <w:r w:rsidRPr="00EF0BDA">
        <w:rPr>
          <w:color w:val="auto"/>
        </w:rPr>
        <w:t>5.7.7 Opetuksen ja kasvatuksen tavoitteita tukeva muu toiminta</w:t>
      </w:r>
      <w:bookmarkEnd w:id="68"/>
      <w:bookmarkEnd w:id="69"/>
      <w:bookmarkEnd w:id="70"/>
      <w:r w:rsidRPr="00EF0BDA">
        <w:rPr>
          <w:color w:val="auto"/>
        </w:rPr>
        <w:t xml:space="preserve"> </w:t>
      </w:r>
    </w:p>
    <w:p w:rsidR="00EF0BDA" w:rsidRPr="00EF0BDA" w:rsidRDefault="00EF0BDA" w:rsidP="00EF0BDA">
      <w:pPr>
        <w:ind w:left="1304"/>
        <w:jc w:val="both"/>
        <w:rPr>
          <w:bCs/>
        </w:rPr>
      </w:pPr>
      <w:r w:rsidRPr="00EF0BDA">
        <w:rPr>
          <w:rFonts w:cs="Calibri"/>
          <w:bCs/>
        </w:rPr>
        <w:t>Kerhotarjonta vaihtelee kouluittain resursseista ja tarpeista riippuen. Niin opettaja kuin ulkopuoliset toimijatkin voivat vastata kerhotoiminnasta.</w:t>
      </w:r>
    </w:p>
    <w:p w:rsidR="00EF0BDA" w:rsidRPr="00EF0BDA" w:rsidRDefault="00EF0BDA" w:rsidP="00EF0BDA">
      <w:pPr>
        <w:ind w:left="1304"/>
        <w:jc w:val="both"/>
        <w:rPr>
          <w:bCs/>
        </w:rPr>
      </w:pPr>
      <w:r w:rsidRPr="00EF0BDA">
        <w:rPr>
          <w:rFonts w:cs="Calibri"/>
          <w:bCs/>
        </w:rPr>
        <w:t>Loviisan kouluilla on aktiivista yhteist</w:t>
      </w:r>
      <w:r w:rsidR="00A96EBC">
        <w:rPr>
          <w:rFonts w:cs="Calibri"/>
          <w:bCs/>
        </w:rPr>
        <w:t>yötä alueen kirjastojen kanssa.</w:t>
      </w:r>
    </w:p>
    <w:p w:rsidR="00EF0BDA" w:rsidRPr="00EF0BDA" w:rsidRDefault="00EF0BDA" w:rsidP="00EF0BDA">
      <w:pPr>
        <w:ind w:left="1304"/>
        <w:jc w:val="both"/>
        <w:rPr>
          <w:rFonts w:cs="Calibri"/>
          <w:bCs/>
        </w:rPr>
      </w:pPr>
      <w:r w:rsidRPr="00EF0BDA">
        <w:rPr>
          <w:rFonts w:cs="Calibri"/>
          <w:bCs/>
        </w:rPr>
        <w:t>Oppilaita rohkaistaan ottamaan aktiivisesti osaa ruokailutilanteiden suunnitteluun sekä esittämään ideoitaan keskuskeittiölle ruokatarjonnan suhteen.</w:t>
      </w:r>
    </w:p>
    <w:p w:rsidR="00EF0BDA" w:rsidRPr="00EF0BDA" w:rsidRDefault="00EF0BDA" w:rsidP="00EF0BDA">
      <w:pPr>
        <w:ind w:left="1304"/>
        <w:jc w:val="both"/>
        <w:rPr>
          <w:bCs/>
        </w:rPr>
      </w:pPr>
      <w:r w:rsidRPr="00EF0BDA">
        <w:rPr>
          <w:rFonts w:cs="Calibri"/>
          <w:bCs/>
        </w:rPr>
        <w:t>Huoltaja ilmoittaa keskuskeittiölle lapsen uskonnollisiin tai eettisiin syihin liittyvästä erityisruokavaliosta. Ruoka-aineallergioihin liittyvästä erityisruokavaliosta vaaditaan lääkärintodistus.</w:t>
      </w:r>
    </w:p>
    <w:p w:rsidR="00EF0BDA" w:rsidRPr="00D506E7" w:rsidRDefault="00EF0BDA" w:rsidP="00EF0BDA">
      <w:pPr>
        <w:ind w:left="1304"/>
        <w:jc w:val="both"/>
        <w:rPr>
          <w:rFonts w:cs="Calibri"/>
          <w:color w:val="0070C0"/>
        </w:rPr>
      </w:pPr>
      <w:r w:rsidRPr="00EF0BDA">
        <w:rPr>
          <w:rFonts w:cs="Calibri"/>
          <w:bCs/>
        </w:rPr>
        <w:t xml:space="preserve">Loviisan kaupungin koulukuljetuksia koskevat periaatteet löytyvät kaupungin verkkosivustolta: </w:t>
      </w:r>
      <w:hyperlink r:id="rId8" w:history="1">
        <w:r w:rsidRPr="0076025F">
          <w:rPr>
            <w:rStyle w:val="Hyperlinkki"/>
            <w:rFonts w:cs="Calibri"/>
            <w:bCs/>
          </w:rPr>
          <w:t>https://www.loviisa.fi/paivahoito-ja-koulutus/esi-ja-perusopetus/oppilaskuljetukset/</w:t>
        </w:r>
      </w:hyperlink>
      <w:r>
        <w:rPr>
          <w:rFonts w:cs="Calibri"/>
          <w:bCs/>
          <w:color w:val="0070C0"/>
        </w:rPr>
        <w:t xml:space="preserve"> </w:t>
      </w:r>
      <w:r w:rsidRPr="00D506E7">
        <w:rPr>
          <w:rFonts w:cs="Calibri"/>
          <w:color w:val="0070C0"/>
        </w:rPr>
        <w:t>.</w:t>
      </w:r>
    </w:p>
    <w:p w:rsidR="0046034B" w:rsidRDefault="0046034B" w:rsidP="0046034B">
      <w:pPr>
        <w:spacing w:before="100" w:beforeAutospacing="1" w:after="100" w:afterAutospacing="1" w:line="240" w:lineRule="auto"/>
        <w:rPr>
          <w:rFonts w:ascii="Times New Roman" w:eastAsia="Times New Roman" w:hAnsi="Times New Roman" w:cs="Times New Roman"/>
          <w:color w:val="000000"/>
          <w:sz w:val="24"/>
          <w:szCs w:val="24"/>
          <w:lang w:eastAsia="fi-FI"/>
        </w:rPr>
      </w:pPr>
    </w:p>
    <w:p w:rsidR="0046034B" w:rsidRDefault="0046034B" w:rsidP="0046034B">
      <w:pPr>
        <w:spacing w:before="100" w:beforeAutospacing="1" w:after="100" w:afterAutospacing="1" w:line="240" w:lineRule="auto"/>
        <w:rPr>
          <w:rFonts w:ascii="Times New Roman" w:eastAsia="Times New Roman" w:hAnsi="Times New Roman" w:cs="Times New Roman"/>
          <w:color w:val="000000"/>
          <w:sz w:val="24"/>
          <w:szCs w:val="24"/>
          <w:lang w:eastAsia="fi-FI"/>
        </w:rPr>
      </w:pPr>
    </w:p>
    <w:p w:rsidR="00BC139F" w:rsidRDefault="0046034B" w:rsidP="00ED598A">
      <w:pPr>
        <w:pStyle w:val="Otsikko2"/>
        <w:spacing w:before="0" w:beforeAutospacing="0" w:after="0" w:afterAutospacing="0" w:line="446" w:lineRule="atLeast"/>
        <w:jc w:val="center"/>
        <w:rPr>
          <w:rFonts w:ascii="Arial" w:hAnsi="Arial" w:cs="Arial"/>
          <w:bCs w:val="0"/>
          <w:caps/>
          <w:color w:val="2E74B5" w:themeColor="accent1" w:themeShade="BF"/>
          <w:spacing w:val="1"/>
          <w:sz w:val="41"/>
          <w:szCs w:val="41"/>
        </w:rPr>
      </w:pPr>
      <w:r>
        <w:rPr>
          <w:noProof/>
        </w:rPr>
        <w:drawing>
          <wp:inline distT="0" distB="0" distL="0" distR="0" wp14:anchorId="461D9580" wp14:editId="77FD3B9E">
            <wp:extent cx="4000500" cy="2000250"/>
            <wp:effectExtent l="0" t="0" r="0" b="0"/>
            <wp:docPr id="7" name="Kuva 7"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3012" cy="2001506"/>
                    </a:xfrm>
                    <a:prstGeom prst="rect">
                      <a:avLst/>
                    </a:prstGeom>
                    <a:noFill/>
                    <a:ln>
                      <a:noFill/>
                    </a:ln>
                  </pic:spPr>
                </pic:pic>
              </a:graphicData>
            </a:graphic>
          </wp:inline>
        </w:drawing>
      </w:r>
    </w:p>
    <w:p w:rsidR="00384416" w:rsidRPr="00BB79F6" w:rsidRDefault="00384416" w:rsidP="00142843">
      <w:pPr>
        <w:pStyle w:val="Otsikko2"/>
        <w:spacing w:before="0" w:beforeAutospacing="0" w:after="0" w:afterAutospacing="0" w:line="446" w:lineRule="atLeast"/>
        <w:rPr>
          <w:rFonts w:ascii="Arial" w:hAnsi="Arial" w:cs="Arial"/>
          <w:bCs w:val="0"/>
          <w:caps/>
          <w:spacing w:val="1"/>
        </w:rPr>
      </w:pPr>
    </w:p>
    <w:p w:rsidR="00B2527E" w:rsidRPr="00BB79F6" w:rsidRDefault="00142843" w:rsidP="00142843">
      <w:pPr>
        <w:pStyle w:val="Otsikko2"/>
        <w:spacing w:before="0" w:beforeAutospacing="0" w:after="0" w:afterAutospacing="0" w:line="446" w:lineRule="atLeast"/>
        <w:rPr>
          <w:rFonts w:ascii="Arial" w:hAnsi="Arial" w:cs="Arial"/>
          <w:bCs w:val="0"/>
          <w:caps/>
          <w:spacing w:val="1"/>
        </w:rPr>
      </w:pPr>
      <w:r w:rsidRPr="00BB79F6">
        <w:rPr>
          <w:rFonts w:ascii="Arial" w:hAnsi="Arial" w:cs="Arial"/>
          <w:bCs w:val="0"/>
          <w:caps/>
          <w:spacing w:val="1"/>
        </w:rPr>
        <w:t>6</w:t>
      </w:r>
      <w:r w:rsidR="00EF0BDA">
        <w:rPr>
          <w:rFonts w:ascii="Arial" w:hAnsi="Arial" w:cs="Arial"/>
          <w:bCs w:val="0"/>
          <w:caps/>
          <w:spacing w:val="1"/>
        </w:rPr>
        <w:t>.9</w:t>
      </w:r>
      <w:r w:rsidRPr="00BB79F6">
        <w:rPr>
          <w:rFonts w:ascii="Arial" w:hAnsi="Arial" w:cs="Arial"/>
          <w:bCs w:val="0"/>
          <w:caps/>
          <w:spacing w:val="1"/>
        </w:rPr>
        <w:t xml:space="preserve"> OPPIMISEN ARVIOINTI</w:t>
      </w:r>
      <w:r w:rsidR="005C2338" w:rsidRPr="00BB79F6">
        <w:rPr>
          <w:rFonts w:ascii="Arial" w:hAnsi="Arial" w:cs="Arial"/>
          <w:bCs w:val="0"/>
          <w:caps/>
          <w:spacing w:val="1"/>
        </w:rPr>
        <w:t xml:space="preserve"> LOVIISAN PERUSOPETUKSESSA</w:t>
      </w:r>
    </w:p>
    <w:p w:rsidR="00B171D5" w:rsidRPr="00EF0BDA" w:rsidRDefault="00B171D5" w:rsidP="00142843">
      <w:pPr>
        <w:pStyle w:val="Otsikko2"/>
        <w:spacing w:before="0" w:beforeAutospacing="0" w:after="0" w:afterAutospacing="0" w:line="446" w:lineRule="atLeast"/>
        <w:rPr>
          <w:rFonts w:ascii="Arial" w:hAnsi="Arial" w:cs="Arial"/>
          <w:b w:val="0"/>
          <w:bCs w:val="0"/>
          <w:caps/>
          <w:spacing w:val="1"/>
          <w:sz w:val="24"/>
          <w:szCs w:val="24"/>
        </w:rPr>
      </w:pPr>
    </w:p>
    <w:p w:rsidR="00EF0BDA" w:rsidRPr="00EF0BDA" w:rsidRDefault="00EF0BDA" w:rsidP="00EF0BDA">
      <w:pPr>
        <w:rPr>
          <w:rFonts w:ascii="Calibri" w:eastAsia="Arial" w:hAnsi="Calibri" w:cs="Calibri"/>
        </w:rPr>
      </w:pPr>
      <w:r w:rsidRPr="00EF0BDA">
        <w:rPr>
          <w:rFonts w:ascii="Calibri" w:eastAsia="Arial" w:hAnsi="Calibri" w:cs="Calibri"/>
        </w:rPr>
        <w:t xml:space="preserve">Perusopetuksessa oppimisen arviointi jaetaan arviointiin opintojen aikana sekä päättöarviointiin. Arviointi tapahtuu vuorovaikutuksessa ja on sekä ohjaavaa että kannustavaa. </w:t>
      </w:r>
      <w:r w:rsidR="000D23F1" w:rsidRPr="003203D9">
        <w:rPr>
          <w:rFonts w:ascii="Calibri" w:eastAsia="Arial" w:hAnsi="Calibri" w:cs="Calibri"/>
        </w:rPr>
        <w:t>O</w:t>
      </w:r>
      <w:r w:rsidR="00A96EBC" w:rsidRPr="003203D9">
        <w:rPr>
          <w:rFonts w:ascii="Calibri" w:eastAsia="Arial" w:hAnsi="Calibri" w:cs="Calibri"/>
        </w:rPr>
        <w:t>petuksen järjestäjä</w:t>
      </w:r>
      <w:r w:rsidR="000D23F1" w:rsidRPr="003203D9">
        <w:rPr>
          <w:rFonts w:ascii="Calibri" w:eastAsia="Arial" w:hAnsi="Calibri" w:cs="Calibri"/>
        </w:rPr>
        <w:t xml:space="preserve"> päivittää arviointikulttuurin kehittämisen paikalliset painopisteet tarvittaessa paikalliseen opetussuunnitelmaan</w:t>
      </w:r>
      <w:r w:rsidRPr="003203D9">
        <w:rPr>
          <w:rFonts w:ascii="Calibri" w:eastAsia="Arial" w:hAnsi="Calibri" w:cs="Calibri"/>
        </w:rPr>
        <w:t>.</w:t>
      </w:r>
      <w:r w:rsidRPr="00EF0BDA">
        <w:rPr>
          <w:rFonts w:ascii="Calibri" w:eastAsia="Arial" w:hAnsi="Calibri" w:cs="Calibri"/>
        </w:rPr>
        <w:t xml:space="preserve"> Muilta osin arviointikulttuurin ja sen keskeisten periaatteiden kuvaamisessa noudatetaan sellaisenaan </w:t>
      </w:r>
      <w:r w:rsidR="00A96EBC">
        <w:rPr>
          <w:rFonts w:ascii="Calibri" w:eastAsia="Arial" w:hAnsi="Calibri" w:cs="Calibri"/>
        </w:rPr>
        <w:t>opetussuunnitelman perusteita.</w:t>
      </w:r>
    </w:p>
    <w:p w:rsidR="00EF0BDA" w:rsidRPr="00EF0BDA" w:rsidRDefault="00EF0BDA" w:rsidP="00EF0BDA">
      <w:pPr>
        <w:rPr>
          <w:rFonts w:ascii="Calibri" w:eastAsia="Arial" w:hAnsi="Calibri" w:cs="Calibri"/>
        </w:rPr>
      </w:pPr>
      <w:r w:rsidRPr="00EF0BDA">
        <w:rPr>
          <w:rFonts w:ascii="Calibri" w:eastAsia="Arial" w:hAnsi="Calibri" w:cs="Calibri"/>
        </w:rPr>
        <w:t>Arvioinnin ajankohta opintojen aikana sekä menettelytavat selvitetään arvioinnin vuosisuunnitelman avulla, joka on luettavissa sähköisessä muodossa kaupungin Peda.net-sivustolla. Uudet opettajat perehdytetään kunnassa käytössä oleviin arviointiperiaatteisiin heti lukuvuoden alussa. Rehtori tai rehtorin erikseen nimeämä henkilö vastaa perehdyttämisestä. Arvioinnin vuosisuunnitelma päivitetään vuosittain elokuussa koulutyön alkaessa.</w:t>
      </w:r>
    </w:p>
    <w:p w:rsidR="00EF0BDA" w:rsidRPr="00B76956" w:rsidRDefault="00EF0BDA" w:rsidP="00EF0BDA">
      <w:pPr>
        <w:pStyle w:val="Otsikko3"/>
        <w:rPr>
          <w:i/>
          <w:color w:val="auto"/>
          <w:sz w:val="22"/>
        </w:rPr>
      </w:pPr>
      <w:bookmarkStart w:id="71" w:name="_Toc11335857"/>
      <w:bookmarkStart w:id="72" w:name="_Toc11676129"/>
      <w:bookmarkStart w:id="73" w:name="_Toc11831005"/>
      <w:bookmarkStart w:id="74" w:name="_Toc11926918"/>
      <w:r w:rsidRPr="00B76956">
        <w:rPr>
          <w:i/>
          <w:color w:val="auto"/>
          <w:sz w:val="22"/>
        </w:rPr>
        <w:t>6</w:t>
      </w:r>
      <w:bookmarkEnd w:id="71"/>
      <w:r w:rsidRPr="00B76956">
        <w:rPr>
          <w:i/>
          <w:color w:val="auto"/>
          <w:sz w:val="22"/>
        </w:rPr>
        <w:t>.9.1 Arviointi lukuvuoden aikana</w:t>
      </w:r>
      <w:bookmarkEnd w:id="72"/>
      <w:bookmarkEnd w:id="73"/>
      <w:bookmarkEnd w:id="74"/>
    </w:p>
    <w:p w:rsidR="00EF0BDA" w:rsidRPr="00EF0BDA" w:rsidRDefault="00EF0BDA" w:rsidP="00EF0BDA">
      <w:pPr>
        <w:ind w:left="1304"/>
        <w:rPr>
          <w:rFonts w:eastAsia="Arial" w:cstheme="minorHAnsi"/>
        </w:rPr>
      </w:pPr>
      <w:r w:rsidRPr="00EF0BDA">
        <w:rPr>
          <w:rFonts w:eastAsia="Arial" w:cstheme="minorHAnsi"/>
        </w:rPr>
        <w:t>Oppilaita ohjataan havainnoimaan omaa ja yhteistä työskentelyä ja antamaan rakentavaa palautetta toisilleen ja opettajille. Itsearvioinnin ja vertaisarvioinnin taitoja kehitetään ja niitä hyödynnetään aktiivisesti päivittäisessä koulutyössä.</w:t>
      </w:r>
    </w:p>
    <w:p w:rsidR="00EF0BDA" w:rsidRPr="00EF0BDA" w:rsidRDefault="00EF0BDA" w:rsidP="00EF0BDA">
      <w:pPr>
        <w:spacing w:line="257" w:lineRule="auto"/>
        <w:ind w:left="1304"/>
        <w:rPr>
          <w:rFonts w:eastAsia="Arial" w:cstheme="minorHAnsi"/>
        </w:rPr>
      </w:pPr>
      <w:bookmarkStart w:id="75" w:name="_Toc11335858"/>
      <w:r w:rsidRPr="00EF0BDA">
        <w:rPr>
          <w:rFonts w:eastAsia="Arial" w:cstheme="minorHAnsi"/>
        </w:rPr>
        <w:t>Koko lukuvuoden käytössä olevat arviointimuodot ovat</w:t>
      </w:r>
    </w:p>
    <w:p w:rsidR="00EF0BDA" w:rsidRPr="003203D9" w:rsidRDefault="000B5B79" w:rsidP="00EF0BDA">
      <w:pPr>
        <w:pStyle w:val="Luettelokappale"/>
        <w:numPr>
          <w:ilvl w:val="0"/>
          <w:numId w:val="20"/>
        </w:numPr>
        <w:spacing w:line="257" w:lineRule="auto"/>
        <w:rPr>
          <w:rFonts w:eastAsia="Arial" w:cstheme="minorHAnsi"/>
        </w:rPr>
      </w:pPr>
      <w:r w:rsidRPr="003203D9">
        <w:rPr>
          <w:rFonts w:eastAsia="Arial" w:cstheme="minorHAnsi"/>
        </w:rPr>
        <w:t>oppilaan itsearviointi</w:t>
      </w:r>
    </w:p>
    <w:p w:rsidR="00EF0BDA" w:rsidRPr="003203D9" w:rsidRDefault="000B5B79" w:rsidP="00EF0BDA">
      <w:pPr>
        <w:pStyle w:val="Luettelokappale"/>
        <w:numPr>
          <w:ilvl w:val="0"/>
          <w:numId w:val="20"/>
        </w:numPr>
      </w:pPr>
      <w:r w:rsidRPr="003203D9">
        <w:rPr>
          <w:rFonts w:eastAsia="Arial" w:cstheme="minorHAnsi"/>
        </w:rPr>
        <w:t>vertaisarviointi</w:t>
      </w:r>
    </w:p>
    <w:p w:rsidR="00EF0BDA" w:rsidRPr="003203D9" w:rsidRDefault="000B5B79" w:rsidP="00EF0BDA">
      <w:pPr>
        <w:pStyle w:val="Luettelokappale"/>
        <w:numPr>
          <w:ilvl w:val="0"/>
          <w:numId w:val="20"/>
        </w:numPr>
      </w:pPr>
      <w:r w:rsidRPr="003203D9">
        <w:rPr>
          <w:rFonts w:eastAsia="Arial" w:cstheme="minorHAnsi"/>
        </w:rPr>
        <w:t>k</w:t>
      </w:r>
      <w:r w:rsidR="00EF0BDA" w:rsidRPr="003203D9">
        <w:rPr>
          <w:rFonts w:eastAsia="Arial" w:cstheme="minorHAnsi"/>
        </w:rPr>
        <w:t>okeet ja testi</w:t>
      </w:r>
      <w:r w:rsidRPr="003203D9">
        <w:rPr>
          <w:rFonts w:eastAsia="Arial" w:cstheme="minorHAnsi"/>
        </w:rPr>
        <w:t>t</w:t>
      </w:r>
    </w:p>
    <w:p w:rsidR="00EF0BDA" w:rsidRPr="003203D9" w:rsidRDefault="000B5B79" w:rsidP="00EF0BDA">
      <w:pPr>
        <w:pStyle w:val="Luettelokappale"/>
        <w:numPr>
          <w:ilvl w:val="0"/>
          <w:numId w:val="20"/>
        </w:numPr>
      </w:pPr>
      <w:r w:rsidRPr="003203D9">
        <w:rPr>
          <w:rFonts w:eastAsia="Arial" w:cstheme="minorHAnsi"/>
        </w:rPr>
        <w:t xml:space="preserve">formatiivinen </w:t>
      </w:r>
      <w:r w:rsidR="003203D9">
        <w:rPr>
          <w:rFonts w:eastAsia="Arial" w:cstheme="minorHAnsi"/>
        </w:rPr>
        <w:t>arviointi</w:t>
      </w:r>
    </w:p>
    <w:p w:rsidR="00EF0BDA" w:rsidRPr="00EF0BDA" w:rsidRDefault="00EF0BDA" w:rsidP="00EF0BDA">
      <w:pPr>
        <w:pStyle w:val="Otsikko4"/>
        <w:ind w:left="1304"/>
        <w:rPr>
          <w:color w:val="auto"/>
          <w:u w:val="single"/>
        </w:rPr>
      </w:pPr>
      <w:bookmarkStart w:id="76" w:name="_Toc11676130"/>
      <w:bookmarkStart w:id="77" w:name="_Toc11831006"/>
      <w:bookmarkStart w:id="78" w:name="_Toc11926919"/>
      <w:r w:rsidRPr="00EF0BDA">
        <w:rPr>
          <w:color w:val="auto"/>
          <w:u w:val="single"/>
        </w:rPr>
        <w:t>6.9.1.1 Arviointikeskustelu</w:t>
      </w:r>
      <w:bookmarkEnd w:id="75"/>
      <w:bookmarkEnd w:id="76"/>
      <w:bookmarkEnd w:id="77"/>
      <w:bookmarkEnd w:id="78"/>
    </w:p>
    <w:p w:rsidR="00EF0BDA" w:rsidRPr="00EF0BDA" w:rsidRDefault="00EF0BDA" w:rsidP="00EF0BDA">
      <w:pPr>
        <w:ind w:left="2608"/>
        <w:rPr>
          <w:rFonts w:ascii="Calibri" w:eastAsia="Times New Roman" w:hAnsi="Calibri" w:cs="Calibri"/>
        </w:rPr>
      </w:pPr>
      <w:r w:rsidRPr="00EF0BDA">
        <w:rPr>
          <w:rFonts w:ascii="Calibri" w:eastAsia="Arial" w:hAnsi="Calibri" w:cs="Calibri"/>
        </w:rPr>
        <w:t>Vuosiluokilla 1–5 käydään arviointikeskustelu loka-tammikuussa. Arviointikeskusteluun osallistuvat opettaja, oppilas, ja huoltaja.</w:t>
      </w:r>
    </w:p>
    <w:p w:rsidR="00EF0BDA" w:rsidRPr="00EF0BDA" w:rsidRDefault="00EF0BDA" w:rsidP="00EF0BDA">
      <w:pPr>
        <w:pStyle w:val="Otsikko4"/>
        <w:spacing w:line="257" w:lineRule="auto"/>
        <w:ind w:left="1304"/>
        <w:rPr>
          <w:color w:val="auto"/>
          <w:u w:val="single"/>
        </w:rPr>
      </w:pPr>
      <w:bookmarkStart w:id="79" w:name="_Toc11335859"/>
      <w:bookmarkStart w:id="80" w:name="_Toc11676131"/>
      <w:bookmarkStart w:id="81" w:name="_Toc11831007"/>
      <w:bookmarkStart w:id="82" w:name="_Toc11926920"/>
      <w:r w:rsidRPr="00EF0BDA">
        <w:rPr>
          <w:color w:val="auto"/>
          <w:u w:val="single"/>
        </w:rPr>
        <w:t>6.9.1.2 Arviointi n</w:t>
      </w:r>
      <w:bookmarkEnd w:id="79"/>
      <w:r w:rsidRPr="00EF0BDA">
        <w:rPr>
          <w:color w:val="auto"/>
          <w:u w:val="single"/>
        </w:rPr>
        <w:t>ivelvaiheissa</w:t>
      </w:r>
      <w:bookmarkEnd w:id="80"/>
      <w:bookmarkEnd w:id="81"/>
      <w:bookmarkEnd w:id="82"/>
    </w:p>
    <w:p w:rsidR="00EF0BDA" w:rsidRPr="00EF0BDA" w:rsidRDefault="00EF0BDA" w:rsidP="00EF0BDA">
      <w:pPr>
        <w:spacing w:line="257" w:lineRule="auto"/>
        <w:ind w:left="2608"/>
        <w:rPr>
          <w:rFonts w:ascii="Calibri" w:hAnsi="Calibri" w:cs="Calibri"/>
        </w:rPr>
      </w:pPr>
      <w:r w:rsidRPr="00EF0BDA">
        <w:rPr>
          <w:rFonts w:ascii="Calibri" w:eastAsia="Arial" w:hAnsi="Calibri" w:cs="Calibri"/>
        </w:rPr>
        <w:t xml:space="preserve">Ohjaavaa palautetta annetaan toisen ja kuudennen vuosiluokan päätteeksi </w:t>
      </w:r>
      <w:proofErr w:type="spellStart"/>
      <w:r w:rsidRPr="00EF0BDA">
        <w:rPr>
          <w:rFonts w:ascii="Calibri" w:eastAsia="Arial" w:hAnsi="Calibri" w:cs="Calibri"/>
        </w:rPr>
        <w:t>maalis</w:t>
      </w:r>
      <w:proofErr w:type="spellEnd"/>
      <w:r w:rsidRPr="00EF0BDA">
        <w:rPr>
          <w:rFonts w:ascii="Calibri" w:eastAsia="Arial" w:hAnsi="Calibri" w:cs="Calibri"/>
        </w:rPr>
        <w:t>-huhtikuussa. Palautteen tulee keskittyä erityisesti siihen, miten työskentelykyky ja opp</w:t>
      </w:r>
      <w:r w:rsidR="00B76956">
        <w:rPr>
          <w:rFonts w:ascii="Calibri" w:eastAsia="Arial" w:hAnsi="Calibri" w:cs="Calibri"/>
        </w:rPr>
        <w:t>imisvalmiudet ovat kehittyneet.</w:t>
      </w:r>
    </w:p>
    <w:p w:rsidR="00EF0BDA" w:rsidRPr="00EF0BDA" w:rsidRDefault="00EF0BDA" w:rsidP="00EF0BDA">
      <w:pPr>
        <w:ind w:left="2608"/>
        <w:rPr>
          <w:rFonts w:ascii="Calibri" w:eastAsia="Times New Roman" w:hAnsi="Calibri" w:cs="Calibri"/>
        </w:rPr>
      </w:pPr>
      <w:r w:rsidRPr="00EF0BDA">
        <w:rPr>
          <w:rFonts w:ascii="Calibri" w:eastAsia="Arial" w:hAnsi="Calibri" w:cs="Calibri"/>
        </w:rPr>
        <w:t>Arviointikäytänteet ja palautteen antaminen suunnitellaan niin, että oppilas ja huoltaja saavat monipuoliseen tietoon perustuvan käsityksen oppilaan oppimisen edistymisestä. Huoltajalle tarjotaan mahdollisuus osallistua palautekeskusteluun.</w:t>
      </w:r>
    </w:p>
    <w:p w:rsidR="00EF0BDA" w:rsidRPr="00EF0BDA" w:rsidRDefault="00EF0BDA" w:rsidP="00EF0BDA">
      <w:pPr>
        <w:pStyle w:val="Otsikko4"/>
        <w:ind w:left="1304"/>
        <w:rPr>
          <w:color w:val="auto"/>
          <w:u w:val="single"/>
        </w:rPr>
      </w:pPr>
      <w:bookmarkStart w:id="83" w:name="_Toc11676132"/>
      <w:bookmarkStart w:id="84" w:name="_Toc11831008"/>
      <w:bookmarkStart w:id="85" w:name="_Toc11926921"/>
      <w:r w:rsidRPr="00EF0BDA">
        <w:rPr>
          <w:rFonts w:eastAsia="Arial"/>
          <w:color w:val="auto"/>
          <w:u w:val="single"/>
        </w:rPr>
        <w:t>6.9.1.3 Välitodistus</w:t>
      </w:r>
      <w:bookmarkEnd w:id="83"/>
      <w:bookmarkEnd w:id="84"/>
      <w:bookmarkEnd w:id="85"/>
    </w:p>
    <w:p w:rsidR="00EF0BDA" w:rsidRPr="00EF0BDA" w:rsidRDefault="00EF0BDA" w:rsidP="00EF0BDA">
      <w:pPr>
        <w:spacing w:line="257" w:lineRule="auto"/>
        <w:ind w:left="2608"/>
        <w:rPr>
          <w:rFonts w:eastAsia="Arial" w:cstheme="minorHAnsi"/>
        </w:rPr>
      </w:pPr>
      <w:r w:rsidRPr="00EF0BDA">
        <w:rPr>
          <w:rFonts w:eastAsia="Arial" w:cstheme="minorHAnsi"/>
        </w:rPr>
        <w:t>Vuosiluokilla 6–9 annetaan lukuvuoden aikana välitodistus.</w:t>
      </w:r>
    </w:p>
    <w:p w:rsidR="00EF0BDA" w:rsidRPr="00B76956" w:rsidRDefault="00EF0BDA" w:rsidP="00EF0BDA">
      <w:pPr>
        <w:pStyle w:val="Otsikko3"/>
        <w:rPr>
          <w:i/>
          <w:color w:val="auto"/>
        </w:rPr>
      </w:pPr>
      <w:bookmarkStart w:id="86" w:name="_Toc11676133"/>
      <w:bookmarkStart w:id="87" w:name="_Toc11831009"/>
      <w:bookmarkStart w:id="88" w:name="_Toc11926922"/>
      <w:r w:rsidRPr="00B76956">
        <w:rPr>
          <w:i/>
          <w:color w:val="auto"/>
          <w:sz w:val="22"/>
        </w:rPr>
        <w:t>6.9.2 Lukuvuoden päätteeksi tehtävä arviointi</w:t>
      </w:r>
      <w:bookmarkEnd w:id="86"/>
      <w:bookmarkEnd w:id="87"/>
      <w:bookmarkEnd w:id="88"/>
    </w:p>
    <w:p w:rsidR="00EF0BDA" w:rsidRPr="00EF0BDA" w:rsidRDefault="00EF0BDA" w:rsidP="00EF0BDA">
      <w:pPr>
        <w:ind w:left="1304"/>
        <w:rPr>
          <w:rFonts w:cstheme="minorHAnsi"/>
        </w:rPr>
      </w:pPr>
      <w:r w:rsidRPr="00EF0BDA">
        <w:rPr>
          <w:rFonts w:cstheme="minorHAnsi"/>
        </w:rPr>
        <w:t>Vuosiluokilla 1–4 lukuvuoden päätteeksi tehtävä arviointi</w:t>
      </w:r>
      <w:r w:rsidR="00B76956">
        <w:rPr>
          <w:rFonts w:cstheme="minorHAnsi"/>
        </w:rPr>
        <w:t xml:space="preserve"> on sanallista. Vuosiluokilla </w:t>
      </w:r>
      <w:r w:rsidR="00B76956" w:rsidRPr="003203D9">
        <w:rPr>
          <w:rFonts w:cstheme="minorHAnsi"/>
        </w:rPr>
        <w:t>5–</w:t>
      </w:r>
      <w:r w:rsidRPr="00EF0BDA">
        <w:rPr>
          <w:rFonts w:cstheme="minorHAnsi"/>
        </w:rPr>
        <w:t>6 annettavaa numeroarviointi voidaan täydentää sanallisesti. Vuosiluokilla 7–9 on käytössä ainoastaan numeroarviointi. Toiminta-alueittain järjestettävässä opetuksessa käytetään sanallista arviointia kaikilla vuosiluokilla. Yksilöllistettyjen oppikurssien arvioinnissa käytetään joko sanallista arviointia tai numeroarviointia, myös päättöarvioinnissa. Sanallista arviointia voidaan käyttää päättöarviointia lukuun ottamatta niiden oppilaiden arvioinnissa, joiden äidinkieli on muu kuin suomi.</w:t>
      </w:r>
    </w:p>
    <w:p w:rsidR="00EF0BDA" w:rsidRPr="00EF0BDA" w:rsidRDefault="00EF0BDA" w:rsidP="00EF0BDA">
      <w:pPr>
        <w:ind w:left="1304"/>
      </w:pPr>
      <w:r w:rsidRPr="00EF0BDA">
        <w:rPr>
          <w:rFonts w:eastAsia="Arial" w:cstheme="minorHAnsi"/>
        </w:rPr>
        <w:t>Sanallista arviota tai arvosanaa antaessaan opettaja arvio</w:t>
      </w:r>
      <w:r w:rsidR="00B76956" w:rsidRPr="00B76956">
        <w:rPr>
          <w:rFonts w:eastAsia="Arial" w:cstheme="minorHAnsi"/>
          <w:highlight w:val="yellow"/>
        </w:rPr>
        <w:t>i</w:t>
      </w:r>
      <w:r w:rsidRPr="00EF0BDA">
        <w:rPr>
          <w:rFonts w:eastAsia="Arial" w:cstheme="minorHAnsi"/>
        </w:rPr>
        <w:t xml:space="preserve"> oppilaan edistymistä suhteessa opetussuunnitelmassa määriteltyihin tavoitteisiin ja osaamisen tasoa suhteessa valtakunnallisesti määriteltyihin arviointikriteereihin.</w:t>
      </w:r>
    </w:p>
    <w:p w:rsidR="00EF0BDA" w:rsidRPr="00EF0BDA" w:rsidRDefault="00EF0BDA" w:rsidP="00EF0BDA">
      <w:pPr>
        <w:ind w:left="1304"/>
      </w:pPr>
      <w:r w:rsidRPr="00EF0BDA">
        <w:rPr>
          <w:rFonts w:eastAsia="Arial" w:cstheme="minorHAnsi"/>
        </w:rPr>
        <w:t>Oppilas voidaan jättää vuosiluokalle, jos hänen lukuvuotta koskeva suorituksensa yhdessä tai useammassa vuosiluokan oppimäärään kuuluvassa oppiaineessa on hylätty. Ennen lukuvuoden päättymistä ja luokalle jättämistä oppilaalle tulee varata mahdollisuus opetukseen osallistumatta erillisessä kokeessa osoittaa saavuttaneensa hyväksyttävät tiedot ja taidot. Erillinen koe vo</w:t>
      </w:r>
      <w:r w:rsidRPr="0068746D">
        <w:rPr>
          <w:rFonts w:eastAsia="Arial" w:cstheme="minorHAnsi"/>
        </w:rPr>
        <w:t>i</w:t>
      </w:r>
      <w:r w:rsidRPr="0068746D">
        <w:rPr>
          <w:rFonts w:eastAsia="Arial" w:cs="Arial"/>
        </w:rPr>
        <w:t xml:space="preserve"> sisältää monipuolisesti erilaisia suullisia, kirjallisia ja muita näyttömahdollisuuksia, joilla oppilas parhaiten kykenee osoittamaan osaamisensa.</w:t>
      </w:r>
    </w:p>
    <w:p w:rsidR="00EF0BDA" w:rsidRPr="00EF0BDA" w:rsidRDefault="00EF0BDA" w:rsidP="00EF0BDA">
      <w:pPr>
        <w:ind w:left="1304"/>
      </w:pPr>
      <w:r w:rsidRPr="00EF0BDA">
        <w:rPr>
          <w:rFonts w:eastAsia="Arial" w:cstheme="minorHAnsi"/>
        </w:rPr>
        <w:t>Luokalle jättämisestä voidaan koulutyön päättyessä tehdä lukuvuositodistuksessa ehdollinen päätös. Päätöksessä mainitaan ne vuosiluokan oppimäärän osa-alueet, joiden hyväksytty suorittaminen erillisessä kokeessa on vuosiluokalta siirtymisen edellytys.</w:t>
      </w:r>
    </w:p>
    <w:p w:rsidR="00EF0BDA" w:rsidRPr="00EF0BDA" w:rsidRDefault="00EF0BDA" w:rsidP="00EF0BDA">
      <w:pPr>
        <w:ind w:left="1304"/>
      </w:pPr>
      <w:r w:rsidRPr="00EF0BDA">
        <w:rPr>
          <w:rFonts w:eastAsia="Arial" w:cstheme="minorHAnsi"/>
        </w:rPr>
        <w:t>Oppilas voidaan myös jättää luokalle, vaikka hänellä ei ole hylättyjä suorituksia, jos sitä on pidettävä hänen yleisen koulumenestyksensä vuoksi tarkoituksenmukaisena. Oppilaan huoltajalle tulee tällöin varata mahdollisuus tulla kuulluksi ennen päätöksen tekemistä. Vuosiluokalle jäävän oppilaan suoritukset asianomaiselta luokalta raukeavat.</w:t>
      </w:r>
    </w:p>
    <w:p w:rsidR="00EF0BDA" w:rsidRPr="00EF0BDA" w:rsidRDefault="00EF0BDA" w:rsidP="00EF0BDA">
      <w:pPr>
        <w:ind w:left="1304"/>
        <w:rPr>
          <w:rFonts w:eastAsia="Arial" w:cstheme="minorHAnsi"/>
        </w:rPr>
      </w:pPr>
      <w:r w:rsidRPr="00EF0BDA">
        <w:rPr>
          <w:rFonts w:eastAsia="Arial" w:cstheme="minorHAnsi"/>
        </w:rPr>
        <w:t>Valinnaisaineet vuosiluokilla 4–6 arvioidaan hyväksyttyinä tai hylättyinä kursseina. Valinnaisaineet vuosiluokilla 7–9 arvioidaan numeroarvosanalla.</w:t>
      </w:r>
    </w:p>
    <w:p w:rsidR="00EF0BDA" w:rsidRPr="00B76956" w:rsidRDefault="00EF0BDA" w:rsidP="00EF0BDA">
      <w:pPr>
        <w:pStyle w:val="Otsikko3"/>
        <w:rPr>
          <w:i/>
          <w:color w:val="auto"/>
          <w:sz w:val="22"/>
        </w:rPr>
      </w:pPr>
      <w:bookmarkStart w:id="89" w:name="_Toc11676134"/>
      <w:bookmarkStart w:id="90" w:name="_Toc11831010"/>
      <w:bookmarkStart w:id="91" w:name="_Toc11926923"/>
      <w:r w:rsidRPr="00B76956">
        <w:rPr>
          <w:i/>
          <w:color w:val="auto"/>
          <w:sz w:val="22"/>
        </w:rPr>
        <w:t>6.9.3 Päättöarviointi</w:t>
      </w:r>
      <w:bookmarkEnd w:id="89"/>
      <w:bookmarkEnd w:id="90"/>
      <w:bookmarkEnd w:id="91"/>
    </w:p>
    <w:p w:rsidR="00EF0BDA" w:rsidRPr="00EF0BDA" w:rsidRDefault="00EF0BDA" w:rsidP="00EF0BDA">
      <w:pPr>
        <w:ind w:left="1304"/>
        <w:rPr>
          <w:rFonts w:eastAsia="Arial" w:cstheme="minorHAnsi"/>
        </w:rPr>
      </w:pPr>
      <w:r w:rsidRPr="00EF0BDA">
        <w:rPr>
          <w:rFonts w:eastAsia="Arial" w:cstheme="minorHAnsi"/>
        </w:rPr>
        <w:t>Oppiaineesta ja tuntijaosta riippuen päättöarviointi tapahtuu vuosiluokalla 7, 8 tai 9. Päättöarviointi tapahtuu voimassa olevien perusopetuksen opetussuunnitelman perusteiden mukaisesti.</w:t>
      </w:r>
    </w:p>
    <w:p w:rsidR="00EF0BDA" w:rsidRPr="00B76956" w:rsidRDefault="00EF0BDA" w:rsidP="00EF0BDA">
      <w:pPr>
        <w:pStyle w:val="Otsikko3"/>
        <w:rPr>
          <w:i/>
          <w:color w:val="auto"/>
          <w:sz w:val="22"/>
        </w:rPr>
      </w:pPr>
      <w:bookmarkStart w:id="92" w:name="_Toc11676135"/>
      <w:bookmarkStart w:id="93" w:name="_Toc11831011"/>
      <w:bookmarkStart w:id="94" w:name="_Toc11926924"/>
      <w:r w:rsidRPr="00B76956">
        <w:rPr>
          <w:i/>
          <w:color w:val="auto"/>
          <w:sz w:val="22"/>
        </w:rPr>
        <w:t>6.9.4 Käyttäytymisen arviointi</w:t>
      </w:r>
      <w:bookmarkEnd w:id="92"/>
      <w:bookmarkEnd w:id="93"/>
      <w:bookmarkEnd w:id="94"/>
    </w:p>
    <w:p w:rsidR="00EF0BDA" w:rsidRDefault="00EF0BDA" w:rsidP="00EF0BDA">
      <w:pPr>
        <w:ind w:left="1304"/>
      </w:pPr>
      <w:r w:rsidRPr="00EF0BDA">
        <w:t>Käyttäytymisen arviointi pohjautuu perusopetuksen opetussuunnitelman perusteiden mukaiseen arvoperustaan. Arvostelua täydennetään koulun omilla järjestyssäännöillä, jotka ovat luettavissa sähköisessä muodossa kunkin yksittäisen kou</w:t>
      </w:r>
      <w:r w:rsidR="00B76956">
        <w:t>lun omalla Peda.net-sivustolla.</w:t>
      </w:r>
    </w:p>
    <w:p w:rsidR="003203D9" w:rsidRPr="00EF0BDA" w:rsidRDefault="003203D9" w:rsidP="00EF0BDA">
      <w:pPr>
        <w:ind w:left="1304"/>
      </w:pPr>
    </w:p>
    <w:tbl>
      <w:tblPr>
        <w:tblStyle w:val="TaulukkoRuudukko"/>
        <w:tblW w:w="9640" w:type="dxa"/>
        <w:tblLayout w:type="fixed"/>
        <w:tblLook w:val="0420" w:firstRow="1" w:lastRow="0" w:firstColumn="0" w:lastColumn="0" w:noHBand="0" w:noVBand="1"/>
      </w:tblPr>
      <w:tblGrid>
        <w:gridCol w:w="1928"/>
        <w:gridCol w:w="1928"/>
        <w:gridCol w:w="1928"/>
        <w:gridCol w:w="1928"/>
        <w:gridCol w:w="1928"/>
      </w:tblGrid>
      <w:tr w:rsidR="00EF0BDA" w:rsidRPr="00EF0BDA" w:rsidTr="00EF0BDA">
        <w:tc>
          <w:tcPr>
            <w:tcW w:w="1928" w:type="dxa"/>
          </w:tcPr>
          <w:p w:rsidR="00EF0BDA" w:rsidRPr="00EF0BDA" w:rsidRDefault="00EF0BDA" w:rsidP="00C720C0">
            <w:r w:rsidRPr="00EF0BDA">
              <w:rPr>
                <w:rFonts w:ascii="Calibri" w:eastAsia="Calibri" w:hAnsi="Calibri" w:cs="Calibri"/>
                <w:b/>
                <w:bCs/>
                <w:sz w:val="16"/>
                <w:szCs w:val="16"/>
              </w:rPr>
              <w:t>ARVOSANA</w:t>
            </w:r>
          </w:p>
        </w:tc>
        <w:tc>
          <w:tcPr>
            <w:tcW w:w="1928" w:type="dxa"/>
          </w:tcPr>
          <w:p w:rsidR="00EF0BDA" w:rsidRPr="00EF0BDA" w:rsidRDefault="00EF0BDA" w:rsidP="00C720C0">
            <w:r w:rsidRPr="00EF0BDA">
              <w:rPr>
                <w:rFonts w:ascii="Calibri" w:eastAsia="Calibri" w:hAnsi="Calibri" w:cs="Calibri"/>
                <w:b/>
                <w:bCs/>
                <w:sz w:val="16"/>
                <w:szCs w:val="16"/>
              </w:rPr>
              <w:t>SUHDE KOULUYHTEISÖN JÄSENIIN</w:t>
            </w:r>
          </w:p>
        </w:tc>
        <w:tc>
          <w:tcPr>
            <w:tcW w:w="1928" w:type="dxa"/>
          </w:tcPr>
          <w:p w:rsidR="00EF0BDA" w:rsidRPr="00EF0BDA" w:rsidRDefault="00EF0BDA" w:rsidP="00C720C0">
            <w:r w:rsidRPr="00EF0BDA">
              <w:rPr>
                <w:rFonts w:ascii="Calibri" w:eastAsia="Calibri" w:hAnsi="Calibri" w:cs="Calibri"/>
                <w:b/>
                <w:bCs/>
                <w:sz w:val="16"/>
                <w:szCs w:val="16"/>
              </w:rPr>
              <w:t>ASENNE KOULUTYÖTÄ KOHTAAN</w:t>
            </w:r>
          </w:p>
        </w:tc>
        <w:tc>
          <w:tcPr>
            <w:tcW w:w="1928" w:type="dxa"/>
          </w:tcPr>
          <w:p w:rsidR="00EF0BDA" w:rsidRPr="00EF0BDA" w:rsidRDefault="00EF0BDA" w:rsidP="00C720C0">
            <w:r w:rsidRPr="00EF0BDA">
              <w:rPr>
                <w:rFonts w:ascii="Calibri" w:eastAsia="Calibri" w:hAnsi="Calibri" w:cs="Calibri"/>
                <w:b/>
                <w:bCs/>
                <w:sz w:val="16"/>
                <w:szCs w:val="16"/>
              </w:rPr>
              <w:t>YHTEISTEN SOPIMUSTEN JA SÄÄNTÖJEN NOUDATTAMINEN</w:t>
            </w:r>
          </w:p>
          <w:p w:rsidR="00EF0BDA" w:rsidRPr="00EF0BDA" w:rsidRDefault="00EF0BDA" w:rsidP="00C720C0">
            <w:r w:rsidRPr="00EF0BDA">
              <w:rPr>
                <w:rFonts w:ascii="Times New Roman" w:eastAsia="Times New Roman" w:hAnsi="Times New Roman" w:cs="Times New Roman"/>
                <w:b/>
                <w:bCs/>
                <w:sz w:val="24"/>
                <w:szCs w:val="24"/>
              </w:rPr>
              <w:t xml:space="preserve"> </w:t>
            </w:r>
          </w:p>
        </w:tc>
        <w:tc>
          <w:tcPr>
            <w:tcW w:w="1928" w:type="dxa"/>
          </w:tcPr>
          <w:p w:rsidR="00EF0BDA" w:rsidRPr="00EF0BDA" w:rsidRDefault="00EF0BDA" w:rsidP="00C720C0">
            <w:r w:rsidRPr="00EF0BDA">
              <w:rPr>
                <w:rFonts w:ascii="Calibri" w:eastAsia="Calibri" w:hAnsi="Calibri" w:cs="Calibri"/>
                <w:b/>
                <w:bCs/>
                <w:sz w:val="16"/>
                <w:szCs w:val="16"/>
              </w:rPr>
              <w:t>YMPÄRISTÖSTÄ JA YHTEISISTÄ TAVAROISTA HUOLEHTIMINEN</w:t>
            </w:r>
          </w:p>
        </w:tc>
      </w:tr>
      <w:tr w:rsidR="00EF0BDA" w:rsidRPr="00EF0BDA" w:rsidTr="00EF0BDA">
        <w:tc>
          <w:tcPr>
            <w:tcW w:w="1928" w:type="dxa"/>
          </w:tcPr>
          <w:p w:rsidR="00EF0BDA" w:rsidRPr="00EF0BDA" w:rsidRDefault="00EF0BDA" w:rsidP="00C720C0">
            <w:r w:rsidRPr="00EF0BDA">
              <w:rPr>
                <w:rFonts w:ascii="Calibri" w:eastAsia="Calibri" w:hAnsi="Calibri" w:cs="Calibri"/>
                <w:sz w:val="20"/>
                <w:szCs w:val="20"/>
              </w:rPr>
              <w:t>10</w:t>
            </w:r>
          </w:p>
          <w:p w:rsidR="00EF0BDA" w:rsidRPr="00EF0BDA" w:rsidRDefault="00EF0BDA" w:rsidP="00C720C0">
            <w:r w:rsidRPr="00EF0BDA">
              <w:rPr>
                <w:rFonts w:ascii="Calibri" w:eastAsia="Calibri" w:hAnsi="Calibri" w:cs="Calibri"/>
                <w:sz w:val="20"/>
                <w:szCs w:val="20"/>
              </w:rPr>
              <w:t>erinomainen</w:t>
            </w:r>
          </w:p>
        </w:tc>
        <w:tc>
          <w:tcPr>
            <w:tcW w:w="1928" w:type="dxa"/>
          </w:tcPr>
          <w:p w:rsidR="00EF0BDA" w:rsidRPr="00EF0BDA" w:rsidRDefault="00EF0BDA" w:rsidP="00C720C0">
            <w:r w:rsidRPr="00EF0BDA">
              <w:rPr>
                <w:rFonts w:ascii="Calibri" w:eastAsia="Calibri" w:hAnsi="Calibri" w:cs="Calibri"/>
                <w:sz w:val="20"/>
                <w:szCs w:val="20"/>
              </w:rPr>
              <w:t>Käyttäytyy kohteliaasti ja huomaavaisesti kaikkia kohtaan.</w:t>
            </w:r>
          </w:p>
          <w:p w:rsidR="00EF0BDA" w:rsidRPr="00EF0BDA" w:rsidRDefault="00EF0BDA" w:rsidP="00C720C0"/>
          <w:p w:rsidR="00EF0BDA" w:rsidRPr="00EF0BDA" w:rsidRDefault="00EF0BDA" w:rsidP="00C720C0">
            <w:r w:rsidRPr="00EF0BDA">
              <w:rPr>
                <w:rFonts w:ascii="Calibri" w:eastAsia="Calibri" w:hAnsi="Calibri" w:cs="Calibri"/>
                <w:sz w:val="20"/>
                <w:szCs w:val="20"/>
              </w:rPr>
              <w:t xml:space="preserve">Työskentelee </w:t>
            </w:r>
            <w:r w:rsidRPr="00EF0BDA">
              <w:rPr>
                <w:rFonts w:ascii="Calibri" w:eastAsia="Calibri" w:hAnsi="Calibri" w:cs="Calibri"/>
                <w:b/>
                <w:bCs/>
                <w:sz w:val="20"/>
                <w:szCs w:val="20"/>
              </w:rPr>
              <w:t>oma-aloitteisesti</w:t>
            </w:r>
            <w:r w:rsidRPr="00EF0BDA">
              <w:rPr>
                <w:rFonts w:ascii="Calibri" w:eastAsia="Calibri" w:hAnsi="Calibri" w:cs="Calibri"/>
                <w:sz w:val="20"/>
                <w:szCs w:val="20"/>
              </w:rPr>
              <w:t xml:space="preserve"> yhteisten asioiden eteen.</w:t>
            </w:r>
          </w:p>
          <w:p w:rsidR="00EF0BDA" w:rsidRPr="00EF0BDA" w:rsidRDefault="00EF0BDA" w:rsidP="00C720C0"/>
          <w:p w:rsidR="00EF0BDA" w:rsidRPr="00EF0BDA" w:rsidRDefault="00EF0BDA" w:rsidP="00C720C0">
            <w:r w:rsidRPr="00EF0BDA">
              <w:rPr>
                <w:rFonts w:ascii="Calibri" w:eastAsia="Calibri" w:hAnsi="Calibri" w:cs="Calibri"/>
                <w:sz w:val="20"/>
                <w:szCs w:val="20"/>
              </w:rPr>
              <w:t>Luo ja ylläpitää positiivista ilmapiiriä ja rauhaa.</w:t>
            </w:r>
          </w:p>
        </w:tc>
        <w:tc>
          <w:tcPr>
            <w:tcW w:w="1928" w:type="dxa"/>
          </w:tcPr>
          <w:p w:rsidR="00EF0BDA" w:rsidRPr="00EF0BDA" w:rsidRDefault="00EF0BDA" w:rsidP="00C720C0">
            <w:r w:rsidRPr="00EF0BDA">
              <w:rPr>
                <w:rFonts w:ascii="Calibri" w:eastAsia="Calibri" w:hAnsi="Calibri" w:cs="Calibri"/>
                <w:sz w:val="20"/>
                <w:szCs w:val="20"/>
              </w:rPr>
              <w:t>Asenne koulutyötä kohtaan on positiivinen.</w:t>
            </w:r>
          </w:p>
          <w:p w:rsidR="00EF0BDA" w:rsidRPr="00EF0BDA" w:rsidRDefault="00EF0BDA" w:rsidP="00C720C0"/>
          <w:p w:rsidR="00EF0BDA" w:rsidRPr="00EF0BDA" w:rsidRDefault="00EF0BDA" w:rsidP="00C720C0">
            <w:r w:rsidRPr="00EF0BDA">
              <w:rPr>
                <w:rFonts w:ascii="Calibri" w:eastAsia="Calibri" w:hAnsi="Calibri" w:cs="Calibri"/>
                <w:sz w:val="20"/>
                <w:szCs w:val="20"/>
              </w:rPr>
              <w:t xml:space="preserve">Oppilas tukee omalla toiminnallaan </w:t>
            </w:r>
            <w:r w:rsidRPr="00EF0BDA">
              <w:rPr>
                <w:rFonts w:ascii="Calibri" w:eastAsia="Calibri" w:hAnsi="Calibri" w:cs="Calibri"/>
                <w:b/>
                <w:bCs/>
                <w:sz w:val="20"/>
                <w:szCs w:val="20"/>
              </w:rPr>
              <w:t xml:space="preserve">aktiivisesti </w:t>
            </w:r>
            <w:r w:rsidRPr="00EF0BDA">
              <w:rPr>
                <w:rFonts w:ascii="Calibri" w:eastAsia="Calibri" w:hAnsi="Calibri" w:cs="Calibri"/>
                <w:sz w:val="20"/>
                <w:szCs w:val="20"/>
              </w:rPr>
              <w:t>työrauhaa.</w:t>
            </w:r>
          </w:p>
        </w:tc>
        <w:tc>
          <w:tcPr>
            <w:tcW w:w="1928" w:type="dxa"/>
          </w:tcPr>
          <w:p w:rsidR="00EF0BDA" w:rsidRPr="00EF0BDA" w:rsidRDefault="00EF0BDA" w:rsidP="00C720C0">
            <w:r w:rsidRPr="00EF0BDA">
              <w:rPr>
                <w:rFonts w:ascii="Calibri" w:eastAsia="Calibri" w:hAnsi="Calibri" w:cs="Calibri"/>
                <w:sz w:val="20"/>
                <w:szCs w:val="20"/>
              </w:rPr>
              <w:t xml:space="preserve">Noudattaa </w:t>
            </w:r>
            <w:r w:rsidRPr="00EF0BDA">
              <w:rPr>
                <w:rFonts w:ascii="Calibri" w:eastAsia="Calibri" w:hAnsi="Calibri" w:cs="Calibri"/>
                <w:b/>
                <w:bCs/>
                <w:sz w:val="20"/>
                <w:szCs w:val="20"/>
              </w:rPr>
              <w:t xml:space="preserve">poikkeuksetta </w:t>
            </w:r>
            <w:r w:rsidRPr="00EF0BDA">
              <w:rPr>
                <w:rFonts w:ascii="Calibri" w:eastAsia="Calibri" w:hAnsi="Calibri" w:cs="Calibri"/>
                <w:sz w:val="20"/>
                <w:szCs w:val="20"/>
              </w:rPr>
              <w:t>yhteisiä sopimuksia ja sääntöjä.</w:t>
            </w:r>
          </w:p>
          <w:p w:rsidR="00EF0BDA" w:rsidRPr="00EF0BDA" w:rsidRDefault="00EF0BDA" w:rsidP="00C720C0"/>
          <w:p w:rsidR="00EF0BDA" w:rsidRPr="00EF0BDA" w:rsidRDefault="00EF0BDA" w:rsidP="00C720C0">
            <w:r w:rsidRPr="00EF0BDA">
              <w:rPr>
                <w:rFonts w:ascii="Calibri" w:eastAsia="Calibri" w:hAnsi="Calibri" w:cs="Calibri"/>
                <w:sz w:val="20"/>
                <w:szCs w:val="20"/>
              </w:rPr>
              <w:t xml:space="preserve">Uskaltaa puuttua </w:t>
            </w:r>
            <w:r w:rsidRPr="00EF0BDA">
              <w:rPr>
                <w:rFonts w:ascii="Calibri" w:eastAsia="Calibri" w:hAnsi="Calibri" w:cs="Calibri"/>
                <w:b/>
                <w:bCs/>
                <w:sz w:val="20"/>
                <w:szCs w:val="20"/>
              </w:rPr>
              <w:t>rakentavasti</w:t>
            </w:r>
            <w:r w:rsidRPr="00EF0BDA">
              <w:rPr>
                <w:rFonts w:ascii="Calibri" w:eastAsia="Calibri" w:hAnsi="Calibri" w:cs="Calibri"/>
                <w:sz w:val="20"/>
                <w:szCs w:val="20"/>
              </w:rPr>
              <w:t xml:space="preserve"> epäkohtiin.</w:t>
            </w:r>
          </w:p>
        </w:tc>
        <w:tc>
          <w:tcPr>
            <w:tcW w:w="1928" w:type="dxa"/>
          </w:tcPr>
          <w:p w:rsidR="00EF0BDA" w:rsidRPr="00EF0BDA" w:rsidRDefault="00EF0BDA" w:rsidP="00C720C0">
            <w:r w:rsidRPr="00EF0BDA">
              <w:rPr>
                <w:rFonts w:ascii="Calibri" w:eastAsia="Calibri" w:hAnsi="Calibri" w:cs="Calibri"/>
                <w:sz w:val="20"/>
                <w:szCs w:val="20"/>
              </w:rPr>
              <w:t xml:space="preserve">Huolehtii velvollisuudentuntoisesti ja </w:t>
            </w:r>
            <w:r w:rsidRPr="00EF0BDA">
              <w:rPr>
                <w:rFonts w:ascii="Calibri" w:eastAsia="Calibri" w:hAnsi="Calibri" w:cs="Calibri"/>
                <w:b/>
                <w:bCs/>
                <w:sz w:val="20"/>
                <w:szCs w:val="20"/>
              </w:rPr>
              <w:t>oma-aloitteisesti</w:t>
            </w:r>
            <w:r w:rsidRPr="00EF0BDA">
              <w:rPr>
                <w:rFonts w:ascii="Calibri" w:eastAsia="Calibri" w:hAnsi="Calibri" w:cs="Calibri"/>
                <w:sz w:val="20"/>
                <w:szCs w:val="20"/>
              </w:rPr>
              <w:t xml:space="preserve"> ympäristöstä ja yhteisistä tavaroista.</w:t>
            </w:r>
          </w:p>
        </w:tc>
      </w:tr>
      <w:tr w:rsidR="00EF0BDA" w:rsidRPr="00EF0BDA" w:rsidTr="00EF0BDA">
        <w:tc>
          <w:tcPr>
            <w:tcW w:w="1928" w:type="dxa"/>
          </w:tcPr>
          <w:p w:rsidR="00EF0BDA" w:rsidRPr="00EF0BDA" w:rsidRDefault="00EF0BDA" w:rsidP="00C720C0">
            <w:r w:rsidRPr="00EF0BDA">
              <w:rPr>
                <w:rFonts w:ascii="Calibri" w:eastAsia="Calibri" w:hAnsi="Calibri" w:cs="Calibri"/>
                <w:sz w:val="20"/>
                <w:szCs w:val="20"/>
              </w:rPr>
              <w:t>9</w:t>
            </w:r>
          </w:p>
          <w:p w:rsidR="00EF0BDA" w:rsidRPr="00EF0BDA" w:rsidRDefault="00EF0BDA" w:rsidP="00C720C0">
            <w:r w:rsidRPr="00EF0BDA">
              <w:rPr>
                <w:rFonts w:ascii="Calibri" w:eastAsia="Calibri" w:hAnsi="Calibri" w:cs="Calibri"/>
                <w:sz w:val="20"/>
                <w:szCs w:val="20"/>
              </w:rPr>
              <w:t>kiitettävä</w:t>
            </w:r>
          </w:p>
        </w:tc>
        <w:tc>
          <w:tcPr>
            <w:tcW w:w="1928" w:type="dxa"/>
          </w:tcPr>
          <w:p w:rsidR="00EF0BDA" w:rsidRPr="00EF0BDA" w:rsidRDefault="00EF0BDA" w:rsidP="00C720C0">
            <w:r w:rsidRPr="00EF0BDA">
              <w:rPr>
                <w:rFonts w:ascii="Calibri" w:eastAsia="Calibri" w:hAnsi="Calibri" w:cs="Calibri"/>
                <w:sz w:val="20"/>
                <w:szCs w:val="20"/>
              </w:rPr>
              <w:t>Käyttäytyy kohteliaasti ja huomaavaisesti kaikkia kohtaan.</w:t>
            </w:r>
          </w:p>
        </w:tc>
        <w:tc>
          <w:tcPr>
            <w:tcW w:w="1928" w:type="dxa"/>
          </w:tcPr>
          <w:p w:rsidR="00EF0BDA" w:rsidRPr="00EF0BDA" w:rsidRDefault="00EF0BDA" w:rsidP="00C720C0">
            <w:r w:rsidRPr="00EF0BDA">
              <w:rPr>
                <w:rFonts w:ascii="Calibri" w:eastAsia="Calibri" w:hAnsi="Calibri" w:cs="Calibri"/>
                <w:sz w:val="20"/>
                <w:szCs w:val="20"/>
              </w:rPr>
              <w:t>Asenne koulutyötä kohtaan on positiivinen.</w:t>
            </w:r>
          </w:p>
          <w:p w:rsidR="00EF0BDA" w:rsidRPr="00EF0BDA" w:rsidRDefault="00EF0BDA" w:rsidP="00C720C0"/>
          <w:p w:rsidR="00EF0BDA" w:rsidRPr="00EF0BDA" w:rsidRDefault="00EF0BDA" w:rsidP="00C720C0">
            <w:r w:rsidRPr="00EF0BDA">
              <w:rPr>
                <w:rFonts w:ascii="Calibri" w:eastAsia="Calibri" w:hAnsi="Calibri" w:cs="Calibri"/>
                <w:sz w:val="20"/>
                <w:szCs w:val="20"/>
              </w:rPr>
              <w:t>Oppilas tukee työrauhaa.</w:t>
            </w:r>
          </w:p>
        </w:tc>
        <w:tc>
          <w:tcPr>
            <w:tcW w:w="1928" w:type="dxa"/>
          </w:tcPr>
          <w:p w:rsidR="00EF0BDA" w:rsidRPr="00EF0BDA" w:rsidRDefault="00EF0BDA" w:rsidP="00C720C0">
            <w:r w:rsidRPr="00EF0BDA">
              <w:rPr>
                <w:rFonts w:ascii="Calibri" w:eastAsia="Calibri" w:hAnsi="Calibri" w:cs="Calibri"/>
                <w:sz w:val="20"/>
                <w:szCs w:val="20"/>
              </w:rPr>
              <w:t>Noudattaa yhteisiä sopimuksia ja sääntöjä.</w:t>
            </w:r>
          </w:p>
        </w:tc>
        <w:tc>
          <w:tcPr>
            <w:tcW w:w="1928" w:type="dxa"/>
          </w:tcPr>
          <w:p w:rsidR="00EF0BDA" w:rsidRPr="00EF0BDA" w:rsidRDefault="00EF0BDA" w:rsidP="00C720C0">
            <w:r w:rsidRPr="00EF0BDA">
              <w:rPr>
                <w:rFonts w:ascii="Calibri" w:eastAsia="Calibri" w:hAnsi="Calibri" w:cs="Calibri"/>
                <w:sz w:val="20"/>
                <w:szCs w:val="20"/>
              </w:rPr>
              <w:t xml:space="preserve">Huolehtii </w:t>
            </w:r>
            <w:r w:rsidRPr="00EF0BDA">
              <w:rPr>
                <w:rFonts w:ascii="Calibri" w:eastAsia="Calibri" w:hAnsi="Calibri" w:cs="Calibri"/>
                <w:b/>
                <w:bCs/>
                <w:sz w:val="20"/>
                <w:szCs w:val="20"/>
              </w:rPr>
              <w:t xml:space="preserve">velvollisuudentuntoisesti </w:t>
            </w:r>
            <w:r w:rsidRPr="00EF0BDA">
              <w:rPr>
                <w:rFonts w:ascii="Calibri" w:eastAsia="Calibri" w:hAnsi="Calibri" w:cs="Calibri"/>
                <w:sz w:val="20"/>
                <w:szCs w:val="20"/>
              </w:rPr>
              <w:t>ympäristöstä ja yhteisistä tavaroista.</w:t>
            </w:r>
          </w:p>
        </w:tc>
      </w:tr>
      <w:tr w:rsidR="00EF0BDA" w:rsidRPr="00EF0BDA" w:rsidTr="00EF0BDA">
        <w:tc>
          <w:tcPr>
            <w:tcW w:w="1928" w:type="dxa"/>
          </w:tcPr>
          <w:p w:rsidR="00EF0BDA" w:rsidRPr="00EF0BDA" w:rsidRDefault="00EF0BDA" w:rsidP="00C720C0">
            <w:r w:rsidRPr="00EF0BDA">
              <w:rPr>
                <w:rFonts w:ascii="Calibri" w:eastAsia="Calibri" w:hAnsi="Calibri" w:cs="Calibri"/>
                <w:sz w:val="20"/>
                <w:szCs w:val="20"/>
              </w:rPr>
              <w:t>8</w:t>
            </w:r>
          </w:p>
          <w:p w:rsidR="00EF0BDA" w:rsidRPr="00EF0BDA" w:rsidRDefault="00EF0BDA" w:rsidP="00C720C0">
            <w:r w:rsidRPr="00EF0BDA">
              <w:rPr>
                <w:rFonts w:ascii="Calibri" w:eastAsia="Calibri" w:hAnsi="Calibri" w:cs="Calibri"/>
                <w:sz w:val="20"/>
                <w:szCs w:val="20"/>
              </w:rPr>
              <w:t>hyvä</w:t>
            </w:r>
          </w:p>
        </w:tc>
        <w:tc>
          <w:tcPr>
            <w:tcW w:w="1928" w:type="dxa"/>
          </w:tcPr>
          <w:p w:rsidR="00EF0BDA" w:rsidRPr="00EF0BDA" w:rsidRDefault="00EF0BDA" w:rsidP="00C720C0">
            <w:r w:rsidRPr="00EF0BDA">
              <w:rPr>
                <w:rFonts w:ascii="Calibri" w:eastAsia="Calibri" w:hAnsi="Calibri" w:cs="Calibri"/>
                <w:sz w:val="20"/>
                <w:szCs w:val="20"/>
              </w:rPr>
              <w:t xml:space="preserve">Käyttäytyy </w:t>
            </w:r>
            <w:r w:rsidRPr="00EF0BDA">
              <w:rPr>
                <w:rFonts w:ascii="Calibri" w:eastAsia="Calibri" w:hAnsi="Calibri" w:cs="Calibri"/>
                <w:b/>
                <w:bCs/>
                <w:sz w:val="20"/>
                <w:szCs w:val="20"/>
              </w:rPr>
              <w:t>yleensä</w:t>
            </w:r>
            <w:r w:rsidRPr="00EF0BDA">
              <w:rPr>
                <w:rFonts w:ascii="Calibri" w:eastAsia="Calibri" w:hAnsi="Calibri" w:cs="Calibri"/>
                <w:sz w:val="20"/>
                <w:szCs w:val="20"/>
              </w:rPr>
              <w:t xml:space="preserve"> kohteliaasti ja huomaavaisesti.</w:t>
            </w:r>
          </w:p>
        </w:tc>
        <w:tc>
          <w:tcPr>
            <w:tcW w:w="1928" w:type="dxa"/>
          </w:tcPr>
          <w:p w:rsidR="00EF0BDA" w:rsidRPr="00EF0BDA" w:rsidRDefault="00EF0BDA" w:rsidP="00C720C0">
            <w:r w:rsidRPr="00EF0BDA">
              <w:rPr>
                <w:rFonts w:ascii="Calibri" w:eastAsia="Calibri" w:hAnsi="Calibri" w:cs="Calibri"/>
                <w:sz w:val="20"/>
                <w:szCs w:val="20"/>
              </w:rPr>
              <w:t>Asenne koulutyötä kohtaan on positiivinen.</w:t>
            </w:r>
          </w:p>
          <w:p w:rsidR="00EF0BDA" w:rsidRPr="00EF0BDA" w:rsidRDefault="00EF0BDA" w:rsidP="00C720C0">
            <w:r w:rsidRPr="00EF0BDA">
              <w:rPr>
                <w:rFonts w:ascii="Times New Roman" w:eastAsia="Times New Roman" w:hAnsi="Times New Roman" w:cs="Times New Roman"/>
                <w:sz w:val="24"/>
                <w:szCs w:val="24"/>
              </w:rPr>
              <w:t xml:space="preserve"> </w:t>
            </w:r>
          </w:p>
        </w:tc>
        <w:tc>
          <w:tcPr>
            <w:tcW w:w="1928" w:type="dxa"/>
          </w:tcPr>
          <w:p w:rsidR="00EF0BDA" w:rsidRPr="00EF0BDA" w:rsidRDefault="00EF0BDA" w:rsidP="00C720C0">
            <w:r w:rsidRPr="00EF0BDA">
              <w:rPr>
                <w:rFonts w:ascii="Calibri" w:eastAsia="Calibri" w:hAnsi="Calibri" w:cs="Calibri"/>
                <w:sz w:val="20"/>
                <w:szCs w:val="20"/>
              </w:rPr>
              <w:t xml:space="preserve">Noudattaa </w:t>
            </w:r>
            <w:r w:rsidRPr="00EF0BDA">
              <w:rPr>
                <w:rFonts w:ascii="Calibri" w:eastAsia="Calibri" w:hAnsi="Calibri" w:cs="Calibri"/>
                <w:b/>
                <w:bCs/>
                <w:sz w:val="20"/>
                <w:szCs w:val="20"/>
              </w:rPr>
              <w:t>yleensä</w:t>
            </w:r>
            <w:r w:rsidRPr="00EF0BDA">
              <w:rPr>
                <w:rFonts w:ascii="Calibri" w:eastAsia="Calibri" w:hAnsi="Calibri" w:cs="Calibri"/>
                <w:sz w:val="20"/>
                <w:szCs w:val="20"/>
              </w:rPr>
              <w:t xml:space="preserve"> yhteisiä sopimuksia ja sääntöjä.</w:t>
            </w:r>
          </w:p>
        </w:tc>
        <w:tc>
          <w:tcPr>
            <w:tcW w:w="1928" w:type="dxa"/>
          </w:tcPr>
          <w:p w:rsidR="00EF0BDA" w:rsidRPr="00EF0BDA" w:rsidRDefault="00EF0BDA" w:rsidP="00C720C0">
            <w:r w:rsidRPr="00EF0BDA">
              <w:rPr>
                <w:rFonts w:ascii="Calibri" w:eastAsia="Calibri" w:hAnsi="Calibri" w:cs="Calibri"/>
                <w:sz w:val="20"/>
                <w:szCs w:val="20"/>
              </w:rPr>
              <w:t>Huolehtii ympäristöstä ja yhteisistä tavaroista.</w:t>
            </w:r>
          </w:p>
        </w:tc>
      </w:tr>
      <w:tr w:rsidR="00EF0BDA" w:rsidRPr="00EF0BDA" w:rsidTr="00EF0BDA">
        <w:tc>
          <w:tcPr>
            <w:tcW w:w="1928" w:type="dxa"/>
          </w:tcPr>
          <w:p w:rsidR="00EF0BDA" w:rsidRPr="00EF0BDA" w:rsidRDefault="00EF0BDA" w:rsidP="00C720C0">
            <w:r w:rsidRPr="00EF0BDA">
              <w:rPr>
                <w:rFonts w:ascii="Calibri" w:eastAsia="Calibri" w:hAnsi="Calibri" w:cs="Calibri"/>
                <w:sz w:val="20"/>
                <w:szCs w:val="20"/>
              </w:rPr>
              <w:t xml:space="preserve">7 </w:t>
            </w:r>
          </w:p>
          <w:p w:rsidR="00EF0BDA" w:rsidRPr="00EF0BDA" w:rsidRDefault="00EF0BDA" w:rsidP="00C720C0">
            <w:r w:rsidRPr="00EF0BDA">
              <w:rPr>
                <w:rFonts w:ascii="Calibri" w:eastAsia="Calibri" w:hAnsi="Calibri" w:cs="Calibri"/>
                <w:sz w:val="20"/>
                <w:szCs w:val="20"/>
              </w:rPr>
              <w:t>tyydyttävä</w:t>
            </w:r>
          </w:p>
        </w:tc>
        <w:tc>
          <w:tcPr>
            <w:tcW w:w="1928" w:type="dxa"/>
          </w:tcPr>
          <w:p w:rsidR="00EF0BDA" w:rsidRPr="00EF0BDA" w:rsidRDefault="00EF0BDA" w:rsidP="00C720C0">
            <w:r w:rsidRPr="00EF0BDA">
              <w:rPr>
                <w:rFonts w:ascii="Calibri" w:eastAsia="Calibri" w:hAnsi="Calibri" w:cs="Calibri"/>
                <w:sz w:val="20"/>
                <w:szCs w:val="20"/>
              </w:rPr>
              <w:t xml:space="preserve">Osaa </w:t>
            </w:r>
            <w:r w:rsidRPr="00EF0BDA">
              <w:rPr>
                <w:rFonts w:ascii="Calibri" w:eastAsia="Calibri" w:hAnsi="Calibri" w:cs="Calibri"/>
                <w:b/>
                <w:bCs/>
                <w:sz w:val="20"/>
                <w:szCs w:val="20"/>
              </w:rPr>
              <w:t xml:space="preserve">tuettuna </w:t>
            </w:r>
            <w:r w:rsidRPr="00EF0BDA">
              <w:rPr>
                <w:rFonts w:ascii="Calibri" w:eastAsia="Calibri" w:hAnsi="Calibri" w:cs="Calibri"/>
                <w:sz w:val="20"/>
                <w:szCs w:val="20"/>
              </w:rPr>
              <w:t>osallistua ryhmän toimintaan.</w:t>
            </w:r>
          </w:p>
          <w:p w:rsidR="00EF0BDA" w:rsidRPr="00EF0BDA" w:rsidRDefault="00EF0BDA" w:rsidP="00C720C0"/>
          <w:p w:rsidR="00EF0BDA" w:rsidRPr="00EF0BDA" w:rsidRDefault="00EF0BDA" w:rsidP="00C720C0">
            <w:r w:rsidRPr="00EF0BDA">
              <w:rPr>
                <w:rFonts w:ascii="Calibri" w:eastAsia="Calibri" w:hAnsi="Calibri" w:cs="Calibri"/>
                <w:sz w:val="20"/>
                <w:szCs w:val="20"/>
              </w:rPr>
              <w:t xml:space="preserve">Osaa </w:t>
            </w:r>
            <w:r w:rsidRPr="00EF0BDA">
              <w:rPr>
                <w:rFonts w:ascii="Calibri" w:eastAsia="Calibri" w:hAnsi="Calibri" w:cs="Calibri"/>
                <w:b/>
                <w:bCs/>
                <w:sz w:val="20"/>
                <w:szCs w:val="20"/>
              </w:rPr>
              <w:t>ohjattuna</w:t>
            </w:r>
            <w:r w:rsidRPr="00EF0BDA">
              <w:rPr>
                <w:rFonts w:ascii="Calibri" w:eastAsia="Calibri" w:hAnsi="Calibri" w:cs="Calibri"/>
                <w:sz w:val="20"/>
                <w:szCs w:val="20"/>
              </w:rPr>
              <w:t xml:space="preserve"> ratkaista ristiriitatilanteita.</w:t>
            </w:r>
          </w:p>
        </w:tc>
        <w:tc>
          <w:tcPr>
            <w:tcW w:w="1928" w:type="dxa"/>
          </w:tcPr>
          <w:p w:rsidR="00EF0BDA" w:rsidRPr="00EF0BDA" w:rsidRDefault="00EF0BDA" w:rsidP="00C720C0">
            <w:r w:rsidRPr="00EF0BDA">
              <w:rPr>
                <w:rFonts w:ascii="Calibri" w:eastAsia="Calibri" w:hAnsi="Calibri" w:cs="Calibri"/>
                <w:sz w:val="20"/>
                <w:szCs w:val="20"/>
              </w:rPr>
              <w:t xml:space="preserve">Asenne koulutyötä kohtaan on </w:t>
            </w:r>
            <w:r w:rsidRPr="00EF0BDA">
              <w:rPr>
                <w:rFonts w:ascii="Calibri" w:eastAsia="Calibri" w:hAnsi="Calibri" w:cs="Calibri"/>
                <w:b/>
                <w:bCs/>
                <w:sz w:val="20"/>
                <w:szCs w:val="20"/>
              </w:rPr>
              <w:t>vaihteleva</w:t>
            </w:r>
            <w:r w:rsidRPr="00EF0BDA">
              <w:rPr>
                <w:rFonts w:ascii="Calibri" w:eastAsia="Calibri" w:hAnsi="Calibri" w:cs="Calibri"/>
                <w:sz w:val="20"/>
                <w:szCs w:val="20"/>
              </w:rPr>
              <w:t>.</w:t>
            </w:r>
          </w:p>
        </w:tc>
        <w:tc>
          <w:tcPr>
            <w:tcW w:w="1928" w:type="dxa"/>
          </w:tcPr>
          <w:p w:rsidR="00EF0BDA" w:rsidRPr="00EF0BDA" w:rsidRDefault="00EF0BDA" w:rsidP="00C720C0">
            <w:r w:rsidRPr="00EF0BDA">
              <w:rPr>
                <w:rFonts w:ascii="Calibri" w:eastAsia="Calibri" w:hAnsi="Calibri" w:cs="Calibri"/>
                <w:sz w:val="20"/>
                <w:szCs w:val="20"/>
              </w:rPr>
              <w:t xml:space="preserve">Noudattaa sääntöjä ja huomioi hyvät tavat </w:t>
            </w:r>
            <w:r w:rsidRPr="00EF0BDA">
              <w:rPr>
                <w:rFonts w:ascii="Calibri" w:eastAsia="Calibri" w:hAnsi="Calibri" w:cs="Calibri"/>
                <w:b/>
                <w:bCs/>
                <w:sz w:val="20"/>
                <w:szCs w:val="20"/>
              </w:rPr>
              <w:t>vaihtelevassa</w:t>
            </w:r>
            <w:r w:rsidRPr="00EF0BDA">
              <w:rPr>
                <w:rFonts w:ascii="Calibri" w:eastAsia="Calibri" w:hAnsi="Calibri" w:cs="Calibri"/>
                <w:sz w:val="20"/>
                <w:szCs w:val="20"/>
              </w:rPr>
              <w:t xml:space="preserve"> määrin.</w:t>
            </w:r>
          </w:p>
        </w:tc>
        <w:tc>
          <w:tcPr>
            <w:tcW w:w="1928" w:type="dxa"/>
          </w:tcPr>
          <w:p w:rsidR="00EF0BDA" w:rsidRPr="00EF0BDA" w:rsidRDefault="00EF0BDA" w:rsidP="00C720C0">
            <w:r w:rsidRPr="00EF0BDA">
              <w:rPr>
                <w:rFonts w:ascii="Calibri" w:eastAsia="Calibri" w:hAnsi="Calibri" w:cs="Calibri"/>
                <w:sz w:val="20"/>
                <w:szCs w:val="20"/>
              </w:rPr>
              <w:t xml:space="preserve">Osaa </w:t>
            </w:r>
            <w:r w:rsidRPr="00EF0BDA">
              <w:rPr>
                <w:rFonts w:ascii="Calibri" w:eastAsia="Calibri" w:hAnsi="Calibri" w:cs="Calibri"/>
                <w:b/>
                <w:bCs/>
                <w:sz w:val="20"/>
                <w:szCs w:val="20"/>
              </w:rPr>
              <w:t>halutessaan</w:t>
            </w:r>
            <w:r w:rsidRPr="00EF0BDA">
              <w:rPr>
                <w:rFonts w:ascii="Calibri" w:eastAsia="Calibri" w:hAnsi="Calibri" w:cs="Calibri"/>
                <w:sz w:val="20"/>
                <w:szCs w:val="20"/>
              </w:rPr>
              <w:t xml:space="preserve"> huolehtia ympäristöstä ja yhteisistä tavaroista.</w:t>
            </w:r>
          </w:p>
        </w:tc>
      </w:tr>
      <w:tr w:rsidR="00EF0BDA" w:rsidRPr="00EF0BDA" w:rsidTr="00EF0BDA">
        <w:tc>
          <w:tcPr>
            <w:tcW w:w="1928" w:type="dxa"/>
          </w:tcPr>
          <w:p w:rsidR="00EF0BDA" w:rsidRPr="00EF0BDA" w:rsidRDefault="00EF0BDA" w:rsidP="00C720C0">
            <w:r w:rsidRPr="00EF0BDA">
              <w:rPr>
                <w:rFonts w:ascii="Calibri" w:eastAsia="Calibri" w:hAnsi="Calibri" w:cs="Calibri"/>
                <w:sz w:val="20"/>
                <w:szCs w:val="20"/>
              </w:rPr>
              <w:t>6</w:t>
            </w:r>
          </w:p>
          <w:p w:rsidR="00EF0BDA" w:rsidRPr="00EF0BDA" w:rsidRDefault="00EF0BDA" w:rsidP="00C720C0">
            <w:r w:rsidRPr="00EF0BDA">
              <w:rPr>
                <w:rFonts w:ascii="Calibri" w:eastAsia="Calibri" w:hAnsi="Calibri" w:cs="Calibri"/>
                <w:sz w:val="20"/>
                <w:szCs w:val="20"/>
              </w:rPr>
              <w:t>auttava</w:t>
            </w:r>
          </w:p>
        </w:tc>
        <w:tc>
          <w:tcPr>
            <w:tcW w:w="1928" w:type="dxa"/>
          </w:tcPr>
          <w:p w:rsidR="00EF0BDA" w:rsidRPr="00EF0BDA" w:rsidRDefault="00EF0BDA" w:rsidP="00C720C0">
            <w:r w:rsidRPr="00EF0BDA">
              <w:rPr>
                <w:rFonts w:ascii="Calibri" w:eastAsia="Calibri" w:hAnsi="Calibri" w:cs="Calibri"/>
                <w:sz w:val="20"/>
                <w:szCs w:val="20"/>
              </w:rPr>
              <w:t xml:space="preserve">Ajautuu </w:t>
            </w:r>
            <w:r w:rsidRPr="00EF0BDA">
              <w:rPr>
                <w:rFonts w:ascii="Calibri" w:eastAsia="Calibri" w:hAnsi="Calibri" w:cs="Calibri"/>
                <w:b/>
                <w:bCs/>
                <w:sz w:val="20"/>
                <w:szCs w:val="20"/>
              </w:rPr>
              <w:t>toistuvasti</w:t>
            </w:r>
            <w:r w:rsidRPr="00EF0BDA">
              <w:rPr>
                <w:rFonts w:ascii="Calibri" w:eastAsia="Calibri" w:hAnsi="Calibri" w:cs="Calibri"/>
                <w:sz w:val="20"/>
                <w:szCs w:val="20"/>
              </w:rPr>
              <w:t xml:space="preserve"> vaikeuksiin kouluyhteisön jäsenten kanssa.</w:t>
            </w:r>
          </w:p>
        </w:tc>
        <w:tc>
          <w:tcPr>
            <w:tcW w:w="1928" w:type="dxa"/>
          </w:tcPr>
          <w:p w:rsidR="00EF0BDA" w:rsidRPr="00EF0BDA" w:rsidRDefault="00EF0BDA" w:rsidP="00C720C0">
            <w:r w:rsidRPr="00EF0BDA">
              <w:rPr>
                <w:rFonts w:ascii="Calibri" w:eastAsia="Calibri" w:hAnsi="Calibri" w:cs="Calibri"/>
                <w:sz w:val="20"/>
                <w:szCs w:val="20"/>
              </w:rPr>
              <w:t xml:space="preserve">Asenne koulutyötä kohtaan on </w:t>
            </w:r>
            <w:r w:rsidRPr="00EF0BDA">
              <w:rPr>
                <w:rFonts w:ascii="Calibri" w:eastAsia="Calibri" w:hAnsi="Calibri" w:cs="Calibri"/>
                <w:b/>
                <w:bCs/>
                <w:sz w:val="20"/>
                <w:szCs w:val="20"/>
              </w:rPr>
              <w:t xml:space="preserve">usein </w:t>
            </w:r>
            <w:r w:rsidRPr="00EF0BDA">
              <w:rPr>
                <w:rFonts w:ascii="Calibri" w:eastAsia="Calibri" w:hAnsi="Calibri" w:cs="Calibri"/>
                <w:sz w:val="20"/>
                <w:szCs w:val="20"/>
              </w:rPr>
              <w:t>negatiivinen.</w:t>
            </w:r>
          </w:p>
        </w:tc>
        <w:tc>
          <w:tcPr>
            <w:tcW w:w="1928" w:type="dxa"/>
          </w:tcPr>
          <w:p w:rsidR="00EF0BDA" w:rsidRPr="00EF0BDA" w:rsidRDefault="00EF0BDA" w:rsidP="00C720C0">
            <w:r w:rsidRPr="00EF0BDA">
              <w:rPr>
                <w:rFonts w:ascii="Calibri" w:eastAsia="Calibri" w:hAnsi="Calibri" w:cs="Calibri"/>
                <w:sz w:val="20"/>
                <w:szCs w:val="20"/>
              </w:rPr>
              <w:t xml:space="preserve">Laiminlyö </w:t>
            </w:r>
            <w:r w:rsidRPr="00EF0BDA">
              <w:rPr>
                <w:rFonts w:ascii="Calibri" w:eastAsia="Calibri" w:hAnsi="Calibri" w:cs="Calibri"/>
                <w:b/>
                <w:bCs/>
                <w:sz w:val="20"/>
                <w:szCs w:val="20"/>
              </w:rPr>
              <w:t>toistuvast</w:t>
            </w:r>
            <w:r w:rsidRPr="00EF0BDA">
              <w:rPr>
                <w:rFonts w:ascii="Calibri" w:eastAsia="Calibri" w:hAnsi="Calibri" w:cs="Calibri"/>
                <w:sz w:val="20"/>
                <w:szCs w:val="20"/>
              </w:rPr>
              <w:t>i sääntöjä ja hyviä tapoja.</w:t>
            </w:r>
          </w:p>
        </w:tc>
        <w:tc>
          <w:tcPr>
            <w:tcW w:w="1928" w:type="dxa"/>
          </w:tcPr>
          <w:p w:rsidR="00EF0BDA" w:rsidRPr="00EF0BDA" w:rsidRDefault="00EF0BDA" w:rsidP="00C720C0">
            <w:r w:rsidRPr="00EF0BDA">
              <w:rPr>
                <w:rFonts w:ascii="Calibri" w:eastAsia="Calibri" w:hAnsi="Calibri" w:cs="Calibri"/>
                <w:sz w:val="20"/>
                <w:szCs w:val="20"/>
              </w:rPr>
              <w:t>Huolehtii</w:t>
            </w:r>
            <w:r w:rsidRPr="00EF0BDA">
              <w:rPr>
                <w:rFonts w:ascii="Calibri" w:eastAsia="Calibri" w:hAnsi="Calibri" w:cs="Calibri"/>
                <w:b/>
                <w:bCs/>
                <w:sz w:val="20"/>
                <w:szCs w:val="20"/>
              </w:rPr>
              <w:t xml:space="preserve"> huonosti</w:t>
            </w:r>
            <w:r w:rsidRPr="00EF0BDA">
              <w:rPr>
                <w:rFonts w:ascii="Calibri" w:eastAsia="Calibri" w:hAnsi="Calibri" w:cs="Calibri"/>
                <w:sz w:val="20"/>
                <w:szCs w:val="20"/>
              </w:rPr>
              <w:t xml:space="preserve"> ympäristöstä ja yhteisistä tavaroista.</w:t>
            </w:r>
          </w:p>
        </w:tc>
      </w:tr>
      <w:tr w:rsidR="00EF0BDA" w:rsidRPr="00EF0BDA" w:rsidTr="00EF0BDA">
        <w:tc>
          <w:tcPr>
            <w:tcW w:w="1928" w:type="dxa"/>
          </w:tcPr>
          <w:p w:rsidR="00EF0BDA" w:rsidRPr="00EF0BDA" w:rsidRDefault="00EF0BDA" w:rsidP="00C720C0">
            <w:r w:rsidRPr="00EF0BDA">
              <w:rPr>
                <w:rFonts w:ascii="Calibri" w:eastAsia="Calibri" w:hAnsi="Calibri" w:cs="Calibri"/>
                <w:sz w:val="20"/>
                <w:szCs w:val="20"/>
              </w:rPr>
              <w:t>5</w:t>
            </w:r>
          </w:p>
          <w:p w:rsidR="00EF0BDA" w:rsidRPr="00EF0BDA" w:rsidRDefault="00EF0BDA" w:rsidP="00C720C0">
            <w:r w:rsidRPr="00EF0BDA">
              <w:rPr>
                <w:rFonts w:ascii="Calibri" w:eastAsia="Calibri" w:hAnsi="Calibri" w:cs="Calibri"/>
                <w:sz w:val="20"/>
                <w:szCs w:val="20"/>
              </w:rPr>
              <w:t>välttävä</w:t>
            </w:r>
          </w:p>
        </w:tc>
        <w:tc>
          <w:tcPr>
            <w:tcW w:w="1928" w:type="dxa"/>
          </w:tcPr>
          <w:p w:rsidR="00EF0BDA" w:rsidRPr="00EF0BDA" w:rsidRDefault="00EF0BDA" w:rsidP="00C720C0">
            <w:r w:rsidRPr="00EF0BDA">
              <w:rPr>
                <w:rFonts w:ascii="Calibri" w:eastAsia="Calibri" w:hAnsi="Calibri" w:cs="Calibri"/>
                <w:sz w:val="20"/>
                <w:szCs w:val="20"/>
              </w:rPr>
              <w:t xml:space="preserve">Osoittaa </w:t>
            </w:r>
            <w:r w:rsidRPr="00EF0BDA">
              <w:rPr>
                <w:rFonts w:ascii="Calibri" w:eastAsia="Calibri" w:hAnsi="Calibri" w:cs="Calibri"/>
                <w:b/>
                <w:bCs/>
                <w:sz w:val="20"/>
                <w:szCs w:val="20"/>
              </w:rPr>
              <w:t>suurta välinpitämättömyyttä</w:t>
            </w:r>
            <w:r w:rsidRPr="00EF0BDA">
              <w:rPr>
                <w:rFonts w:ascii="Calibri" w:eastAsia="Calibri" w:hAnsi="Calibri" w:cs="Calibri"/>
                <w:sz w:val="20"/>
                <w:szCs w:val="20"/>
              </w:rPr>
              <w:t xml:space="preserve"> kouluyhteisöä ja sen jäseniä kohtaan. </w:t>
            </w:r>
          </w:p>
          <w:p w:rsidR="00EF0BDA" w:rsidRPr="00EF0BDA" w:rsidRDefault="00EF0BDA" w:rsidP="00C720C0"/>
        </w:tc>
        <w:tc>
          <w:tcPr>
            <w:tcW w:w="1928" w:type="dxa"/>
          </w:tcPr>
          <w:p w:rsidR="00EF0BDA" w:rsidRPr="00EF0BDA" w:rsidRDefault="00EF0BDA" w:rsidP="00C720C0">
            <w:r w:rsidRPr="00EF0BDA">
              <w:rPr>
                <w:rFonts w:ascii="Calibri" w:eastAsia="Calibri" w:hAnsi="Calibri" w:cs="Calibri"/>
                <w:sz w:val="20"/>
                <w:szCs w:val="20"/>
              </w:rPr>
              <w:t xml:space="preserve">Osoittaa </w:t>
            </w:r>
            <w:r w:rsidRPr="00EF0BDA">
              <w:rPr>
                <w:rFonts w:ascii="Calibri" w:eastAsia="Calibri" w:hAnsi="Calibri" w:cs="Calibri"/>
                <w:b/>
                <w:bCs/>
                <w:sz w:val="20"/>
                <w:szCs w:val="20"/>
              </w:rPr>
              <w:t>suurta välinpitämättömyyttä</w:t>
            </w:r>
            <w:r w:rsidRPr="00EF0BDA">
              <w:rPr>
                <w:rFonts w:ascii="Calibri" w:eastAsia="Calibri" w:hAnsi="Calibri" w:cs="Calibri"/>
                <w:sz w:val="20"/>
                <w:szCs w:val="20"/>
              </w:rPr>
              <w:t xml:space="preserve"> koulunkäyntiä kohtaan.</w:t>
            </w:r>
          </w:p>
        </w:tc>
        <w:tc>
          <w:tcPr>
            <w:tcW w:w="1928" w:type="dxa"/>
          </w:tcPr>
          <w:p w:rsidR="00EF0BDA" w:rsidRPr="00EF0BDA" w:rsidRDefault="00EF0BDA" w:rsidP="00C720C0">
            <w:r w:rsidRPr="00EF0BDA">
              <w:rPr>
                <w:rFonts w:ascii="Calibri" w:eastAsia="Calibri" w:hAnsi="Calibri" w:cs="Calibri"/>
                <w:sz w:val="20"/>
                <w:szCs w:val="20"/>
              </w:rPr>
              <w:t xml:space="preserve">Osoittaa </w:t>
            </w:r>
            <w:r w:rsidRPr="00EF0BDA">
              <w:rPr>
                <w:rFonts w:ascii="Calibri" w:eastAsia="Calibri" w:hAnsi="Calibri" w:cs="Calibri"/>
                <w:b/>
                <w:bCs/>
                <w:sz w:val="20"/>
                <w:szCs w:val="20"/>
              </w:rPr>
              <w:t>suurta välinpitämättömyyttä</w:t>
            </w:r>
            <w:r w:rsidRPr="00EF0BDA">
              <w:rPr>
                <w:rFonts w:ascii="Calibri" w:eastAsia="Calibri" w:hAnsi="Calibri" w:cs="Calibri"/>
                <w:sz w:val="20"/>
                <w:szCs w:val="20"/>
              </w:rPr>
              <w:t xml:space="preserve"> sääntöjä kohtaan.</w:t>
            </w:r>
          </w:p>
        </w:tc>
        <w:tc>
          <w:tcPr>
            <w:tcW w:w="1928" w:type="dxa"/>
          </w:tcPr>
          <w:p w:rsidR="00EF0BDA" w:rsidRPr="00EF0BDA" w:rsidRDefault="00EF0BDA" w:rsidP="00C720C0">
            <w:r w:rsidRPr="00EF0BDA">
              <w:rPr>
                <w:rFonts w:ascii="Calibri" w:eastAsia="Calibri" w:hAnsi="Calibri" w:cs="Calibri"/>
                <w:sz w:val="20"/>
                <w:szCs w:val="20"/>
              </w:rPr>
              <w:t xml:space="preserve">Osoittaa </w:t>
            </w:r>
            <w:r w:rsidRPr="00EF0BDA">
              <w:rPr>
                <w:rFonts w:ascii="Calibri" w:eastAsia="Calibri" w:hAnsi="Calibri" w:cs="Calibri"/>
                <w:b/>
                <w:bCs/>
                <w:sz w:val="20"/>
                <w:szCs w:val="20"/>
              </w:rPr>
              <w:t>suurta välinpitämättömyyttä</w:t>
            </w:r>
            <w:r w:rsidRPr="00EF0BDA">
              <w:rPr>
                <w:rFonts w:ascii="Calibri" w:eastAsia="Calibri" w:hAnsi="Calibri" w:cs="Calibri"/>
                <w:sz w:val="20"/>
                <w:szCs w:val="20"/>
              </w:rPr>
              <w:t xml:space="preserve"> ympäristöä ja sen yhteisiä tavaroita kohtaan.</w:t>
            </w:r>
          </w:p>
        </w:tc>
      </w:tr>
      <w:tr w:rsidR="00EF0BDA" w:rsidRPr="00EF0BDA" w:rsidTr="00EF0BDA">
        <w:tc>
          <w:tcPr>
            <w:tcW w:w="1928" w:type="dxa"/>
          </w:tcPr>
          <w:p w:rsidR="00EF0BDA" w:rsidRPr="00EF0BDA" w:rsidRDefault="00EF0BDA" w:rsidP="00C720C0">
            <w:r w:rsidRPr="00EF0BDA">
              <w:rPr>
                <w:rFonts w:ascii="Calibri" w:eastAsia="Calibri" w:hAnsi="Calibri" w:cs="Calibri"/>
                <w:sz w:val="20"/>
                <w:szCs w:val="20"/>
              </w:rPr>
              <w:t xml:space="preserve">4 </w:t>
            </w:r>
          </w:p>
          <w:p w:rsidR="00EF0BDA" w:rsidRPr="00EF0BDA" w:rsidRDefault="00EF0BDA" w:rsidP="00C720C0">
            <w:r w:rsidRPr="00EF0BDA">
              <w:rPr>
                <w:rFonts w:ascii="Calibri" w:eastAsia="Calibri" w:hAnsi="Calibri" w:cs="Calibri"/>
                <w:sz w:val="20"/>
                <w:szCs w:val="20"/>
              </w:rPr>
              <w:t>hylätty</w:t>
            </w:r>
          </w:p>
        </w:tc>
        <w:tc>
          <w:tcPr>
            <w:tcW w:w="1928" w:type="dxa"/>
          </w:tcPr>
          <w:p w:rsidR="00EF0BDA" w:rsidRPr="00EF0BDA" w:rsidRDefault="00EF0BDA" w:rsidP="00C720C0">
            <w:r w:rsidRPr="00EF0BDA">
              <w:rPr>
                <w:rFonts w:ascii="Calibri" w:eastAsia="Calibri" w:hAnsi="Calibri" w:cs="Calibri"/>
                <w:b/>
                <w:bCs/>
                <w:sz w:val="20"/>
                <w:szCs w:val="20"/>
              </w:rPr>
              <w:t>Ei ole hallittavissa</w:t>
            </w:r>
            <w:r w:rsidRPr="00EF0BDA">
              <w:rPr>
                <w:rFonts w:ascii="Calibri" w:eastAsia="Calibri" w:hAnsi="Calibri" w:cs="Calibri"/>
                <w:sz w:val="20"/>
                <w:szCs w:val="20"/>
              </w:rPr>
              <w:t xml:space="preserve"> koulun käytettävissä olevin menetelmin.</w:t>
            </w:r>
          </w:p>
          <w:p w:rsidR="00EF0BDA" w:rsidRPr="00EF0BDA" w:rsidRDefault="00EF0BDA" w:rsidP="00C720C0">
            <w:r w:rsidRPr="00EF0BDA">
              <w:rPr>
                <w:rFonts w:ascii="Times New Roman" w:eastAsia="Times New Roman" w:hAnsi="Times New Roman" w:cs="Times New Roman"/>
                <w:sz w:val="24"/>
                <w:szCs w:val="24"/>
              </w:rPr>
              <w:t xml:space="preserve"> </w:t>
            </w:r>
          </w:p>
        </w:tc>
        <w:tc>
          <w:tcPr>
            <w:tcW w:w="1928" w:type="dxa"/>
          </w:tcPr>
          <w:p w:rsidR="00EF0BDA" w:rsidRPr="00EF0BDA" w:rsidRDefault="00EF0BDA" w:rsidP="00C720C0">
            <w:r w:rsidRPr="00EF0BDA">
              <w:rPr>
                <w:rFonts w:ascii="Calibri" w:eastAsia="Calibri" w:hAnsi="Calibri" w:cs="Calibri"/>
                <w:b/>
                <w:bCs/>
                <w:sz w:val="20"/>
                <w:szCs w:val="20"/>
              </w:rPr>
              <w:t>Ei ole hallittavissa</w:t>
            </w:r>
            <w:r w:rsidRPr="00EF0BDA">
              <w:rPr>
                <w:rFonts w:ascii="Calibri" w:eastAsia="Calibri" w:hAnsi="Calibri" w:cs="Calibri"/>
                <w:sz w:val="20"/>
                <w:szCs w:val="20"/>
              </w:rPr>
              <w:t xml:space="preserve"> koulun käytettävissä olevin menetelmin.</w:t>
            </w:r>
          </w:p>
        </w:tc>
        <w:tc>
          <w:tcPr>
            <w:tcW w:w="1928" w:type="dxa"/>
          </w:tcPr>
          <w:p w:rsidR="00EF0BDA" w:rsidRPr="00EF0BDA" w:rsidRDefault="00EF0BDA" w:rsidP="00C720C0">
            <w:r w:rsidRPr="00EF0BDA">
              <w:rPr>
                <w:rFonts w:ascii="Calibri" w:eastAsia="Calibri" w:hAnsi="Calibri" w:cs="Calibri"/>
                <w:b/>
                <w:bCs/>
                <w:sz w:val="20"/>
                <w:szCs w:val="20"/>
              </w:rPr>
              <w:t>Ei ole hallittavissa</w:t>
            </w:r>
            <w:r w:rsidRPr="00EF0BDA">
              <w:rPr>
                <w:rFonts w:ascii="Calibri" w:eastAsia="Calibri" w:hAnsi="Calibri" w:cs="Calibri"/>
                <w:sz w:val="20"/>
                <w:szCs w:val="20"/>
              </w:rPr>
              <w:t xml:space="preserve"> koulun käytettävissä olevin menetelmin.</w:t>
            </w:r>
          </w:p>
        </w:tc>
        <w:tc>
          <w:tcPr>
            <w:tcW w:w="1928" w:type="dxa"/>
          </w:tcPr>
          <w:p w:rsidR="00EF0BDA" w:rsidRPr="00EF0BDA" w:rsidRDefault="00EF0BDA" w:rsidP="00C720C0">
            <w:r w:rsidRPr="00EF0BDA">
              <w:rPr>
                <w:rFonts w:ascii="Calibri" w:eastAsia="Calibri" w:hAnsi="Calibri" w:cs="Calibri"/>
                <w:b/>
                <w:bCs/>
                <w:sz w:val="20"/>
                <w:szCs w:val="20"/>
              </w:rPr>
              <w:t>Ei ole hallittavissa</w:t>
            </w:r>
            <w:r w:rsidRPr="00EF0BDA">
              <w:rPr>
                <w:rFonts w:ascii="Calibri" w:eastAsia="Calibri" w:hAnsi="Calibri" w:cs="Calibri"/>
                <w:sz w:val="20"/>
                <w:szCs w:val="20"/>
              </w:rPr>
              <w:t xml:space="preserve"> koulun käytettävissä olevin menetelmin.</w:t>
            </w:r>
          </w:p>
        </w:tc>
      </w:tr>
    </w:tbl>
    <w:p w:rsidR="00CA520F" w:rsidRDefault="00CA520F" w:rsidP="00EF0BDA">
      <w:pPr>
        <w:pStyle w:val="Otsikko2"/>
        <w:spacing w:before="0" w:beforeAutospacing="0" w:after="0" w:afterAutospacing="0" w:line="446" w:lineRule="atLeast"/>
        <w:jc w:val="center"/>
        <w:rPr>
          <w:rFonts w:ascii="Arial" w:hAnsi="Arial" w:cs="Arial"/>
          <w:bCs w:val="0"/>
          <w:caps/>
          <w:color w:val="2E74B5" w:themeColor="accent1" w:themeShade="BF"/>
          <w:spacing w:val="1"/>
          <w:sz w:val="41"/>
          <w:szCs w:val="41"/>
        </w:rPr>
      </w:pPr>
      <w:r>
        <w:rPr>
          <w:noProof/>
        </w:rPr>
        <w:drawing>
          <wp:inline distT="0" distB="0" distL="0" distR="0" wp14:anchorId="0CF76AFB" wp14:editId="0ACFE3AC">
            <wp:extent cx="4000500" cy="2000250"/>
            <wp:effectExtent l="0" t="0" r="0" b="0"/>
            <wp:docPr id="2" name="Kuva 2"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3012" cy="2001506"/>
                    </a:xfrm>
                    <a:prstGeom prst="rect">
                      <a:avLst/>
                    </a:prstGeom>
                    <a:noFill/>
                    <a:ln>
                      <a:noFill/>
                    </a:ln>
                  </pic:spPr>
                </pic:pic>
              </a:graphicData>
            </a:graphic>
          </wp:inline>
        </w:drawing>
      </w:r>
    </w:p>
    <w:p w:rsidR="00CA520F" w:rsidRDefault="00CA520F" w:rsidP="00CA520F">
      <w:pPr>
        <w:pStyle w:val="Otsikko2"/>
        <w:spacing w:before="0" w:beforeAutospacing="0" w:after="0" w:afterAutospacing="0" w:line="446" w:lineRule="atLeast"/>
        <w:rPr>
          <w:rFonts w:ascii="Arial" w:hAnsi="Arial" w:cs="Arial"/>
          <w:bCs w:val="0"/>
          <w:caps/>
          <w:color w:val="2E74B5" w:themeColor="accent1" w:themeShade="BF"/>
          <w:spacing w:val="1"/>
          <w:sz w:val="41"/>
          <w:szCs w:val="41"/>
        </w:rPr>
      </w:pPr>
    </w:p>
    <w:p w:rsidR="00E77AC8" w:rsidRPr="00BB79F6" w:rsidRDefault="00F50474" w:rsidP="00B2527E">
      <w:pPr>
        <w:pStyle w:val="Otsikko2"/>
        <w:spacing w:before="0" w:beforeAutospacing="0" w:after="0" w:afterAutospacing="0" w:line="446" w:lineRule="atLeast"/>
        <w:rPr>
          <w:rFonts w:ascii="Arial" w:hAnsi="Arial" w:cs="Arial"/>
          <w:bCs w:val="0"/>
          <w:caps/>
          <w:spacing w:val="1"/>
        </w:rPr>
      </w:pPr>
      <w:r w:rsidRPr="00BB79F6">
        <w:rPr>
          <w:rFonts w:ascii="Arial" w:hAnsi="Arial" w:cs="Arial"/>
          <w:bCs w:val="0"/>
          <w:caps/>
          <w:spacing w:val="1"/>
        </w:rPr>
        <w:t>7</w:t>
      </w:r>
      <w:r w:rsidR="00EF0BDA">
        <w:rPr>
          <w:rFonts w:ascii="Arial" w:hAnsi="Arial" w:cs="Arial"/>
          <w:bCs w:val="0"/>
          <w:caps/>
          <w:spacing w:val="1"/>
        </w:rPr>
        <w:t>.7</w:t>
      </w:r>
      <w:r w:rsidR="00CA520F" w:rsidRPr="00BB79F6">
        <w:rPr>
          <w:rFonts w:ascii="Arial" w:hAnsi="Arial" w:cs="Arial"/>
          <w:bCs w:val="0"/>
          <w:caps/>
          <w:spacing w:val="1"/>
        </w:rPr>
        <w:t xml:space="preserve"> OPPIMISEN </w:t>
      </w:r>
      <w:r w:rsidR="005D030E" w:rsidRPr="00BB79F6">
        <w:rPr>
          <w:rFonts w:ascii="Arial" w:hAnsi="Arial" w:cs="Arial"/>
          <w:bCs w:val="0"/>
          <w:caps/>
          <w:spacing w:val="1"/>
        </w:rPr>
        <w:t>JA KOULUNKÄYNNIN TUKI</w:t>
      </w:r>
    </w:p>
    <w:p w:rsidR="00E77AC8" w:rsidRDefault="00E77AC8" w:rsidP="00B2527E">
      <w:pPr>
        <w:pStyle w:val="Otsikko2"/>
        <w:spacing w:before="0" w:beforeAutospacing="0" w:after="0" w:afterAutospacing="0" w:line="446" w:lineRule="atLeast"/>
        <w:rPr>
          <w:rFonts w:ascii="Arial" w:hAnsi="Arial" w:cs="Arial"/>
          <w:bCs w:val="0"/>
          <w:caps/>
          <w:spacing w:val="1"/>
          <w:sz w:val="41"/>
          <w:szCs w:val="41"/>
        </w:rPr>
      </w:pPr>
    </w:p>
    <w:p w:rsidR="00EF0BDA" w:rsidRPr="00EF0BDA" w:rsidRDefault="00EF0BDA" w:rsidP="00EF0BDA">
      <w:pPr>
        <w:ind w:left="1304"/>
        <w:rPr>
          <w:rFonts w:cstheme="minorHAnsi"/>
        </w:rPr>
      </w:pPr>
      <w:r w:rsidRPr="00EF0BDA">
        <w:rPr>
          <w:rFonts w:cstheme="minorHAnsi"/>
        </w:rPr>
        <w:t>Varhaisella puuttumisella sekä avoimella ja ennaltaehkäisevällä moniammatillisella toiminnalla edistetään jokaisen oppilaan oppimista. Tavoitteena on tunnistaa oppilaan vahvuuden sekä tuen tarpeet ja järjestää tarvittavaa ohjausta ja tukea koko opetusryhmälle ja/tai yksittäiselle oppilaalle.</w:t>
      </w:r>
    </w:p>
    <w:p w:rsidR="00EF0BDA" w:rsidRPr="00EF0BDA" w:rsidRDefault="00EF0BDA" w:rsidP="00EF0BDA">
      <w:pPr>
        <w:ind w:left="1304"/>
        <w:rPr>
          <w:rFonts w:cstheme="minorHAnsi"/>
        </w:rPr>
      </w:pPr>
      <w:r w:rsidRPr="00EF0BDA">
        <w:rPr>
          <w:rFonts w:cstheme="minorHAnsi"/>
        </w:rPr>
        <w:t>Jokaiselle oppilaalle tulee antaa mahdollisuus kokea onnistumista oppimisessaan, kehittyä oppijana sekä kasvaa ihmisenä. Koulun toimintakulttuurin tulee tukea kasvamista ja kehittymistä. Hyvä koulupäivä muodostuu laadukkaasta opetuksesta sekä turvallisesta, rohkaisevasta ja kannustavasta ilmapiiristä.</w:t>
      </w:r>
    </w:p>
    <w:p w:rsidR="00EF0BDA" w:rsidRPr="00EF0BDA" w:rsidRDefault="00EF0BDA" w:rsidP="00EF0BDA">
      <w:pPr>
        <w:ind w:left="1304"/>
        <w:rPr>
          <w:rFonts w:cstheme="minorHAnsi"/>
        </w:rPr>
      </w:pPr>
      <w:r w:rsidRPr="00EF0BDA">
        <w:rPr>
          <w:rFonts w:cstheme="minorHAnsi"/>
        </w:rPr>
        <w:t>Hyvin toimivalla kodin ja koulun välisellä yhteistyöllä tuemme oppilaiden kokonaisvaltaista hyvinvointia ja parannamme oppilaiden oppimisen edellytyksiä.</w:t>
      </w:r>
    </w:p>
    <w:p w:rsidR="00EF0BDA" w:rsidRPr="003203D9" w:rsidRDefault="00EF0BDA" w:rsidP="00EF0BDA">
      <w:pPr>
        <w:ind w:left="1304"/>
        <w:rPr>
          <w:rFonts w:cstheme="minorHAnsi"/>
        </w:rPr>
      </w:pPr>
      <w:r w:rsidRPr="00EF0BDA">
        <w:rPr>
          <w:rFonts w:cstheme="minorHAnsi"/>
        </w:rPr>
        <w:t>Oppilas voi olla vain yhden tukitason piirissä samanaikaisesti. Useimmat tukimuodot (eriyttäminen, erityisopetus, avustajapalvelut ja tukiopetus) ovat kä</w:t>
      </w:r>
      <w:r w:rsidR="009278D0">
        <w:rPr>
          <w:rFonts w:cstheme="minorHAnsi"/>
        </w:rPr>
        <w:t>ytettävissä tuen kai</w:t>
      </w:r>
      <w:r w:rsidR="009278D0" w:rsidRPr="003203D9">
        <w:rPr>
          <w:rFonts w:cstheme="minorHAnsi"/>
        </w:rPr>
        <w:t>killa</w:t>
      </w:r>
      <w:r w:rsidRPr="00EF0BDA">
        <w:rPr>
          <w:rFonts w:cstheme="minorHAnsi"/>
        </w:rPr>
        <w:t xml:space="preserve"> </w:t>
      </w:r>
      <w:r w:rsidRPr="003203D9">
        <w:rPr>
          <w:rFonts w:cstheme="minorHAnsi"/>
        </w:rPr>
        <w:t>eri tasoilla.</w:t>
      </w:r>
    </w:p>
    <w:p w:rsidR="00EF0BDA" w:rsidRPr="003203D9" w:rsidRDefault="00EF0BDA" w:rsidP="00EF0BDA">
      <w:pPr>
        <w:ind w:left="1304"/>
        <w:rPr>
          <w:rFonts w:cstheme="minorHAnsi"/>
        </w:rPr>
      </w:pPr>
      <w:r w:rsidRPr="003203D9">
        <w:rPr>
          <w:rFonts w:cstheme="minorHAnsi"/>
        </w:rPr>
        <w:t>Joustavat ryhmittelyt, samanaikaisopetus, laaja-alainen erityisopetus sekä koulun</w:t>
      </w:r>
      <w:r w:rsidR="00C849BA" w:rsidRPr="003203D9">
        <w:rPr>
          <w:rFonts w:cstheme="minorHAnsi"/>
        </w:rPr>
        <w:t>käynti</w:t>
      </w:r>
      <w:r w:rsidRPr="003203D9">
        <w:rPr>
          <w:rFonts w:cstheme="minorHAnsi"/>
        </w:rPr>
        <w:t>ohjaajan palvelut ovat käytössä opetusta eriytettäessä. Eriyttäminen ei ole oppiaineen yksilöllistämistä, vaan oppilaan arviointi perustu</w:t>
      </w:r>
      <w:r w:rsidR="007F0F65" w:rsidRPr="003203D9">
        <w:rPr>
          <w:rFonts w:cstheme="minorHAnsi"/>
        </w:rPr>
        <w:t>u yleisopetuksen tavoitteisiin.</w:t>
      </w:r>
    </w:p>
    <w:p w:rsidR="00EF0BDA" w:rsidRDefault="00EF0BDA" w:rsidP="00EF0BDA">
      <w:pPr>
        <w:ind w:left="1304"/>
        <w:rPr>
          <w:rFonts w:cstheme="minorHAnsi"/>
        </w:rPr>
      </w:pPr>
      <w:r w:rsidRPr="003203D9">
        <w:rPr>
          <w:rFonts w:cstheme="minorHAnsi"/>
        </w:rPr>
        <w:t>Oppilaiden erilaisiin oppimistapoihin, työskentelyrytmin eroihin, mielenkiinnon kohteisiin ja valmiuksiin sekä motivaatioon ja itsetuntoon liittyviin tarpeisiin kiinnitetään huomiota.</w:t>
      </w:r>
    </w:p>
    <w:p w:rsidR="003203D9" w:rsidRPr="003203D9" w:rsidRDefault="003203D9" w:rsidP="00EF0BDA">
      <w:pPr>
        <w:ind w:left="1304"/>
        <w:rPr>
          <w:rFonts w:cstheme="minorHAnsi"/>
        </w:rPr>
      </w:pPr>
    </w:p>
    <w:p w:rsidR="00EF0BDA" w:rsidRPr="003203D9" w:rsidRDefault="00EF0BDA" w:rsidP="00EF0BDA">
      <w:pPr>
        <w:spacing w:after="0"/>
        <w:ind w:left="1304"/>
        <w:rPr>
          <w:rFonts w:cstheme="minorHAnsi"/>
          <w:bCs/>
        </w:rPr>
      </w:pPr>
      <w:r w:rsidRPr="003203D9">
        <w:rPr>
          <w:rFonts w:cstheme="minorHAnsi"/>
          <w:bCs/>
        </w:rPr>
        <w:t>Lähikouluissa on käytössä kaik</w:t>
      </w:r>
      <w:r w:rsidR="007F0F65" w:rsidRPr="003203D9">
        <w:rPr>
          <w:rFonts w:cstheme="minorHAnsi"/>
          <w:bCs/>
        </w:rPr>
        <w:t>ki eri tuen muodot:</w:t>
      </w:r>
    </w:p>
    <w:p w:rsidR="00EF0BDA" w:rsidRPr="003203D9" w:rsidRDefault="00EF0BDA" w:rsidP="00EF0BDA">
      <w:pPr>
        <w:pStyle w:val="Luettelokappale"/>
        <w:numPr>
          <w:ilvl w:val="0"/>
          <w:numId w:val="7"/>
        </w:numPr>
        <w:spacing w:after="0"/>
        <w:rPr>
          <w:rFonts w:cstheme="minorHAnsi"/>
          <w:bCs/>
        </w:rPr>
      </w:pPr>
      <w:r w:rsidRPr="003203D9">
        <w:rPr>
          <w:rFonts w:cstheme="minorHAnsi"/>
          <w:bCs/>
        </w:rPr>
        <w:t>yleinen tuki</w:t>
      </w:r>
    </w:p>
    <w:p w:rsidR="00EF0BDA" w:rsidRPr="003203D9" w:rsidRDefault="00EF0BDA" w:rsidP="00EF0BDA">
      <w:pPr>
        <w:pStyle w:val="Luettelokappale"/>
        <w:numPr>
          <w:ilvl w:val="0"/>
          <w:numId w:val="7"/>
        </w:numPr>
        <w:spacing w:after="0"/>
        <w:rPr>
          <w:rFonts w:cstheme="minorHAnsi"/>
          <w:bCs/>
        </w:rPr>
      </w:pPr>
      <w:r w:rsidRPr="003203D9">
        <w:rPr>
          <w:rFonts w:cstheme="minorHAnsi"/>
          <w:bCs/>
        </w:rPr>
        <w:t>tehostettu tuki</w:t>
      </w:r>
    </w:p>
    <w:p w:rsidR="00EF0BDA" w:rsidRPr="003203D9" w:rsidRDefault="00EF0BDA" w:rsidP="00EF0BDA">
      <w:pPr>
        <w:pStyle w:val="Luettelokappale"/>
        <w:numPr>
          <w:ilvl w:val="0"/>
          <w:numId w:val="7"/>
        </w:numPr>
        <w:spacing w:after="0"/>
        <w:rPr>
          <w:rFonts w:cstheme="minorHAnsi"/>
          <w:bCs/>
        </w:rPr>
      </w:pPr>
      <w:r w:rsidRPr="003203D9">
        <w:rPr>
          <w:rFonts w:cstheme="minorHAnsi"/>
          <w:bCs/>
        </w:rPr>
        <w:t>erityinen tuki</w:t>
      </w:r>
      <w:r w:rsidR="007F0F65" w:rsidRPr="003203D9">
        <w:rPr>
          <w:rFonts w:cstheme="minorHAnsi"/>
          <w:bCs/>
        </w:rPr>
        <w:t>.</w:t>
      </w:r>
    </w:p>
    <w:p w:rsidR="00EF0BDA" w:rsidRPr="003203D9" w:rsidRDefault="00EF0BDA" w:rsidP="00EF0BDA">
      <w:pPr>
        <w:spacing w:after="0"/>
        <w:ind w:left="1725"/>
        <w:rPr>
          <w:rFonts w:cstheme="minorHAnsi"/>
          <w:bCs/>
        </w:rPr>
      </w:pPr>
    </w:p>
    <w:p w:rsidR="00EF0BDA" w:rsidRPr="003203D9" w:rsidRDefault="00EF0BDA" w:rsidP="00EF0BDA">
      <w:pPr>
        <w:spacing w:after="0"/>
        <w:ind w:left="1304"/>
        <w:rPr>
          <w:rFonts w:cstheme="minorHAnsi"/>
          <w:bCs/>
        </w:rPr>
      </w:pPr>
      <w:r w:rsidRPr="003203D9">
        <w:rPr>
          <w:rFonts w:cstheme="minorHAnsi"/>
          <w:bCs/>
        </w:rPr>
        <w:t>Tarvittaessa on mahdollisuus saada kokopäiväistä yksilöllistä opetusta pienryhmässä:</w:t>
      </w:r>
    </w:p>
    <w:p w:rsidR="00EF0BDA" w:rsidRPr="003203D9" w:rsidRDefault="00EF0BDA" w:rsidP="00EF0BDA">
      <w:pPr>
        <w:pStyle w:val="Luettelokappale"/>
        <w:numPr>
          <w:ilvl w:val="0"/>
          <w:numId w:val="8"/>
        </w:numPr>
        <w:spacing w:after="0"/>
        <w:rPr>
          <w:rFonts w:cstheme="minorHAnsi"/>
          <w:bCs/>
        </w:rPr>
      </w:pPr>
      <w:r w:rsidRPr="003203D9">
        <w:rPr>
          <w:rFonts w:cstheme="minorHAnsi"/>
          <w:bCs/>
        </w:rPr>
        <w:t>suomen</w:t>
      </w:r>
      <w:r w:rsidR="007F0F65" w:rsidRPr="003203D9">
        <w:rPr>
          <w:rFonts w:cstheme="minorHAnsi"/>
          <w:bCs/>
        </w:rPr>
        <w:t xml:space="preserve"> </w:t>
      </w:r>
      <w:r w:rsidRPr="003203D9">
        <w:rPr>
          <w:rFonts w:cstheme="minorHAnsi"/>
          <w:bCs/>
        </w:rPr>
        <w:t>kielellä H</w:t>
      </w:r>
      <w:r w:rsidR="007F0F65" w:rsidRPr="003203D9">
        <w:rPr>
          <w:rFonts w:cstheme="minorHAnsi"/>
          <w:bCs/>
        </w:rPr>
        <w:t>arjurinteen koulussa, vuosiluokat 1–</w:t>
      </w:r>
      <w:r w:rsidRPr="003203D9">
        <w:rPr>
          <w:rFonts w:cstheme="minorHAnsi"/>
          <w:bCs/>
        </w:rPr>
        <w:t>9</w:t>
      </w:r>
    </w:p>
    <w:p w:rsidR="00EF0BDA" w:rsidRPr="003203D9" w:rsidRDefault="00EF0BDA" w:rsidP="00EF0BDA">
      <w:pPr>
        <w:pStyle w:val="Luettelokappale"/>
        <w:numPr>
          <w:ilvl w:val="0"/>
          <w:numId w:val="8"/>
        </w:numPr>
        <w:spacing w:after="0"/>
        <w:rPr>
          <w:rFonts w:cstheme="minorHAnsi"/>
          <w:bCs/>
        </w:rPr>
      </w:pPr>
      <w:r w:rsidRPr="003203D9">
        <w:rPr>
          <w:rFonts w:cstheme="minorHAnsi"/>
          <w:bCs/>
        </w:rPr>
        <w:t>ruotsin</w:t>
      </w:r>
      <w:r w:rsidR="007F0F65" w:rsidRPr="003203D9">
        <w:rPr>
          <w:rFonts w:cstheme="minorHAnsi"/>
          <w:bCs/>
        </w:rPr>
        <w:t xml:space="preserve"> </w:t>
      </w:r>
      <w:r w:rsidRPr="003203D9">
        <w:rPr>
          <w:rFonts w:cstheme="minorHAnsi"/>
          <w:bCs/>
        </w:rPr>
        <w:t xml:space="preserve">kielellä </w:t>
      </w:r>
      <w:proofErr w:type="spellStart"/>
      <w:r w:rsidRPr="003203D9">
        <w:rPr>
          <w:rFonts w:cstheme="minorHAnsi"/>
          <w:bCs/>
        </w:rPr>
        <w:t>Generalshagens</w:t>
      </w:r>
      <w:proofErr w:type="spellEnd"/>
      <w:r w:rsidRPr="003203D9">
        <w:rPr>
          <w:rFonts w:cstheme="minorHAnsi"/>
          <w:bCs/>
        </w:rPr>
        <w:t xml:space="preserve"> </w:t>
      </w:r>
      <w:proofErr w:type="spellStart"/>
      <w:r w:rsidRPr="003203D9">
        <w:rPr>
          <w:rFonts w:cstheme="minorHAnsi"/>
          <w:bCs/>
        </w:rPr>
        <w:t>skola</w:t>
      </w:r>
      <w:r w:rsidR="007F0F65" w:rsidRPr="003203D9">
        <w:rPr>
          <w:rFonts w:cstheme="minorHAnsi"/>
          <w:bCs/>
        </w:rPr>
        <w:t>ssa</w:t>
      </w:r>
      <w:proofErr w:type="spellEnd"/>
      <w:r w:rsidR="007F0F65" w:rsidRPr="003203D9">
        <w:rPr>
          <w:rFonts w:cstheme="minorHAnsi"/>
          <w:bCs/>
        </w:rPr>
        <w:t>, vuosiluokat 1–</w:t>
      </w:r>
      <w:r w:rsidRPr="003203D9">
        <w:rPr>
          <w:rFonts w:cstheme="minorHAnsi"/>
          <w:bCs/>
        </w:rPr>
        <w:t xml:space="preserve">6 ja </w:t>
      </w:r>
      <w:proofErr w:type="spellStart"/>
      <w:r w:rsidRPr="003203D9">
        <w:rPr>
          <w:rFonts w:cstheme="minorHAnsi"/>
          <w:bCs/>
        </w:rPr>
        <w:t>Lovisavikens</w:t>
      </w:r>
      <w:proofErr w:type="spellEnd"/>
      <w:r w:rsidRPr="003203D9">
        <w:rPr>
          <w:rFonts w:cstheme="minorHAnsi"/>
          <w:bCs/>
        </w:rPr>
        <w:t xml:space="preserve"> </w:t>
      </w:r>
      <w:proofErr w:type="spellStart"/>
      <w:r w:rsidRPr="003203D9">
        <w:rPr>
          <w:rFonts w:cstheme="minorHAnsi"/>
          <w:bCs/>
        </w:rPr>
        <w:t>skola</w:t>
      </w:r>
      <w:r w:rsidR="007F0F65" w:rsidRPr="003203D9">
        <w:rPr>
          <w:rFonts w:cstheme="minorHAnsi"/>
          <w:bCs/>
        </w:rPr>
        <w:t>ssa</w:t>
      </w:r>
      <w:proofErr w:type="spellEnd"/>
      <w:r w:rsidR="007F0F65" w:rsidRPr="003203D9">
        <w:rPr>
          <w:rFonts w:cstheme="minorHAnsi"/>
          <w:bCs/>
        </w:rPr>
        <w:t>, vuosiluokat 7–9.</w:t>
      </w:r>
    </w:p>
    <w:p w:rsidR="00EF0BDA" w:rsidRPr="00EF0BDA" w:rsidRDefault="00EF0BDA" w:rsidP="00EF0BDA">
      <w:pPr>
        <w:ind w:left="1304"/>
        <w:rPr>
          <w:rFonts w:cstheme="minorHAnsi"/>
        </w:rPr>
      </w:pPr>
    </w:p>
    <w:p w:rsidR="00EF0BDA" w:rsidRPr="00EF0BDA" w:rsidRDefault="00EF0BDA" w:rsidP="00EF0BDA">
      <w:pPr>
        <w:ind w:left="1304"/>
        <w:rPr>
          <w:rFonts w:cstheme="minorHAnsi"/>
        </w:rPr>
      </w:pPr>
      <w:r w:rsidRPr="00EF0BDA">
        <w:rPr>
          <w:rFonts w:cstheme="minorHAnsi"/>
        </w:rPr>
        <w:t xml:space="preserve">Loviisassa on käytössä </w:t>
      </w:r>
      <w:r w:rsidRPr="00EF0BDA">
        <w:rPr>
          <w:rFonts w:cstheme="minorHAnsi"/>
          <w:i/>
        </w:rPr>
        <w:t>Oppilaan tuen ja oppilashuollon käsikirja</w:t>
      </w:r>
      <w:r w:rsidRPr="00EF0BDA">
        <w:rPr>
          <w:rFonts w:cstheme="minorHAnsi"/>
        </w:rPr>
        <w:t xml:space="preserve">. Käsikirjassa kuvataan tarkemmin oppimisen ja </w:t>
      </w:r>
      <w:r w:rsidR="00F44C73">
        <w:rPr>
          <w:rFonts w:cstheme="minorHAnsi"/>
        </w:rPr>
        <w:t xml:space="preserve">koulunkäynnin tuen </w:t>
      </w:r>
      <w:r w:rsidR="00F44C73" w:rsidRPr="003203D9">
        <w:rPr>
          <w:rFonts w:cstheme="minorHAnsi"/>
        </w:rPr>
        <w:t>järjestämistä</w:t>
      </w:r>
      <w:r w:rsidRPr="003203D9">
        <w:rPr>
          <w:rFonts w:cstheme="minorHAnsi"/>
        </w:rPr>
        <w:t xml:space="preserve"> ja seuranta</w:t>
      </w:r>
      <w:r w:rsidR="00F44C73" w:rsidRPr="003203D9">
        <w:rPr>
          <w:rFonts w:cstheme="minorHAnsi"/>
        </w:rPr>
        <w:t>a</w:t>
      </w:r>
      <w:r w:rsidRPr="00EF0BDA">
        <w:rPr>
          <w:rFonts w:cstheme="minorHAnsi"/>
        </w:rPr>
        <w:t xml:space="preserve"> sekä annetaan ehdotuksia opetuksen eriyttämiseen käytännössä.</w:t>
      </w: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EF0BDA" w:rsidRDefault="00EF0BDA" w:rsidP="008525ED">
      <w:pPr>
        <w:spacing w:after="0"/>
        <w:ind w:left="1304"/>
        <w:rPr>
          <w:color w:val="FF0000"/>
        </w:rPr>
      </w:pPr>
    </w:p>
    <w:p w:rsidR="00EF0BDA" w:rsidRDefault="00EF0BDA" w:rsidP="008525ED">
      <w:pPr>
        <w:spacing w:after="0"/>
        <w:ind w:left="1304"/>
        <w:rPr>
          <w:color w:val="FF0000"/>
        </w:rPr>
      </w:pPr>
    </w:p>
    <w:p w:rsidR="00EF0BDA" w:rsidRDefault="00EF0BDA" w:rsidP="008525ED">
      <w:pPr>
        <w:spacing w:after="0"/>
        <w:ind w:left="1304"/>
        <w:rPr>
          <w:color w:val="FF0000"/>
        </w:rPr>
      </w:pPr>
    </w:p>
    <w:p w:rsidR="00EF0BDA" w:rsidRDefault="00EF0BDA" w:rsidP="008525ED">
      <w:pPr>
        <w:spacing w:after="0"/>
        <w:ind w:left="1304"/>
        <w:rPr>
          <w:color w:val="FF0000"/>
        </w:rPr>
      </w:pPr>
    </w:p>
    <w:p w:rsidR="00EF0BDA" w:rsidRDefault="00EF0BDA" w:rsidP="008525ED">
      <w:pPr>
        <w:spacing w:after="0"/>
        <w:ind w:left="1304"/>
        <w:rPr>
          <w:color w:val="FF0000"/>
        </w:rPr>
      </w:pPr>
    </w:p>
    <w:p w:rsidR="00EF0BDA" w:rsidRDefault="00EF0BDA" w:rsidP="008525ED">
      <w:pPr>
        <w:spacing w:after="0"/>
        <w:ind w:left="1304"/>
        <w:rPr>
          <w:color w:val="FF0000"/>
        </w:rPr>
      </w:pPr>
    </w:p>
    <w:p w:rsidR="00EF0BDA" w:rsidRDefault="00EF0BDA"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8525ED">
      <w:pPr>
        <w:spacing w:after="0"/>
        <w:ind w:left="1304"/>
        <w:rPr>
          <w:color w:val="FF0000"/>
        </w:rPr>
      </w:pPr>
    </w:p>
    <w:p w:rsidR="005D686D" w:rsidRDefault="005D686D" w:rsidP="00CB66F1">
      <w:pPr>
        <w:spacing w:after="0"/>
        <w:rPr>
          <w:color w:val="FF0000"/>
        </w:rPr>
      </w:pPr>
    </w:p>
    <w:p w:rsidR="005D686D" w:rsidRDefault="005D686D" w:rsidP="005D686D">
      <w:pPr>
        <w:pStyle w:val="Otsikko2"/>
        <w:spacing w:before="0" w:beforeAutospacing="0" w:after="0" w:afterAutospacing="0" w:line="446" w:lineRule="atLeast"/>
        <w:jc w:val="center"/>
        <w:rPr>
          <w:rFonts w:ascii="Arial" w:hAnsi="Arial" w:cs="Arial"/>
          <w:bCs w:val="0"/>
          <w:caps/>
          <w:color w:val="2E74B5" w:themeColor="accent1" w:themeShade="BF"/>
          <w:spacing w:val="1"/>
          <w:sz w:val="41"/>
          <w:szCs w:val="41"/>
        </w:rPr>
      </w:pPr>
      <w:r>
        <w:rPr>
          <w:noProof/>
        </w:rPr>
        <w:drawing>
          <wp:inline distT="0" distB="0" distL="0" distR="0" wp14:anchorId="5C66E255" wp14:editId="7205ADDE">
            <wp:extent cx="4000500" cy="2000250"/>
            <wp:effectExtent l="0" t="0" r="0" b="0"/>
            <wp:docPr id="3" name="Kuva 3"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3012" cy="2001506"/>
                    </a:xfrm>
                    <a:prstGeom prst="rect">
                      <a:avLst/>
                    </a:prstGeom>
                    <a:noFill/>
                    <a:ln>
                      <a:noFill/>
                    </a:ln>
                  </pic:spPr>
                </pic:pic>
              </a:graphicData>
            </a:graphic>
          </wp:inline>
        </w:drawing>
      </w:r>
    </w:p>
    <w:p w:rsidR="005D686D" w:rsidRDefault="005D686D" w:rsidP="005D686D">
      <w:pPr>
        <w:pStyle w:val="Otsikko2"/>
        <w:spacing w:before="0" w:beforeAutospacing="0" w:after="0" w:afterAutospacing="0" w:line="446" w:lineRule="atLeast"/>
        <w:rPr>
          <w:rFonts w:ascii="Arial" w:hAnsi="Arial" w:cs="Arial"/>
          <w:bCs w:val="0"/>
          <w:caps/>
          <w:color w:val="2E74B5" w:themeColor="accent1" w:themeShade="BF"/>
          <w:spacing w:val="1"/>
          <w:sz w:val="41"/>
          <w:szCs w:val="41"/>
        </w:rPr>
      </w:pPr>
    </w:p>
    <w:p w:rsidR="005D686D" w:rsidRPr="00BB79F6" w:rsidRDefault="0052447B" w:rsidP="005D686D">
      <w:pPr>
        <w:pStyle w:val="Otsikko2"/>
        <w:spacing w:before="0" w:beforeAutospacing="0" w:after="0" w:afterAutospacing="0" w:line="446" w:lineRule="atLeast"/>
        <w:rPr>
          <w:rFonts w:ascii="Arial" w:hAnsi="Arial" w:cs="Arial"/>
          <w:bCs w:val="0"/>
          <w:caps/>
          <w:spacing w:val="1"/>
        </w:rPr>
      </w:pPr>
      <w:r w:rsidRPr="00BB79F6">
        <w:rPr>
          <w:rFonts w:ascii="Arial" w:hAnsi="Arial" w:cs="Arial"/>
          <w:bCs w:val="0"/>
          <w:caps/>
          <w:spacing w:val="1"/>
        </w:rPr>
        <w:t>8</w:t>
      </w:r>
      <w:r w:rsidR="00EF0BDA">
        <w:rPr>
          <w:rFonts w:ascii="Arial" w:hAnsi="Arial" w:cs="Arial"/>
          <w:bCs w:val="0"/>
          <w:caps/>
          <w:spacing w:val="1"/>
        </w:rPr>
        <w:t>.6</w:t>
      </w:r>
      <w:r w:rsidR="005D686D" w:rsidRPr="00BB79F6">
        <w:rPr>
          <w:rFonts w:ascii="Arial" w:hAnsi="Arial" w:cs="Arial"/>
          <w:bCs w:val="0"/>
          <w:caps/>
          <w:spacing w:val="1"/>
        </w:rPr>
        <w:t xml:space="preserve"> OPPIlashuolto</w:t>
      </w:r>
    </w:p>
    <w:p w:rsidR="005D686D" w:rsidRDefault="005D686D" w:rsidP="005D686D">
      <w:pPr>
        <w:pStyle w:val="Otsikko2"/>
        <w:spacing w:before="0" w:beforeAutospacing="0" w:after="0" w:afterAutospacing="0" w:line="446" w:lineRule="atLeast"/>
        <w:rPr>
          <w:rFonts w:ascii="Arial" w:hAnsi="Arial" w:cs="Arial"/>
          <w:bCs w:val="0"/>
          <w:caps/>
          <w:spacing w:val="1"/>
          <w:sz w:val="41"/>
          <w:szCs w:val="41"/>
        </w:rPr>
      </w:pPr>
    </w:p>
    <w:p w:rsidR="00EF0BDA" w:rsidRPr="003203D9" w:rsidRDefault="00EF0BDA" w:rsidP="00EF0BDA">
      <w:pPr>
        <w:ind w:left="1304"/>
        <w:rPr>
          <w:rFonts w:cstheme="minorHAnsi"/>
        </w:rPr>
      </w:pPr>
      <w:r w:rsidRPr="00EF0BDA">
        <w:rPr>
          <w:rFonts w:cstheme="minorHAnsi"/>
        </w:rPr>
        <w:t xml:space="preserve">Oppilashuolto liittyy läheisesti koulun kasvatus- ja opetustehtävään. Oppilashuoltotyössä otetaan huomioon lapsen </w:t>
      </w:r>
      <w:r w:rsidRPr="003203D9">
        <w:rPr>
          <w:rFonts w:cstheme="minorHAnsi"/>
        </w:rPr>
        <w:t>e</w:t>
      </w:r>
      <w:r w:rsidR="00CB66F1" w:rsidRPr="003203D9">
        <w:rPr>
          <w:rFonts w:cstheme="minorHAnsi"/>
        </w:rPr>
        <w:t>n</w:t>
      </w:r>
      <w:r w:rsidRPr="003203D9">
        <w:rPr>
          <w:rFonts w:cstheme="minorHAnsi"/>
        </w:rPr>
        <w:t>sisijaisuus. Koulussa oppilashuolto on kaikkien kouluyhteisössä työskentelevien ja oppilashuoltopalveluista vastaavien työntekijöiden tehtävä. Ensisijainen vastuu kouluyhteisön hyvinvoinnista on koulun henkilökunnalla. Oppilashuoltoa toteutetaan yhteistyössä oppilaiden ja huoltajan kanssa.</w:t>
      </w:r>
    </w:p>
    <w:p w:rsidR="00EF0BDA" w:rsidRPr="003203D9" w:rsidRDefault="00EF0BDA" w:rsidP="00EF0BDA">
      <w:pPr>
        <w:ind w:left="1304"/>
        <w:rPr>
          <w:rFonts w:cstheme="minorHAnsi"/>
        </w:rPr>
      </w:pPr>
      <w:r w:rsidRPr="003203D9">
        <w:rPr>
          <w:rFonts w:cstheme="minorHAnsi"/>
        </w:rPr>
        <w:t>Loviisan oppilashuoltoa johtaa moniammatillinen ohjausryhmä:</w:t>
      </w:r>
    </w:p>
    <w:p w:rsidR="00EF0BDA" w:rsidRPr="003203D9" w:rsidRDefault="00EF0BDA" w:rsidP="00EF0BDA">
      <w:pPr>
        <w:pStyle w:val="Luettelokappale"/>
        <w:numPr>
          <w:ilvl w:val="0"/>
          <w:numId w:val="9"/>
        </w:numPr>
        <w:rPr>
          <w:rFonts w:cstheme="minorHAnsi"/>
        </w:rPr>
      </w:pPr>
      <w:r w:rsidRPr="003203D9">
        <w:rPr>
          <w:rFonts w:cstheme="minorHAnsi"/>
        </w:rPr>
        <w:t>Ryhmän puheenjohtaja on sivistys- ja hyvinvointikeskuksen johtaja</w:t>
      </w:r>
      <w:r w:rsidR="00CB66F1" w:rsidRPr="003203D9">
        <w:rPr>
          <w:rFonts w:cstheme="minorHAnsi"/>
        </w:rPr>
        <w:t>.</w:t>
      </w:r>
    </w:p>
    <w:p w:rsidR="00EF0BDA" w:rsidRPr="003203D9" w:rsidRDefault="00EF0BDA" w:rsidP="00EF0BDA">
      <w:pPr>
        <w:pStyle w:val="Luettelokappale"/>
        <w:numPr>
          <w:ilvl w:val="0"/>
          <w:numId w:val="9"/>
        </w:numPr>
        <w:rPr>
          <w:rFonts w:cstheme="minorHAnsi"/>
        </w:rPr>
      </w:pPr>
      <w:r w:rsidRPr="003203D9">
        <w:rPr>
          <w:rFonts w:cstheme="minorHAnsi"/>
        </w:rPr>
        <w:t>Ohjausryhmä antaa ohjeit</w:t>
      </w:r>
      <w:r w:rsidR="00CB66F1" w:rsidRPr="003203D9">
        <w:rPr>
          <w:rFonts w:cstheme="minorHAnsi"/>
        </w:rPr>
        <w:t>a koulujen oppilashuoltotyöhön.</w:t>
      </w:r>
    </w:p>
    <w:p w:rsidR="00EF0BDA" w:rsidRPr="003203D9" w:rsidRDefault="00EF0BDA" w:rsidP="00EF0BDA">
      <w:pPr>
        <w:pStyle w:val="Luettelokappale"/>
        <w:numPr>
          <w:ilvl w:val="0"/>
          <w:numId w:val="9"/>
        </w:numPr>
        <w:rPr>
          <w:rFonts w:cstheme="minorHAnsi"/>
        </w:rPr>
      </w:pPr>
      <w:r w:rsidRPr="003203D9">
        <w:rPr>
          <w:rFonts w:cstheme="minorHAnsi"/>
        </w:rPr>
        <w:t>Ryhmä ohjaa oppilashuollon</w:t>
      </w:r>
    </w:p>
    <w:p w:rsidR="00EF0BDA" w:rsidRPr="003203D9" w:rsidRDefault="00EF0BDA" w:rsidP="00EF0BDA">
      <w:pPr>
        <w:pStyle w:val="Luettelokappale"/>
        <w:numPr>
          <w:ilvl w:val="1"/>
          <w:numId w:val="9"/>
        </w:numPr>
        <w:rPr>
          <w:rFonts w:cstheme="minorHAnsi"/>
        </w:rPr>
      </w:pPr>
      <w:r w:rsidRPr="003203D9">
        <w:rPr>
          <w:rFonts w:cstheme="minorHAnsi"/>
        </w:rPr>
        <w:t>suunnittelua</w:t>
      </w:r>
    </w:p>
    <w:p w:rsidR="00EF0BDA" w:rsidRPr="003203D9" w:rsidRDefault="00EF0BDA" w:rsidP="00EF0BDA">
      <w:pPr>
        <w:pStyle w:val="Luettelokappale"/>
        <w:numPr>
          <w:ilvl w:val="1"/>
          <w:numId w:val="9"/>
        </w:numPr>
        <w:rPr>
          <w:rFonts w:cstheme="minorHAnsi"/>
        </w:rPr>
      </w:pPr>
      <w:r w:rsidRPr="003203D9">
        <w:rPr>
          <w:rFonts w:cstheme="minorHAnsi"/>
        </w:rPr>
        <w:t>kehittämistä</w:t>
      </w:r>
    </w:p>
    <w:p w:rsidR="00EF0BDA" w:rsidRPr="003203D9" w:rsidRDefault="00EF0BDA" w:rsidP="00EF0BDA">
      <w:pPr>
        <w:pStyle w:val="Luettelokappale"/>
        <w:numPr>
          <w:ilvl w:val="1"/>
          <w:numId w:val="9"/>
        </w:numPr>
        <w:rPr>
          <w:rFonts w:cstheme="minorHAnsi"/>
        </w:rPr>
      </w:pPr>
      <w:r w:rsidRPr="003203D9">
        <w:rPr>
          <w:rFonts w:cstheme="minorHAnsi"/>
        </w:rPr>
        <w:t>arviointia</w:t>
      </w:r>
      <w:r w:rsidR="00CB66F1" w:rsidRPr="003203D9">
        <w:rPr>
          <w:rFonts w:cstheme="minorHAnsi"/>
        </w:rPr>
        <w:t>.</w:t>
      </w:r>
    </w:p>
    <w:p w:rsidR="00EF0BDA" w:rsidRPr="00EF0BDA" w:rsidRDefault="00EF0BDA" w:rsidP="00EF0BDA">
      <w:pPr>
        <w:ind w:left="1304"/>
        <w:rPr>
          <w:rFonts w:cstheme="minorHAnsi"/>
        </w:rPr>
      </w:pPr>
      <w:r w:rsidRPr="003203D9">
        <w:rPr>
          <w:rFonts w:cstheme="minorHAnsi"/>
        </w:rPr>
        <w:t>Jokaisella koululla on oma oppilashuoltoryhmä ja oppilashuoltosuunnitelma. Oppilashuoltosuunnitelma on laadittu ohjausryhmän ohj</w:t>
      </w:r>
      <w:r w:rsidR="00CB66F1" w:rsidRPr="003203D9">
        <w:rPr>
          <w:rFonts w:cstheme="minorHAnsi"/>
        </w:rPr>
        <w:t>eiden mukaisesti. Oppilashuolto</w:t>
      </w:r>
      <w:r w:rsidRPr="003203D9">
        <w:rPr>
          <w:rFonts w:cstheme="minorHAnsi"/>
        </w:rPr>
        <w:t>suunnitelmaa päivite</w:t>
      </w:r>
      <w:r w:rsidRPr="00EF0BDA">
        <w:rPr>
          <w:rFonts w:cstheme="minorHAnsi"/>
        </w:rPr>
        <w:t>tään ja arvioidaan säännöllisesti.</w:t>
      </w:r>
    </w:p>
    <w:p w:rsidR="00EF0BDA" w:rsidRDefault="00EF0BDA" w:rsidP="00EF0BDA">
      <w:pPr>
        <w:ind w:left="1304"/>
        <w:rPr>
          <w:rFonts w:cstheme="minorHAnsi"/>
        </w:rPr>
      </w:pPr>
      <w:r w:rsidRPr="00EF0BDA">
        <w:rPr>
          <w:rFonts w:cstheme="minorHAnsi"/>
        </w:rPr>
        <w:t>Huoltajat voivat tutustua oppilashuoltosuunnitelmaan Wilmassa. Oppilashuollon toimintaa esitellään vanhempainkokouksissa tai muissa yhteisissä tapahtumissa.</w:t>
      </w:r>
    </w:p>
    <w:p w:rsidR="003F65F2" w:rsidRPr="00EF0BDA" w:rsidRDefault="003F65F2" w:rsidP="003F65F2">
      <w:pPr>
        <w:rPr>
          <w:rFonts w:cstheme="minorHAnsi"/>
        </w:rPr>
      </w:pPr>
    </w:p>
    <w:p w:rsidR="007B6080" w:rsidRDefault="007B6080" w:rsidP="007B6080">
      <w:pPr>
        <w:pStyle w:val="Otsikko2"/>
        <w:spacing w:before="0" w:beforeAutospacing="0" w:after="0" w:afterAutospacing="0" w:line="446" w:lineRule="atLeast"/>
        <w:jc w:val="center"/>
        <w:rPr>
          <w:rFonts w:ascii="Arial" w:hAnsi="Arial" w:cs="Arial"/>
          <w:bCs w:val="0"/>
          <w:caps/>
          <w:color w:val="2E74B5" w:themeColor="accent1" w:themeShade="BF"/>
          <w:spacing w:val="1"/>
          <w:sz w:val="41"/>
          <w:szCs w:val="41"/>
        </w:rPr>
      </w:pPr>
      <w:r>
        <w:rPr>
          <w:noProof/>
        </w:rPr>
        <w:drawing>
          <wp:inline distT="0" distB="0" distL="0" distR="0" wp14:anchorId="55B9C13E" wp14:editId="523757FD">
            <wp:extent cx="4000500" cy="2000250"/>
            <wp:effectExtent l="0" t="0" r="0" b="0"/>
            <wp:docPr id="4" name="Kuva 4"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3012" cy="2001506"/>
                    </a:xfrm>
                    <a:prstGeom prst="rect">
                      <a:avLst/>
                    </a:prstGeom>
                    <a:noFill/>
                    <a:ln>
                      <a:noFill/>
                    </a:ln>
                  </pic:spPr>
                </pic:pic>
              </a:graphicData>
            </a:graphic>
          </wp:inline>
        </w:drawing>
      </w:r>
    </w:p>
    <w:p w:rsidR="005C2338" w:rsidRDefault="005C2338" w:rsidP="007B6080">
      <w:pPr>
        <w:pStyle w:val="Otsikko2"/>
        <w:spacing w:before="0" w:beforeAutospacing="0" w:after="0" w:afterAutospacing="0" w:line="446" w:lineRule="atLeast"/>
        <w:rPr>
          <w:rFonts w:ascii="Arial" w:hAnsi="Arial" w:cs="Arial"/>
          <w:bCs w:val="0"/>
          <w:caps/>
          <w:spacing w:val="1"/>
          <w:sz w:val="41"/>
          <w:szCs w:val="41"/>
        </w:rPr>
      </w:pPr>
    </w:p>
    <w:p w:rsidR="007B6080" w:rsidRDefault="007B6080" w:rsidP="007B6080">
      <w:pPr>
        <w:pStyle w:val="Otsikko2"/>
        <w:spacing w:before="0" w:beforeAutospacing="0" w:after="0" w:afterAutospacing="0" w:line="446" w:lineRule="atLeast"/>
        <w:rPr>
          <w:rFonts w:ascii="Arial" w:hAnsi="Arial" w:cs="Arial"/>
          <w:bCs w:val="0"/>
          <w:caps/>
          <w:spacing w:val="1"/>
        </w:rPr>
      </w:pPr>
      <w:r w:rsidRPr="00BB79F6">
        <w:rPr>
          <w:rFonts w:ascii="Arial" w:hAnsi="Arial" w:cs="Arial"/>
          <w:bCs w:val="0"/>
          <w:caps/>
          <w:spacing w:val="1"/>
        </w:rPr>
        <w:t>12</w:t>
      </w:r>
      <w:r w:rsidR="00B32911">
        <w:rPr>
          <w:rFonts w:ascii="Arial" w:hAnsi="Arial" w:cs="Arial"/>
          <w:bCs w:val="0"/>
          <w:caps/>
          <w:spacing w:val="1"/>
        </w:rPr>
        <w:t>.5</w:t>
      </w:r>
      <w:r w:rsidRPr="00BB79F6">
        <w:rPr>
          <w:rFonts w:ascii="Arial" w:hAnsi="Arial" w:cs="Arial"/>
          <w:bCs w:val="0"/>
          <w:caps/>
          <w:spacing w:val="1"/>
        </w:rPr>
        <w:t xml:space="preserve"> valinnaisaineet loviisassa</w:t>
      </w:r>
    </w:p>
    <w:p w:rsidR="00EF0BDA" w:rsidRPr="00BB79F6" w:rsidRDefault="00EF0BDA" w:rsidP="007B6080">
      <w:pPr>
        <w:pStyle w:val="Otsikko2"/>
        <w:spacing w:before="0" w:beforeAutospacing="0" w:after="0" w:afterAutospacing="0" w:line="446" w:lineRule="atLeast"/>
        <w:rPr>
          <w:rFonts w:ascii="Arial" w:hAnsi="Arial" w:cs="Arial"/>
          <w:bCs w:val="0"/>
          <w:caps/>
          <w:spacing w:val="1"/>
        </w:rPr>
      </w:pPr>
    </w:p>
    <w:p w:rsidR="00EF0BDA" w:rsidRPr="00EF0BDA" w:rsidRDefault="00EF0BDA" w:rsidP="00EF0BDA">
      <w:pPr>
        <w:ind w:left="1304"/>
        <w:rPr>
          <w:rFonts w:ascii="Calibri" w:hAnsi="Calibri" w:cs="Calibri"/>
        </w:rPr>
      </w:pPr>
      <w:r w:rsidRPr="00EF0BDA">
        <w:rPr>
          <w:rFonts w:ascii="Calibri" w:hAnsi="Calibri" w:cs="Calibri"/>
        </w:rPr>
        <w:t>Valinnaisaineiden tarkoitus on syventää ja laajentaa oppilaan tietoja hänen valintansa mukaan. Valinnaisaineiden tulee edistää perusopetuks</w:t>
      </w:r>
      <w:r w:rsidR="001437DE">
        <w:rPr>
          <w:rFonts w:ascii="Calibri" w:hAnsi="Calibri" w:cs="Calibri"/>
        </w:rPr>
        <w:t>elle vahvistettuja tavoitteita.</w:t>
      </w:r>
    </w:p>
    <w:p w:rsidR="00EF0BDA" w:rsidRPr="00EF0BDA" w:rsidRDefault="00EF0BDA" w:rsidP="00EF0BDA">
      <w:pPr>
        <w:pStyle w:val="Luettelokappale"/>
        <w:numPr>
          <w:ilvl w:val="0"/>
          <w:numId w:val="10"/>
        </w:numPr>
        <w:rPr>
          <w:rFonts w:ascii="Calibri" w:hAnsi="Calibri" w:cs="Calibri"/>
        </w:rPr>
      </w:pPr>
      <w:r w:rsidRPr="00EF0BDA">
        <w:rPr>
          <w:rFonts w:ascii="Calibri" w:hAnsi="Calibri" w:cs="Calibri"/>
        </w:rPr>
        <w:t>Syventävien valinnaisten oppikurssien tulee syventää ja/tai laajentaa yhteisten oppiai</w:t>
      </w:r>
      <w:r w:rsidR="001437DE">
        <w:rPr>
          <w:rFonts w:ascii="Calibri" w:hAnsi="Calibri" w:cs="Calibri"/>
        </w:rPr>
        <w:t>neiden tavoitteita ja sisältöä.</w:t>
      </w:r>
    </w:p>
    <w:p w:rsidR="00EF0BDA" w:rsidRPr="00EF0BDA" w:rsidRDefault="00EF0BDA" w:rsidP="00EF0BDA">
      <w:pPr>
        <w:pStyle w:val="Luettelokappale"/>
        <w:numPr>
          <w:ilvl w:val="0"/>
          <w:numId w:val="10"/>
        </w:numPr>
        <w:rPr>
          <w:rFonts w:ascii="Calibri" w:hAnsi="Calibri" w:cs="Calibri"/>
        </w:rPr>
      </w:pPr>
      <w:r w:rsidRPr="00EF0BDA">
        <w:rPr>
          <w:rFonts w:ascii="Calibri" w:hAnsi="Calibri" w:cs="Calibri"/>
        </w:rPr>
        <w:t>Soveltavat valinnaisaineet voivat sisältää elementtejä useista eri oppiaineista tai laaja-alaisista oppimiskokonaisuuksista. Soveltavat valinnaisaineet edesauttavat oppiaineiden välisen yhteistyön edistämistä, esimerkiksi taide- ja taitoaineissa, informaatio- ja viestintätekniikassa, kuluttaja- ja taloustiedossa, globaalikasvatuksessa ja draamaopinnoissa.</w:t>
      </w:r>
    </w:p>
    <w:p w:rsidR="00EF0BDA" w:rsidRPr="00EF0BDA" w:rsidRDefault="00EF0BDA" w:rsidP="00EF0BDA">
      <w:pPr>
        <w:ind w:left="1304"/>
        <w:rPr>
          <w:rFonts w:ascii="Calibri" w:hAnsi="Calibri" w:cs="Calibri"/>
        </w:rPr>
      </w:pPr>
      <w:r w:rsidRPr="00EF0BDA">
        <w:rPr>
          <w:rFonts w:ascii="Calibri" w:hAnsi="Calibri" w:cs="Calibri"/>
        </w:rPr>
        <w:t>Valinnaisaineiden pohjana opetussuunnitelmassa ovat opetussuunnitelman arvot ja laaja-alaisen oppimisen kokonaisuudet. Sisällön suunnittelussa ja toteutuksessa painotetaan eri oppiaineiden välisen yhteistyön, oppilaiden osallisuuden ja</w:t>
      </w:r>
      <w:r w:rsidR="001437DE">
        <w:rPr>
          <w:rFonts w:ascii="Calibri" w:hAnsi="Calibri" w:cs="Calibri"/>
        </w:rPr>
        <w:t xml:space="preserve"> aktiivisen roolin edistämistä.</w:t>
      </w:r>
    </w:p>
    <w:p w:rsidR="00EF0BDA" w:rsidRPr="00EF0BDA" w:rsidRDefault="00EF0BDA" w:rsidP="00EF0BDA">
      <w:pPr>
        <w:ind w:left="1304"/>
        <w:rPr>
          <w:rFonts w:ascii="Calibri" w:hAnsi="Calibri" w:cs="Calibri"/>
        </w:rPr>
      </w:pPr>
      <w:r w:rsidRPr="00EF0BDA">
        <w:rPr>
          <w:rFonts w:ascii="Calibri" w:hAnsi="Calibri" w:cs="Calibri"/>
        </w:rPr>
        <w:t>Valinnaisaineiden tarkka sisältö päätetään kussakin koulussa ja merkitään lukuvuosisuunnitelmaan. Aineen nimi, laaja-alainen oppimiskokonaisuus, kurssin tavoitteet ja sisältö merkitään suunnitelmaan. Vuosittaiset koulukohtaiset valinnaisaineet suunnitellaan yhdessä koulun oppilaiden ja henkilöstön kanssa. Huoltajat voivat tutustua lukuvuosisuunnitelmaan Wilmassa.</w:t>
      </w:r>
    </w:p>
    <w:p w:rsidR="00EF0BDA" w:rsidRPr="00EF0BDA" w:rsidRDefault="00EF0BDA" w:rsidP="00EF0BDA">
      <w:pPr>
        <w:ind w:left="1304"/>
        <w:rPr>
          <w:rFonts w:ascii="Calibri" w:hAnsi="Calibri" w:cs="Calibri"/>
        </w:rPr>
      </w:pPr>
      <w:r w:rsidRPr="00EF0BDA">
        <w:rPr>
          <w:rFonts w:ascii="Calibri" w:hAnsi="Calibri" w:cs="Calibri"/>
        </w:rPr>
        <w:t>Loviisassa opiskellaan valinnaisaineita vuosiluokilla 4–6, yksi vuosiviikkotunti vuosiluokkaa kohden. Opetus voidaan järjestää vaihdellen koulun valinnan mukaan:</w:t>
      </w:r>
    </w:p>
    <w:p w:rsidR="00EF0BDA" w:rsidRPr="00EF0BDA" w:rsidRDefault="00EF0BDA" w:rsidP="00EF0BDA">
      <w:pPr>
        <w:pStyle w:val="Luettelokappale"/>
        <w:numPr>
          <w:ilvl w:val="0"/>
          <w:numId w:val="11"/>
        </w:numPr>
        <w:rPr>
          <w:rFonts w:ascii="Calibri" w:hAnsi="Calibri" w:cs="Calibri"/>
        </w:rPr>
      </w:pPr>
      <w:r w:rsidRPr="00EF0BDA">
        <w:rPr>
          <w:rFonts w:ascii="Calibri" w:hAnsi="Calibri" w:cs="Calibri"/>
        </w:rPr>
        <w:t>yksi oppitunt</w:t>
      </w:r>
      <w:r w:rsidR="001437DE">
        <w:rPr>
          <w:rFonts w:ascii="Calibri" w:hAnsi="Calibri" w:cs="Calibri"/>
        </w:rPr>
        <w:t>i / viikko koko lukuvuoden ajan</w:t>
      </w:r>
    </w:p>
    <w:p w:rsidR="00EF0BDA" w:rsidRPr="003203D9" w:rsidRDefault="00EF0BDA" w:rsidP="00EF0BDA">
      <w:pPr>
        <w:pStyle w:val="Luettelokappale"/>
        <w:numPr>
          <w:ilvl w:val="0"/>
          <w:numId w:val="11"/>
        </w:numPr>
        <w:rPr>
          <w:rFonts w:ascii="Calibri" w:hAnsi="Calibri" w:cs="Calibri"/>
        </w:rPr>
      </w:pPr>
      <w:r w:rsidRPr="00EF0BDA">
        <w:rPr>
          <w:rFonts w:ascii="Calibri" w:hAnsi="Calibri" w:cs="Calibri"/>
        </w:rPr>
        <w:t>kaksi oppituntia / viikko lukukauden ajan, sijoittuen vaihtoehtoisesti j</w:t>
      </w:r>
      <w:r w:rsidR="001437DE">
        <w:rPr>
          <w:rFonts w:ascii="Calibri" w:hAnsi="Calibri" w:cs="Calibri"/>
        </w:rPr>
        <w:t xml:space="preserve">oko syys- tai </w:t>
      </w:r>
      <w:r w:rsidR="001437DE" w:rsidRPr="003203D9">
        <w:rPr>
          <w:rFonts w:ascii="Calibri" w:hAnsi="Calibri" w:cs="Calibri"/>
        </w:rPr>
        <w:t>kevätlukukaudelle.</w:t>
      </w:r>
    </w:p>
    <w:p w:rsidR="00EF0BDA" w:rsidRPr="003203D9" w:rsidRDefault="00EF0BDA" w:rsidP="00EF0BDA">
      <w:pPr>
        <w:ind w:left="1304"/>
        <w:rPr>
          <w:rFonts w:ascii="Calibri" w:hAnsi="Calibri" w:cs="Calibri"/>
        </w:rPr>
      </w:pPr>
      <w:r w:rsidRPr="003203D9">
        <w:rPr>
          <w:rFonts w:ascii="Calibri" w:hAnsi="Calibri" w:cs="Calibri"/>
        </w:rPr>
        <w:t>Oppilasta ja huoltajaa informoidaan tulevan lukuvuoden valinnaisainetarjottimesta kulloinkin meneillään</w:t>
      </w:r>
      <w:r w:rsidR="001437DE" w:rsidRPr="003203D9">
        <w:rPr>
          <w:rFonts w:ascii="Calibri" w:hAnsi="Calibri" w:cs="Calibri"/>
        </w:rPr>
        <w:t xml:space="preserve"> olevan lukuvuoden helmikuussa.</w:t>
      </w:r>
    </w:p>
    <w:p w:rsidR="00EF0BDA" w:rsidRPr="00EF0BDA" w:rsidRDefault="00EF0BDA" w:rsidP="00EF0BDA">
      <w:pPr>
        <w:ind w:left="1304"/>
        <w:rPr>
          <w:rFonts w:ascii="Calibri" w:hAnsi="Calibri" w:cs="Calibri"/>
        </w:rPr>
      </w:pPr>
      <w:r w:rsidRPr="003203D9">
        <w:rPr>
          <w:rFonts w:ascii="Calibri" w:hAnsi="Calibri" w:cs="Calibri"/>
        </w:rPr>
        <w:t>Valinta tehdään viimeistään 15.5. Valinta on sitova ja se tehdään Wilman kautta (kyse</w:t>
      </w:r>
      <w:r w:rsidR="001437DE" w:rsidRPr="003203D9">
        <w:rPr>
          <w:rFonts w:ascii="Calibri" w:hAnsi="Calibri" w:cs="Calibri"/>
        </w:rPr>
        <w:t>lytoiminto) tai paperi</w:t>
      </w:r>
      <w:r w:rsidR="005121FF" w:rsidRPr="003203D9">
        <w:rPr>
          <w:rFonts w:ascii="Calibri" w:hAnsi="Calibri" w:cs="Calibri"/>
        </w:rPr>
        <w:t>sena</w:t>
      </w:r>
      <w:r w:rsidR="001437DE" w:rsidRPr="003203D9">
        <w:rPr>
          <w:rFonts w:ascii="Calibri" w:hAnsi="Calibri" w:cs="Calibri"/>
        </w:rPr>
        <w:t>.</w:t>
      </w:r>
    </w:p>
    <w:p w:rsidR="00EF0BDA" w:rsidRPr="00EF0BDA" w:rsidRDefault="00EF0BDA" w:rsidP="00EF0BDA">
      <w:pPr>
        <w:ind w:left="1304"/>
        <w:rPr>
          <w:rFonts w:ascii="Calibri" w:hAnsi="Calibri" w:cs="Calibri"/>
        </w:rPr>
      </w:pPr>
      <w:r w:rsidRPr="00EF0BDA">
        <w:rPr>
          <w:rFonts w:ascii="Calibri" w:hAnsi="Calibri" w:cs="Calibri"/>
        </w:rPr>
        <w:t>Valinnaisaineiden toteutuksessa painotetaan oppilaskeskeisiä työtapoja, vaihtelevia oppimisympäristöjä</w:t>
      </w:r>
      <w:r w:rsidR="001437DE">
        <w:rPr>
          <w:rFonts w:ascii="Calibri" w:hAnsi="Calibri" w:cs="Calibri"/>
        </w:rPr>
        <w:t xml:space="preserve"> ja oppimista tekemisen kautta.</w:t>
      </w:r>
    </w:p>
    <w:p w:rsidR="00EF0BDA" w:rsidRPr="00EF0BDA" w:rsidRDefault="00EF0BDA" w:rsidP="00EF0BDA">
      <w:pPr>
        <w:ind w:left="1304"/>
      </w:pPr>
      <w:r w:rsidRPr="00EF0BDA">
        <w:rPr>
          <w:rFonts w:ascii="Calibri" w:eastAsia="Arial" w:hAnsi="Calibri" w:cs="Calibri"/>
        </w:rPr>
        <w:t>Valinnaisaineet vuosiluokilla 4–6 arvioidaan hyväksyttyinä tai hylättyinä kursseina. Valinnaisaineet vuosiluokilla 7–9 arvioidaan numeroarvosanalla.</w:t>
      </w:r>
    </w:p>
    <w:p w:rsidR="007B6080" w:rsidRPr="0052447B" w:rsidRDefault="007B6080" w:rsidP="0052447B">
      <w:pPr>
        <w:ind w:left="1304"/>
        <w:rPr>
          <w:rFonts w:ascii="Arial" w:hAnsi="Arial" w:cs="Arial"/>
          <w:sz w:val="24"/>
          <w:szCs w:val="24"/>
        </w:rPr>
      </w:pPr>
    </w:p>
    <w:sectPr w:rsidR="007B6080" w:rsidRPr="0052447B" w:rsidSect="00D34B9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2463"/>
    <w:multiLevelType w:val="hybridMultilevel"/>
    <w:tmpl w:val="22FA25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A662621"/>
    <w:multiLevelType w:val="hybridMultilevel"/>
    <w:tmpl w:val="F732C0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B694E31"/>
    <w:multiLevelType w:val="hybridMultilevel"/>
    <w:tmpl w:val="F274E972"/>
    <w:lvl w:ilvl="0" w:tplc="788C3738">
      <w:numFmt w:val="bullet"/>
      <w:lvlText w:val="-"/>
      <w:lvlJc w:val="left"/>
      <w:pPr>
        <w:ind w:left="720" w:hanging="360"/>
      </w:pPr>
      <w:rPr>
        <w:rFonts w:ascii="Garamond" w:eastAsiaTheme="minorEastAsia" w:hAnsi="Garamond"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CAC2E01"/>
    <w:multiLevelType w:val="hybridMultilevel"/>
    <w:tmpl w:val="269EF55E"/>
    <w:lvl w:ilvl="0" w:tplc="788C3738">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11448"/>
    <w:multiLevelType w:val="hybridMultilevel"/>
    <w:tmpl w:val="A77E2D72"/>
    <w:lvl w:ilvl="0" w:tplc="040B0001">
      <w:start w:val="1"/>
      <w:numFmt w:val="bullet"/>
      <w:lvlText w:val=""/>
      <w:lvlJc w:val="left"/>
      <w:pPr>
        <w:ind w:left="2085" w:hanging="360"/>
      </w:pPr>
      <w:rPr>
        <w:rFonts w:ascii="Symbol" w:hAnsi="Symbol" w:hint="default"/>
      </w:rPr>
    </w:lvl>
    <w:lvl w:ilvl="1" w:tplc="040B0003" w:tentative="1">
      <w:start w:val="1"/>
      <w:numFmt w:val="bullet"/>
      <w:lvlText w:val="o"/>
      <w:lvlJc w:val="left"/>
      <w:pPr>
        <w:ind w:left="2805" w:hanging="360"/>
      </w:pPr>
      <w:rPr>
        <w:rFonts w:ascii="Courier New" w:hAnsi="Courier New" w:cs="Courier New" w:hint="default"/>
      </w:rPr>
    </w:lvl>
    <w:lvl w:ilvl="2" w:tplc="040B0005" w:tentative="1">
      <w:start w:val="1"/>
      <w:numFmt w:val="bullet"/>
      <w:lvlText w:val=""/>
      <w:lvlJc w:val="left"/>
      <w:pPr>
        <w:ind w:left="3525" w:hanging="360"/>
      </w:pPr>
      <w:rPr>
        <w:rFonts w:ascii="Wingdings" w:hAnsi="Wingdings" w:hint="default"/>
      </w:rPr>
    </w:lvl>
    <w:lvl w:ilvl="3" w:tplc="040B0001" w:tentative="1">
      <w:start w:val="1"/>
      <w:numFmt w:val="bullet"/>
      <w:lvlText w:val=""/>
      <w:lvlJc w:val="left"/>
      <w:pPr>
        <w:ind w:left="4245" w:hanging="360"/>
      </w:pPr>
      <w:rPr>
        <w:rFonts w:ascii="Symbol" w:hAnsi="Symbol" w:hint="default"/>
      </w:rPr>
    </w:lvl>
    <w:lvl w:ilvl="4" w:tplc="040B0003" w:tentative="1">
      <w:start w:val="1"/>
      <w:numFmt w:val="bullet"/>
      <w:lvlText w:val="o"/>
      <w:lvlJc w:val="left"/>
      <w:pPr>
        <w:ind w:left="4965" w:hanging="360"/>
      </w:pPr>
      <w:rPr>
        <w:rFonts w:ascii="Courier New" w:hAnsi="Courier New" w:cs="Courier New" w:hint="default"/>
      </w:rPr>
    </w:lvl>
    <w:lvl w:ilvl="5" w:tplc="040B0005" w:tentative="1">
      <w:start w:val="1"/>
      <w:numFmt w:val="bullet"/>
      <w:lvlText w:val=""/>
      <w:lvlJc w:val="left"/>
      <w:pPr>
        <w:ind w:left="5685" w:hanging="360"/>
      </w:pPr>
      <w:rPr>
        <w:rFonts w:ascii="Wingdings" w:hAnsi="Wingdings" w:hint="default"/>
      </w:rPr>
    </w:lvl>
    <w:lvl w:ilvl="6" w:tplc="040B0001" w:tentative="1">
      <w:start w:val="1"/>
      <w:numFmt w:val="bullet"/>
      <w:lvlText w:val=""/>
      <w:lvlJc w:val="left"/>
      <w:pPr>
        <w:ind w:left="6405" w:hanging="360"/>
      </w:pPr>
      <w:rPr>
        <w:rFonts w:ascii="Symbol" w:hAnsi="Symbol" w:hint="default"/>
      </w:rPr>
    </w:lvl>
    <w:lvl w:ilvl="7" w:tplc="040B0003" w:tentative="1">
      <w:start w:val="1"/>
      <w:numFmt w:val="bullet"/>
      <w:lvlText w:val="o"/>
      <w:lvlJc w:val="left"/>
      <w:pPr>
        <w:ind w:left="7125" w:hanging="360"/>
      </w:pPr>
      <w:rPr>
        <w:rFonts w:ascii="Courier New" w:hAnsi="Courier New" w:cs="Courier New" w:hint="default"/>
      </w:rPr>
    </w:lvl>
    <w:lvl w:ilvl="8" w:tplc="040B0005" w:tentative="1">
      <w:start w:val="1"/>
      <w:numFmt w:val="bullet"/>
      <w:lvlText w:val=""/>
      <w:lvlJc w:val="left"/>
      <w:pPr>
        <w:ind w:left="7845" w:hanging="360"/>
      </w:pPr>
      <w:rPr>
        <w:rFonts w:ascii="Wingdings" w:hAnsi="Wingdings" w:hint="default"/>
      </w:rPr>
    </w:lvl>
  </w:abstractNum>
  <w:abstractNum w:abstractNumId="5" w15:restartNumberingAfterBreak="0">
    <w:nsid w:val="28A20D3A"/>
    <w:multiLevelType w:val="hybridMultilevel"/>
    <w:tmpl w:val="57AE4996"/>
    <w:lvl w:ilvl="0" w:tplc="83C484AE">
      <w:start w:val="1"/>
      <w:numFmt w:val="bullet"/>
      <w:lvlText w:val=""/>
      <w:lvlJc w:val="left"/>
      <w:pPr>
        <w:ind w:left="720" w:hanging="360"/>
      </w:pPr>
      <w:rPr>
        <w:rFonts w:ascii="Symbol" w:hAnsi="Symbol" w:hint="default"/>
      </w:rPr>
    </w:lvl>
    <w:lvl w:ilvl="1" w:tplc="7BE2060A">
      <w:start w:val="1"/>
      <w:numFmt w:val="bullet"/>
      <w:lvlText w:val="o"/>
      <w:lvlJc w:val="left"/>
      <w:pPr>
        <w:ind w:left="1440" w:hanging="360"/>
      </w:pPr>
      <w:rPr>
        <w:rFonts w:ascii="Courier New" w:hAnsi="Courier New" w:hint="default"/>
      </w:rPr>
    </w:lvl>
    <w:lvl w:ilvl="2" w:tplc="25EC59E8">
      <w:start w:val="1"/>
      <w:numFmt w:val="bullet"/>
      <w:lvlText w:val=""/>
      <w:lvlJc w:val="left"/>
      <w:pPr>
        <w:ind w:left="2160" w:hanging="360"/>
      </w:pPr>
      <w:rPr>
        <w:rFonts w:ascii="Wingdings" w:hAnsi="Wingdings" w:hint="default"/>
      </w:rPr>
    </w:lvl>
    <w:lvl w:ilvl="3" w:tplc="A1386DA6">
      <w:start w:val="1"/>
      <w:numFmt w:val="bullet"/>
      <w:lvlText w:val=""/>
      <w:lvlJc w:val="left"/>
      <w:pPr>
        <w:ind w:left="2880" w:hanging="360"/>
      </w:pPr>
      <w:rPr>
        <w:rFonts w:ascii="Symbol" w:hAnsi="Symbol" w:hint="default"/>
      </w:rPr>
    </w:lvl>
    <w:lvl w:ilvl="4" w:tplc="0F208DD4">
      <w:start w:val="1"/>
      <w:numFmt w:val="bullet"/>
      <w:lvlText w:val="o"/>
      <w:lvlJc w:val="left"/>
      <w:pPr>
        <w:ind w:left="3600" w:hanging="360"/>
      </w:pPr>
      <w:rPr>
        <w:rFonts w:ascii="Courier New" w:hAnsi="Courier New" w:hint="default"/>
      </w:rPr>
    </w:lvl>
    <w:lvl w:ilvl="5" w:tplc="9632818E">
      <w:start w:val="1"/>
      <w:numFmt w:val="bullet"/>
      <w:lvlText w:val=""/>
      <w:lvlJc w:val="left"/>
      <w:pPr>
        <w:ind w:left="4320" w:hanging="360"/>
      </w:pPr>
      <w:rPr>
        <w:rFonts w:ascii="Wingdings" w:hAnsi="Wingdings" w:hint="default"/>
      </w:rPr>
    </w:lvl>
    <w:lvl w:ilvl="6" w:tplc="85909028">
      <w:start w:val="1"/>
      <w:numFmt w:val="bullet"/>
      <w:lvlText w:val=""/>
      <w:lvlJc w:val="left"/>
      <w:pPr>
        <w:ind w:left="5040" w:hanging="360"/>
      </w:pPr>
      <w:rPr>
        <w:rFonts w:ascii="Symbol" w:hAnsi="Symbol" w:hint="default"/>
      </w:rPr>
    </w:lvl>
    <w:lvl w:ilvl="7" w:tplc="EC24C932">
      <w:start w:val="1"/>
      <w:numFmt w:val="bullet"/>
      <w:lvlText w:val="o"/>
      <w:lvlJc w:val="left"/>
      <w:pPr>
        <w:ind w:left="5760" w:hanging="360"/>
      </w:pPr>
      <w:rPr>
        <w:rFonts w:ascii="Courier New" w:hAnsi="Courier New" w:hint="default"/>
      </w:rPr>
    </w:lvl>
    <w:lvl w:ilvl="8" w:tplc="3C866254">
      <w:start w:val="1"/>
      <w:numFmt w:val="bullet"/>
      <w:lvlText w:val=""/>
      <w:lvlJc w:val="left"/>
      <w:pPr>
        <w:ind w:left="6480" w:hanging="360"/>
      </w:pPr>
      <w:rPr>
        <w:rFonts w:ascii="Wingdings" w:hAnsi="Wingdings" w:hint="default"/>
      </w:rPr>
    </w:lvl>
  </w:abstractNum>
  <w:abstractNum w:abstractNumId="6" w15:restartNumberingAfterBreak="0">
    <w:nsid w:val="380977E4"/>
    <w:multiLevelType w:val="hybridMultilevel"/>
    <w:tmpl w:val="4FD87F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37D4DFF"/>
    <w:multiLevelType w:val="hybridMultilevel"/>
    <w:tmpl w:val="F97CB6BA"/>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C812DCA"/>
    <w:multiLevelType w:val="hybridMultilevel"/>
    <w:tmpl w:val="B8DEA5BC"/>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9" w15:restartNumberingAfterBreak="0">
    <w:nsid w:val="50730D9D"/>
    <w:multiLevelType w:val="hybridMultilevel"/>
    <w:tmpl w:val="C96CF2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1241648"/>
    <w:multiLevelType w:val="hybridMultilevel"/>
    <w:tmpl w:val="08D08D7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530E1079"/>
    <w:multiLevelType w:val="hybridMultilevel"/>
    <w:tmpl w:val="526421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0CC2F6E"/>
    <w:multiLevelType w:val="hybridMultilevel"/>
    <w:tmpl w:val="B972F75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60FF7311"/>
    <w:multiLevelType w:val="hybridMultilevel"/>
    <w:tmpl w:val="D9B22FAE"/>
    <w:lvl w:ilvl="0" w:tplc="E23A5E1C">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63B14A01"/>
    <w:multiLevelType w:val="multilevel"/>
    <w:tmpl w:val="BD3AEC1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07697D"/>
    <w:multiLevelType w:val="hybridMultilevel"/>
    <w:tmpl w:val="7BA25D96"/>
    <w:lvl w:ilvl="0" w:tplc="DA8CB42A">
      <w:start w:val="1"/>
      <w:numFmt w:val="bullet"/>
      <w:lvlText w:val=""/>
      <w:lvlJc w:val="left"/>
      <w:pPr>
        <w:tabs>
          <w:tab w:val="num" w:pos="720"/>
        </w:tabs>
        <w:ind w:left="720" w:hanging="360"/>
      </w:pPr>
      <w:rPr>
        <w:rFonts w:ascii="Wingdings 3" w:hAnsi="Wingdings 3" w:hint="default"/>
      </w:rPr>
    </w:lvl>
    <w:lvl w:ilvl="1" w:tplc="40349D02">
      <w:start w:val="110"/>
      <w:numFmt w:val="bullet"/>
      <w:lvlText w:val=""/>
      <w:lvlJc w:val="left"/>
      <w:pPr>
        <w:tabs>
          <w:tab w:val="num" w:pos="1440"/>
        </w:tabs>
        <w:ind w:left="1440" w:hanging="360"/>
      </w:pPr>
      <w:rPr>
        <w:rFonts w:ascii="Wingdings 3" w:hAnsi="Wingdings 3" w:hint="default"/>
      </w:rPr>
    </w:lvl>
    <w:lvl w:ilvl="2" w:tplc="E588112A" w:tentative="1">
      <w:start w:val="1"/>
      <w:numFmt w:val="bullet"/>
      <w:lvlText w:val=""/>
      <w:lvlJc w:val="left"/>
      <w:pPr>
        <w:tabs>
          <w:tab w:val="num" w:pos="2160"/>
        </w:tabs>
        <w:ind w:left="2160" w:hanging="360"/>
      </w:pPr>
      <w:rPr>
        <w:rFonts w:ascii="Wingdings 3" w:hAnsi="Wingdings 3" w:hint="default"/>
      </w:rPr>
    </w:lvl>
    <w:lvl w:ilvl="3" w:tplc="C938F5E8" w:tentative="1">
      <w:start w:val="1"/>
      <w:numFmt w:val="bullet"/>
      <w:lvlText w:val=""/>
      <w:lvlJc w:val="left"/>
      <w:pPr>
        <w:tabs>
          <w:tab w:val="num" w:pos="2880"/>
        </w:tabs>
        <w:ind w:left="2880" w:hanging="360"/>
      </w:pPr>
      <w:rPr>
        <w:rFonts w:ascii="Wingdings 3" w:hAnsi="Wingdings 3" w:hint="default"/>
      </w:rPr>
    </w:lvl>
    <w:lvl w:ilvl="4" w:tplc="7D7C6B74" w:tentative="1">
      <w:start w:val="1"/>
      <w:numFmt w:val="bullet"/>
      <w:lvlText w:val=""/>
      <w:lvlJc w:val="left"/>
      <w:pPr>
        <w:tabs>
          <w:tab w:val="num" w:pos="3600"/>
        </w:tabs>
        <w:ind w:left="3600" w:hanging="360"/>
      </w:pPr>
      <w:rPr>
        <w:rFonts w:ascii="Wingdings 3" w:hAnsi="Wingdings 3" w:hint="default"/>
      </w:rPr>
    </w:lvl>
    <w:lvl w:ilvl="5" w:tplc="CD1429F6" w:tentative="1">
      <w:start w:val="1"/>
      <w:numFmt w:val="bullet"/>
      <w:lvlText w:val=""/>
      <w:lvlJc w:val="left"/>
      <w:pPr>
        <w:tabs>
          <w:tab w:val="num" w:pos="4320"/>
        </w:tabs>
        <w:ind w:left="4320" w:hanging="360"/>
      </w:pPr>
      <w:rPr>
        <w:rFonts w:ascii="Wingdings 3" w:hAnsi="Wingdings 3" w:hint="default"/>
      </w:rPr>
    </w:lvl>
    <w:lvl w:ilvl="6" w:tplc="07943DA8" w:tentative="1">
      <w:start w:val="1"/>
      <w:numFmt w:val="bullet"/>
      <w:lvlText w:val=""/>
      <w:lvlJc w:val="left"/>
      <w:pPr>
        <w:tabs>
          <w:tab w:val="num" w:pos="5040"/>
        </w:tabs>
        <w:ind w:left="5040" w:hanging="360"/>
      </w:pPr>
      <w:rPr>
        <w:rFonts w:ascii="Wingdings 3" w:hAnsi="Wingdings 3" w:hint="default"/>
      </w:rPr>
    </w:lvl>
    <w:lvl w:ilvl="7" w:tplc="AA1692D2" w:tentative="1">
      <w:start w:val="1"/>
      <w:numFmt w:val="bullet"/>
      <w:lvlText w:val=""/>
      <w:lvlJc w:val="left"/>
      <w:pPr>
        <w:tabs>
          <w:tab w:val="num" w:pos="5760"/>
        </w:tabs>
        <w:ind w:left="5760" w:hanging="360"/>
      </w:pPr>
      <w:rPr>
        <w:rFonts w:ascii="Wingdings 3" w:hAnsi="Wingdings 3" w:hint="default"/>
      </w:rPr>
    </w:lvl>
    <w:lvl w:ilvl="8" w:tplc="F1FCD07A"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7480348D"/>
    <w:multiLevelType w:val="hybridMultilevel"/>
    <w:tmpl w:val="9C0037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567316C"/>
    <w:multiLevelType w:val="hybridMultilevel"/>
    <w:tmpl w:val="6B0E79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567483A"/>
    <w:multiLevelType w:val="hybridMultilevel"/>
    <w:tmpl w:val="5FB4F90E"/>
    <w:lvl w:ilvl="0" w:tplc="040B0001">
      <w:start w:val="1"/>
      <w:numFmt w:val="bullet"/>
      <w:lvlText w:val=""/>
      <w:lvlJc w:val="left"/>
      <w:pPr>
        <w:ind w:left="2085" w:hanging="360"/>
      </w:pPr>
      <w:rPr>
        <w:rFonts w:ascii="Symbol" w:hAnsi="Symbol" w:hint="default"/>
      </w:rPr>
    </w:lvl>
    <w:lvl w:ilvl="1" w:tplc="040B0003" w:tentative="1">
      <w:start w:val="1"/>
      <w:numFmt w:val="bullet"/>
      <w:lvlText w:val="o"/>
      <w:lvlJc w:val="left"/>
      <w:pPr>
        <w:ind w:left="2805" w:hanging="360"/>
      </w:pPr>
      <w:rPr>
        <w:rFonts w:ascii="Courier New" w:hAnsi="Courier New" w:cs="Courier New" w:hint="default"/>
      </w:rPr>
    </w:lvl>
    <w:lvl w:ilvl="2" w:tplc="040B0005" w:tentative="1">
      <w:start w:val="1"/>
      <w:numFmt w:val="bullet"/>
      <w:lvlText w:val=""/>
      <w:lvlJc w:val="left"/>
      <w:pPr>
        <w:ind w:left="3525" w:hanging="360"/>
      </w:pPr>
      <w:rPr>
        <w:rFonts w:ascii="Wingdings" w:hAnsi="Wingdings" w:hint="default"/>
      </w:rPr>
    </w:lvl>
    <w:lvl w:ilvl="3" w:tplc="040B0001" w:tentative="1">
      <w:start w:val="1"/>
      <w:numFmt w:val="bullet"/>
      <w:lvlText w:val=""/>
      <w:lvlJc w:val="left"/>
      <w:pPr>
        <w:ind w:left="4245" w:hanging="360"/>
      </w:pPr>
      <w:rPr>
        <w:rFonts w:ascii="Symbol" w:hAnsi="Symbol" w:hint="default"/>
      </w:rPr>
    </w:lvl>
    <w:lvl w:ilvl="4" w:tplc="040B0003" w:tentative="1">
      <w:start w:val="1"/>
      <w:numFmt w:val="bullet"/>
      <w:lvlText w:val="o"/>
      <w:lvlJc w:val="left"/>
      <w:pPr>
        <w:ind w:left="4965" w:hanging="360"/>
      </w:pPr>
      <w:rPr>
        <w:rFonts w:ascii="Courier New" w:hAnsi="Courier New" w:cs="Courier New" w:hint="default"/>
      </w:rPr>
    </w:lvl>
    <w:lvl w:ilvl="5" w:tplc="040B0005" w:tentative="1">
      <w:start w:val="1"/>
      <w:numFmt w:val="bullet"/>
      <w:lvlText w:val=""/>
      <w:lvlJc w:val="left"/>
      <w:pPr>
        <w:ind w:left="5685" w:hanging="360"/>
      </w:pPr>
      <w:rPr>
        <w:rFonts w:ascii="Wingdings" w:hAnsi="Wingdings" w:hint="default"/>
      </w:rPr>
    </w:lvl>
    <w:lvl w:ilvl="6" w:tplc="040B0001" w:tentative="1">
      <w:start w:val="1"/>
      <w:numFmt w:val="bullet"/>
      <w:lvlText w:val=""/>
      <w:lvlJc w:val="left"/>
      <w:pPr>
        <w:ind w:left="6405" w:hanging="360"/>
      </w:pPr>
      <w:rPr>
        <w:rFonts w:ascii="Symbol" w:hAnsi="Symbol" w:hint="default"/>
      </w:rPr>
    </w:lvl>
    <w:lvl w:ilvl="7" w:tplc="040B0003" w:tentative="1">
      <w:start w:val="1"/>
      <w:numFmt w:val="bullet"/>
      <w:lvlText w:val="o"/>
      <w:lvlJc w:val="left"/>
      <w:pPr>
        <w:ind w:left="7125" w:hanging="360"/>
      </w:pPr>
      <w:rPr>
        <w:rFonts w:ascii="Courier New" w:hAnsi="Courier New" w:cs="Courier New" w:hint="default"/>
      </w:rPr>
    </w:lvl>
    <w:lvl w:ilvl="8" w:tplc="040B0005" w:tentative="1">
      <w:start w:val="1"/>
      <w:numFmt w:val="bullet"/>
      <w:lvlText w:val=""/>
      <w:lvlJc w:val="left"/>
      <w:pPr>
        <w:ind w:left="7845" w:hanging="360"/>
      </w:pPr>
      <w:rPr>
        <w:rFonts w:ascii="Wingdings" w:hAnsi="Wingdings" w:hint="default"/>
      </w:rPr>
    </w:lvl>
  </w:abstractNum>
  <w:abstractNum w:abstractNumId="19" w15:restartNumberingAfterBreak="0">
    <w:nsid w:val="76125026"/>
    <w:multiLevelType w:val="hybridMultilevel"/>
    <w:tmpl w:val="A8D22B82"/>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0" w15:restartNumberingAfterBreak="0">
    <w:nsid w:val="7AC2326F"/>
    <w:multiLevelType w:val="hybridMultilevel"/>
    <w:tmpl w:val="02DE5C9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5"/>
  </w:num>
  <w:num w:numId="2">
    <w:abstractNumId w:val="2"/>
  </w:num>
  <w:num w:numId="3">
    <w:abstractNumId w:val="3"/>
  </w:num>
  <w:num w:numId="4">
    <w:abstractNumId w:val="14"/>
  </w:num>
  <w:num w:numId="5">
    <w:abstractNumId w:val="7"/>
  </w:num>
  <w:num w:numId="6">
    <w:abstractNumId w:val="12"/>
  </w:num>
  <w:num w:numId="7">
    <w:abstractNumId w:val="18"/>
  </w:num>
  <w:num w:numId="8">
    <w:abstractNumId w:val="20"/>
  </w:num>
  <w:num w:numId="9">
    <w:abstractNumId w:val="8"/>
  </w:num>
  <w:num w:numId="10">
    <w:abstractNumId w:val="10"/>
  </w:num>
  <w:num w:numId="11">
    <w:abstractNumId w:val="4"/>
  </w:num>
  <w:num w:numId="12">
    <w:abstractNumId w:val="0"/>
  </w:num>
  <w:num w:numId="13">
    <w:abstractNumId w:val="17"/>
  </w:num>
  <w:num w:numId="14">
    <w:abstractNumId w:val="9"/>
  </w:num>
  <w:num w:numId="15">
    <w:abstractNumId w:val="16"/>
  </w:num>
  <w:num w:numId="16">
    <w:abstractNumId w:val="6"/>
  </w:num>
  <w:num w:numId="17">
    <w:abstractNumId w:val="1"/>
  </w:num>
  <w:num w:numId="18">
    <w:abstractNumId w:val="11"/>
  </w:num>
  <w:num w:numId="19">
    <w:abstractNumId w:val="19"/>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D58"/>
    <w:rsid w:val="00031C31"/>
    <w:rsid w:val="00033492"/>
    <w:rsid w:val="000820E2"/>
    <w:rsid w:val="000B5B79"/>
    <w:rsid w:val="000B66ED"/>
    <w:rsid w:val="000D23F1"/>
    <w:rsid w:val="000D38D5"/>
    <w:rsid w:val="000F58C5"/>
    <w:rsid w:val="0012524F"/>
    <w:rsid w:val="00142843"/>
    <w:rsid w:val="001437DE"/>
    <w:rsid w:val="00143AC6"/>
    <w:rsid w:val="00154C3F"/>
    <w:rsid w:val="001770E4"/>
    <w:rsid w:val="00185D58"/>
    <w:rsid w:val="001A2994"/>
    <w:rsid w:val="00214CF2"/>
    <w:rsid w:val="00223DFF"/>
    <w:rsid w:val="00244353"/>
    <w:rsid w:val="00265426"/>
    <w:rsid w:val="00296E4B"/>
    <w:rsid w:val="003203D9"/>
    <w:rsid w:val="003548D2"/>
    <w:rsid w:val="00384416"/>
    <w:rsid w:val="0039392F"/>
    <w:rsid w:val="003A5880"/>
    <w:rsid w:val="003F65F2"/>
    <w:rsid w:val="004128D9"/>
    <w:rsid w:val="00416794"/>
    <w:rsid w:val="00431214"/>
    <w:rsid w:val="004459A1"/>
    <w:rsid w:val="00445C0B"/>
    <w:rsid w:val="004572E4"/>
    <w:rsid w:val="0046034B"/>
    <w:rsid w:val="00476D29"/>
    <w:rsid w:val="004A5B79"/>
    <w:rsid w:val="004C3B9B"/>
    <w:rsid w:val="005121FF"/>
    <w:rsid w:val="0052447B"/>
    <w:rsid w:val="005C2338"/>
    <w:rsid w:val="005D030E"/>
    <w:rsid w:val="005D686D"/>
    <w:rsid w:val="005F3E2E"/>
    <w:rsid w:val="006113D1"/>
    <w:rsid w:val="00651E16"/>
    <w:rsid w:val="0065239D"/>
    <w:rsid w:val="0068746D"/>
    <w:rsid w:val="006A1773"/>
    <w:rsid w:val="006F40C5"/>
    <w:rsid w:val="00727A08"/>
    <w:rsid w:val="00746CA1"/>
    <w:rsid w:val="00794FF6"/>
    <w:rsid w:val="007B6080"/>
    <w:rsid w:val="007C3ECD"/>
    <w:rsid w:val="007C7B6D"/>
    <w:rsid w:val="007E520E"/>
    <w:rsid w:val="007F0F65"/>
    <w:rsid w:val="007F4CE1"/>
    <w:rsid w:val="007F5FB1"/>
    <w:rsid w:val="00802279"/>
    <w:rsid w:val="008525ED"/>
    <w:rsid w:val="0086081B"/>
    <w:rsid w:val="008925D8"/>
    <w:rsid w:val="008A42BC"/>
    <w:rsid w:val="008B6173"/>
    <w:rsid w:val="008F6918"/>
    <w:rsid w:val="00921CA9"/>
    <w:rsid w:val="009278D0"/>
    <w:rsid w:val="0096224D"/>
    <w:rsid w:val="00975BAD"/>
    <w:rsid w:val="009B35E1"/>
    <w:rsid w:val="009C3AE8"/>
    <w:rsid w:val="009D29BB"/>
    <w:rsid w:val="00A10B98"/>
    <w:rsid w:val="00A20A0C"/>
    <w:rsid w:val="00A9177F"/>
    <w:rsid w:val="00A96EBC"/>
    <w:rsid w:val="00A977CB"/>
    <w:rsid w:val="00AC3EDB"/>
    <w:rsid w:val="00B14B33"/>
    <w:rsid w:val="00B171D5"/>
    <w:rsid w:val="00B24F33"/>
    <w:rsid w:val="00B2527E"/>
    <w:rsid w:val="00B32911"/>
    <w:rsid w:val="00B76956"/>
    <w:rsid w:val="00BB79F6"/>
    <w:rsid w:val="00BC139F"/>
    <w:rsid w:val="00BC1D5A"/>
    <w:rsid w:val="00C54187"/>
    <w:rsid w:val="00C720C0"/>
    <w:rsid w:val="00C77AFC"/>
    <w:rsid w:val="00C849BA"/>
    <w:rsid w:val="00CA520F"/>
    <w:rsid w:val="00CB66F1"/>
    <w:rsid w:val="00CC4773"/>
    <w:rsid w:val="00D34B90"/>
    <w:rsid w:val="00D6363D"/>
    <w:rsid w:val="00D86D34"/>
    <w:rsid w:val="00DA17AA"/>
    <w:rsid w:val="00E46E06"/>
    <w:rsid w:val="00E60106"/>
    <w:rsid w:val="00E77AC8"/>
    <w:rsid w:val="00EB7A0B"/>
    <w:rsid w:val="00ED598A"/>
    <w:rsid w:val="00EF0BDA"/>
    <w:rsid w:val="00F03A71"/>
    <w:rsid w:val="00F30194"/>
    <w:rsid w:val="00F44C73"/>
    <w:rsid w:val="00F50474"/>
    <w:rsid w:val="00F531B4"/>
    <w:rsid w:val="00F93220"/>
    <w:rsid w:val="00F96A0F"/>
    <w:rsid w:val="00FA0512"/>
    <w:rsid w:val="00FD1EE1"/>
    <w:rsid w:val="00FF08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33E4B-56DC-4F13-8945-30BC1A00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746C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link w:val="Otsikko2Char"/>
    <w:uiPriority w:val="9"/>
    <w:qFormat/>
    <w:rsid w:val="00E46E06"/>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next w:val="Normaali"/>
    <w:link w:val="Otsikko3Char"/>
    <w:uiPriority w:val="9"/>
    <w:semiHidden/>
    <w:unhideWhenUsed/>
    <w:qFormat/>
    <w:rsid w:val="004603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uiPriority w:val="9"/>
    <w:semiHidden/>
    <w:unhideWhenUsed/>
    <w:qFormat/>
    <w:rsid w:val="00E46E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85D58"/>
    <w:pPr>
      <w:spacing w:after="200" w:line="276" w:lineRule="auto"/>
      <w:ind w:left="720"/>
      <w:contextualSpacing/>
    </w:pPr>
  </w:style>
  <w:style w:type="paragraph" w:styleId="NormaaliWWW">
    <w:name w:val="Normal (Web)"/>
    <w:basedOn w:val="Normaali"/>
    <w:uiPriority w:val="99"/>
    <w:unhideWhenUsed/>
    <w:rsid w:val="00185D5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paragraph">
    <w:name w:val="paragraph"/>
    <w:basedOn w:val="Normaali"/>
    <w:rsid w:val="00143AC6"/>
    <w:pPr>
      <w:spacing w:after="0" w:line="240" w:lineRule="auto"/>
    </w:pPr>
    <w:rPr>
      <w:rFonts w:ascii="Times New Roman" w:eastAsia="Times New Roman" w:hAnsi="Times New Roman" w:cs="Times New Roman"/>
      <w:sz w:val="24"/>
      <w:szCs w:val="24"/>
      <w:lang w:eastAsia="fi-FI"/>
    </w:rPr>
  </w:style>
  <w:style w:type="character" w:customStyle="1" w:styleId="spellingerror">
    <w:name w:val="spellingerror"/>
    <w:basedOn w:val="Kappaleenoletusfontti"/>
    <w:rsid w:val="00143AC6"/>
  </w:style>
  <w:style w:type="character" w:customStyle="1" w:styleId="contextualspellingandgrammarerror">
    <w:name w:val="contextualspellingandgrammarerror"/>
    <w:basedOn w:val="Kappaleenoletusfontti"/>
    <w:rsid w:val="00143AC6"/>
  </w:style>
  <w:style w:type="character" w:customStyle="1" w:styleId="normaltextrun1">
    <w:name w:val="normaltextrun1"/>
    <w:basedOn w:val="Kappaleenoletusfontti"/>
    <w:rsid w:val="00143AC6"/>
  </w:style>
  <w:style w:type="character" w:customStyle="1" w:styleId="eop">
    <w:name w:val="eop"/>
    <w:basedOn w:val="Kappaleenoletusfontti"/>
    <w:rsid w:val="00143AC6"/>
  </w:style>
  <w:style w:type="character" w:customStyle="1" w:styleId="Otsikko2Char">
    <w:name w:val="Otsikko 2 Char"/>
    <w:basedOn w:val="Kappaleenoletusfontti"/>
    <w:link w:val="Otsikko2"/>
    <w:uiPriority w:val="9"/>
    <w:rsid w:val="00E46E06"/>
    <w:rPr>
      <w:rFonts w:ascii="Times New Roman" w:eastAsia="Times New Roman" w:hAnsi="Times New Roman" w:cs="Times New Roman"/>
      <w:b/>
      <w:bCs/>
      <w:sz w:val="36"/>
      <w:szCs w:val="36"/>
      <w:lang w:eastAsia="fi-FI"/>
    </w:rPr>
  </w:style>
  <w:style w:type="character" w:customStyle="1" w:styleId="Otsikko4Char">
    <w:name w:val="Otsikko 4 Char"/>
    <w:basedOn w:val="Kappaleenoletusfontti"/>
    <w:link w:val="Otsikko4"/>
    <w:uiPriority w:val="9"/>
    <w:rsid w:val="00E46E06"/>
    <w:rPr>
      <w:rFonts w:asciiTheme="majorHAnsi" w:eastAsiaTheme="majorEastAsia" w:hAnsiTheme="majorHAnsi" w:cstheme="majorBidi"/>
      <w:i/>
      <w:iCs/>
      <w:color w:val="2E74B5" w:themeColor="accent1" w:themeShade="BF"/>
    </w:rPr>
  </w:style>
  <w:style w:type="paragraph" w:styleId="Seliteteksti">
    <w:name w:val="Balloon Text"/>
    <w:basedOn w:val="Normaali"/>
    <w:link w:val="SelitetekstiChar"/>
    <w:uiPriority w:val="99"/>
    <w:semiHidden/>
    <w:unhideWhenUsed/>
    <w:rsid w:val="00B171D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171D5"/>
    <w:rPr>
      <w:rFonts w:ascii="Segoe UI" w:hAnsi="Segoe UI" w:cs="Segoe UI"/>
      <w:sz w:val="18"/>
      <w:szCs w:val="18"/>
    </w:rPr>
  </w:style>
  <w:style w:type="paragraph" w:styleId="Eivli">
    <w:name w:val="No Spacing"/>
    <w:link w:val="EivliChar"/>
    <w:uiPriority w:val="1"/>
    <w:qFormat/>
    <w:rsid w:val="008B6173"/>
    <w:pPr>
      <w:spacing w:after="0" w:line="240" w:lineRule="auto"/>
    </w:pPr>
  </w:style>
  <w:style w:type="table" w:styleId="TaulukkoRuudukko">
    <w:name w:val="Table Grid"/>
    <w:basedOn w:val="Normaalitaulukko"/>
    <w:uiPriority w:val="59"/>
    <w:rsid w:val="00D63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3Char">
    <w:name w:val="Otsikko 3 Char"/>
    <w:basedOn w:val="Kappaleenoletusfontti"/>
    <w:link w:val="Otsikko3"/>
    <w:uiPriority w:val="9"/>
    <w:semiHidden/>
    <w:rsid w:val="0046034B"/>
    <w:rPr>
      <w:rFonts w:asciiTheme="majorHAnsi" w:eastAsiaTheme="majorEastAsia" w:hAnsiTheme="majorHAnsi" w:cstheme="majorBidi"/>
      <w:color w:val="1F4D78" w:themeColor="accent1" w:themeShade="7F"/>
      <w:sz w:val="24"/>
      <w:szCs w:val="24"/>
    </w:rPr>
  </w:style>
  <w:style w:type="character" w:styleId="Hyperlinkki">
    <w:name w:val="Hyperlink"/>
    <w:basedOn w:val="Kappaleenoletusfontti"/>
    <w:uiPriority w:val="99"/>
    <w:unhideWhenUsed/>
    <w:rsid w:val="005C2338"/>
    <w:rPr>
      <w:color w:val="0563C1" w:themeColor="hyperlink"/>
      <w:u w:val="single"/>
    </w:rPr>
  </w:style>
  <w:style w:type="character" w:customStyle="1" w:styleId="EivliChar">
    <w:name w:val="Ei väliä Char"/>
    <w:basedOn w:val="Kappaleenoletusfontti"/>
    <w:link w:val="Eivli"/>
    <w:uiPriority w:val="1"/>
    <w:rsid w:val="00EF0BDA"/>
  </w:style>
  <w:style w:type="character" w:customStyle="1" w:styleId="Otsikko1Char">
    <w:name w:val="Otsikko 1 Char"/>
    <w:basedOn w:val="Kappaleenoletusfontti"/>
    <w:link w:val="Otsikko1"/>
    <w:uiPriority w:val="9"/>
    <w:rsid w:val="00746CA1"/>
    <w:rPr>
      <w:rFonts w:asciiTheme="majorHAnsi" w:eastAsiaTheme="majorEastAsia" w:hAnsiTheme="majorHAnsi" w:cstheme="majorBidi"/>
      <w:color w:val="2E74B5" w:themeColor="accent1" w:themeShade="BF"/>
      <w:sz w:val="32"/>
      <w:szCs w:val="32"/>
    </w:rPr>
  </w:style>
  <w:style w:type="paragraph" w:styleId="Sisllysluettelonotsikko">
    <w:name w:val="TOC Heading"/>
    <w:basedOn w:val="Otsikko1"/>
    <w:next w:val="Normaali"/>
    <w:uiPriority w:val="39"/>
    <w:unhideWhenUsed/>
    <w:qFormat/>
    <w:rsid w:val="00746CA1"/>
    <w:pPr>
      <w:outlineLvl w:val="9"/>
    </w:pPr>
    <w:rPr>
      <w:lang w:eastAsia="fi-FI"/>
    </w:rPr>
  </w:style>
  <w:style w:type="paragraph" w:styleId="Sisluet3">
    <w:name w:val="toc 3"/>
    <w:basedOn w:val="Normaali"/>
    <w:next w:val="Normaali"/>
    <w:autoRedefine/>
    <w:uiPriority w:val="39"/>
    <w:unhideWhenUsed/>
    <w:rsid w:val="00746CA1"/>
    <w:pPr>
      <w:spacing w:after="100"/>
      <w:ind w:left="440"/>
    </w:pPr>
  </w:style>
  <w:style w:type="paragraph" w:styleId="Sisluet2">
    <w:name w:val="toc 2"/>
    <w:basedOn w:val="Normaali"/>
    <w:next w:val="Normaali"/>
    <w:autoRedefine/>
    <w:uiPriority w:val="39"/>
    <w:unhideWhenUsed/>
    <w:rsid w:val="00746CA1"/>
    <w:pPr>
      <w:spacing w:after="100"/>
      <w:ind w:left="220"/>
    </w:pPr>
  </w:style>
  <w:style w:type="paragraph" w:styleId="Sisluet1">
    <w:name w:val="toc 1"/>
    <w:basedOn w:val="Normaali"/>
    <w:next w:val="Normaali"/>
    <w:autoRedefine/>
    <w:uiPriority w:val="39"/>
    <w:unhideWhenUsed/>
    <w:rsid w:val="00746CA1"/>
    <w:pPr>
      <w:spacing w:after="100"/>
    </w:pPr>
    <w:rPr>
      <w:rFonts w:eastAsiaTheme="minorEastAsia"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48949">
      <w:bodyDiv w:val="1"/>
      <w:marLeft w:val="0"/>
      <w:marRight w:val="0"/>
      <w:marTop w:val="0"/>
      <w:marBottom w:val="0"/>
      <w:divBdr>
        <w:top w:val="none" w:sz="0" w:space="0" w:color="auto"/>
        <w:left w:val="none" w:sz="0" w:space="0" w:color="auto"/>
        <w:bottom w:val="none" w:sz="0" w:space="0" w:color="auto"/>
        <w:right w:val="none" w:sz="0" w:space="0" w:color="auto"/>
      </w:divBdr>
    </w:div>
    <w:div w:id="122575770">
      <w:bodyDiv w:val="1"/>
      <w:marLeft w:val="0"/>
      <w:marRight w:val="0"/>
      <w:marTop w:val="0"/>
      <w:marBottom w:val="0"/>
      <w:divBdr>
        <w:top w:val="none" w:sz="0" w:space="0" w:color="auto"/>
        <w:left w:val="none" w:sz="0" w:space="0" w:color="auto"/>
        <w:bottom w:val="none" w:sz="0" w:space="0" w:color="auto"/>
        <w:right w:val="none" w:sz="0" w:space="0" w:color="auto"/>
      </w:divBdr>
    </w:div>
    <w:div w:id="144393182">
      <w:bodyDiv w:val="1"/>
      <w:marLeft w:val="0"/>
      <w:marRight w:val="0"/>
      <w:marTop w:val="0"/>
      <w:marBottom w:val="0"/>
      <w:divBdr>
        <w:top w:val="none" w:sz="0" w:space="0" w:color="auto"/>
        <w:left w:val="none" w:sz="0" w:space="0" w:color="auto"/>
        <w:bottom w:val="none" w:sz="0" w:space="0" w:color="auto"/>
        <w:right w:val="none" w:sz="0" w:space="0" w:color="auto"/>
      </w:divBdr>
    </w:div>
    <w:div w:id="144594199">
      <w:bodyDiv w:val="1"/>
      <w:marLeft w:val="0"/>
      <w:marRight w:val="0"/>
      <w:marTop w:val="0"/>
      <w:marBottom w:val="0"/>
      <w:divBdr>
        <w:top w:val="none" w:sz="0" w:space="0" w:color="auto"/>
        <w:left w:val="none" w:sz="0" w:space="0" w:color="auto"/>
        <w:bottom w:val="none" w:sz="0" w:space="0" w:color="auto"/>
        <w:right w:val="none" w:sz="0" w:space="0" w:color="auto"/>
      </w:divBdr>
    </w:div>
    <w:div w:id="147403110">
      <w:bodyDiv w:val="1"/>
      <w:marLeft w:val="0"/>
      <w:marRight w:val="0"/>
      <w:marTop w:val="0"/>
      <w:marBottom w:val="0"/>
      <w:divBdr>
        <w:top w:val="none" w:sz="0" w:space="0" w:color="auto"/>
        <w:left w:val="none" w:sz="0" w:space="0" w:color="auto"/>
        <w:bottom w:val="none" w:sz="0" w:space="0" w:color="auto"/>
        <w:right w:val="none" w:sz="0" w:space="0" w:color="auto"/>
      </w:divBdr>
    </w:div>
    <w:div w:id="196084124">
      <w:bodyDiv w:val="1"/>
      <w:marLeft w:val="0"/>
      <w:marRight w:val="0"/>
      <w:marTop w:val="0"/>
      <w:marBottom w:val="0"/>
      <w:divBdr>
        <w:top w:val="none" w:sz="0" w:space="0" w:color="auto"/>
        <w:left w:val="none" w:sz="0" w:space="0" w:color="auto"/>
        <w:bottom w:val="none" w:sz="0" w:space="0" w:color="auto"/>
        <w:right w:val="none" w:sz="0" w:space="0" w:color="auto"/>
      </w:divBdr>
    </w:div>
    <w:div w:id="198516102">
      <w:bodyDiv w:val="1"/>
      <w:marLeft w:val="0"/>
      <w:marRight w:val="0"/>
      <w:marTop w:val="0"/>
      <w:marBottom w:val="0"/>
      <w:divBdr>
        <w:top w:val="none" w:sz="0" w:space="0" w:color="auto"/>
        <w:left w:val="none" w:sz="0" w:space="0" w:color="auto"/>
        <w:bottom w:val="none" w:sz="0" w:space="0" w:color="auto"/>
        <w:right w:val="none" w:sz="0" w:space="0" w:color="auto"/>
      </w:divBdr>
    </w:div>
    <w:div w:id="219484462">
      <w:bodyDiv w:val="1"/>
      <w:marLeft w:val="0"/>
      <w:marRight w:val="0"/>
      <w:marTop w:val="0"/>
      <w:marBottom w:val="0"/>
      <w:divBdr>
        <w:top w:val="none" w:sz="0" w:space="0" w:color="auto"/>
        <w:left w:val="none" w:sz="0" w:space="0" w:color="auto"/>
        <w:bottom w:val="none" w:sz="0" w:space="0" w:color="auto"/>
        <w:right w:val="none" w:sz="0" w:space="0" w:color="auto"/>
      </w:divBdr>
    </w:div>
    <w:div w:id="252782613">
      <w:bodyDiv w:val="1"/>
      <w:marLeft w:val="0"/>
      <w:marRight w:val="0"/>
      <w:marTop w:val="0"/>
      <w:marBottom w:val="0"/>
      <w:divBdr>
        <w:top w:val="none" w:sz="0" w:space="0" w:color="auto"/>
        <w:left w:val="none" w:sz="0" w:space="0" w:color="auto"/>
        <w:bottom w:val="none" w:sz="0" w:space="0" w:color="auto"/>
        <w:right w:val="none" w:sz="0" w:space="0" w:color="auto"/>
      </w:divBdr>
    </w:div>
    <w:div w:id="260726466">
      <w:bodyDiv w:val="1"/>
      <w:marLeft w:val="0"/>
      <w:marRight w:val="0"/>
      <w:marTop w:val="0"/>
      <w:marBottom w:val="0"/>
      <w:divBdr>
        <w:top w:val="none" w:sz="0" w:space="0" w:color="auto"/>
        <w:left w:val="none" w:sz="0" w:space="0" w:color="auto"/>
        <w:bottom w:val="none" w:sz="0" w:space="0" w:color="auto"/>
        <w:right w:val="none" w:sz="0" w:space="0" w:color="auto"/>
      </w:divBdr>
    </w:div>
    <w:div w:id="303703420">
      <w:bodyDiv w:val="1"/>
      <w:marLeft w:val="0"/>
      <w:marRight w:val="0"/>
      <w:marTop w:val="0"/>
      <w:marBottom w:val="0"/>
      <w:divBdr>
        <w:top w:val="none" w:sz="0" w:space="0" w:color="auto"/>
        <w:left w:val="none" w:sz="0" w:space="0" w:color="auto"/>
        <w:bottom w:val="none" w:sz="0" w:space="0" w:color="auto"/>
        <w:right w:val="none" w:sz="0" w:space="0" w:color="auto"/>
      </w:divBdr>
    </w:div>
    <w:div w:id="314844548">
      <w:bodyDiv w:val="1"/>
      <w:marLeft w:val="0"/>
      <w:marRight w:val="0"/>
      <w:marTop w:val="0"/>
      <w:marBottom w:val="0"/>
      <w:divBdr>
        <w:top w:val="none" w:sz="0" w:space="0" w:color="auto"/>
        <w:left w:val="none" w:sz="0" w:space="0" w:color="auto"/>
        <w:bottom w:val="none" w:sz="0" w:space="0" w:color="auto"/>
        <w:right w:val="none" w:sz="0" w:space="0" w:color="auto"/>
      </w:divBdr>
    </w:div>
    <w:div w:id="409424531">
      <w:bodyDiv w:val="1"/>
      <w:marLeft w:val="0"/>
      <w:marRight w:val="0"/>
      <w:marTop w:val="0"/>
      <w:marBottom w:val="0"/>
      <w:divBdr>
        <w:top w:val="none" w:sz="0" w:space="0" w:color="auto"/>
        <w:left w:val="none" w:sz="0" w:space="0" w:color="auto"/>
        <w:bottom w:val="none" w:sz="0" w:space="0" w:color="auto"/>
        <w:right w:val="none" w:sz="0" w:space="0" w:color="auto"/>
      </w:divBdr>
      <w:divsChild>
        <w:div w:id="1355033598">
          <w:marLeft w:val="547"/>
          <w:marRight w:val="0"/>
          <w:marTop w:val="200"/>
          <w:marBottom w:val="0"/>
          <w:divBdr>
            <w:top w:val="none" w:sz="0" w:space="0" w:color="auto"/>
            <w:left w:val="none" w:sz="0" w:space="0" w:color="auto"/>
            <w:bottom w:val="none" w:sz="0" w:space="0" w:color="auto"/>
            <w:right w:val="none" w:sz="0" w:space="0" w:color="auto"/>
          </w:divBdr>
        </w:div>
        <w:div w:id="2100520031">
          <w:marLeft w:val="1166"/>
          <w:marRight w:val="0"/>
          <w:marTop w:val="200"/>
          <w:marBottom w:val="0"/>
          <w:divBdr>
            <w:top w:val="none" w:sz="0" w:space="0" w:color="auto"/>
            <w:left w:val="none" w:sz="0" w:space="0" w:color="auto"/>
            <w:bottom w:val="none" w:sz="0" w:space="0" w:color="auto"/>
            <w:right w:val="none" w:sz="0" w:space="0" w:color="auto"/>
          </w:divBdr>
        </w:div>
        <w:div w:id="1731466592">
          <w:marLeft w:val="1166"/>
          <w:marRight w:val="0"/>
          <w:marTop w:val="200"/>
          <w:marBottom w:val="0"/>
          <w:divBdr>
            <w:top w:val="none" w:sz="0" w:space="0" w:color="auto"/>
            <w:left w:val="none" w:sz="0" w:space="0" w:color="auto"/>
            <w:bottom w:val="none" w:sz="0" w:space="0" w:color="auto"/>
            <w:right w:val="none" w:sz="0" w:space="0" w:color="auto"/>
          </w:divBdr>
        </w:div>
        <w:div w:id="114443216">
          <w:marLeft w:val="1166"/>
          <w:marRight w:val="0"/>
          <w:marTop w:val="200"/>
          <w:marBottom w:val="0"/>
          <w:divBdr>
            <w:top w:val="none" w:sz="0" w:space="0" w:color="auto"/>
            <w:left w:val="none" w:sz="0" w:space="0" w:color="auto"/>
            <w:bottom w:val="none" w:sz="0" w:space="0" w:color="auto"/>
            <w:right w:val="none" w:sz="0" w:space="0" w:color="auto"/>
          </w:divBdr>
        </w:div>
        <w:div w:id="676271368">
          <w:marLeft w:val="1166"/>
          <w:marRight w:val="0"/>
          <w:marTop w:val="200"/>
          <w:marBottom w:val="0"/>
          <w:divBdr>
            <w:top w:val="none" w:sz="0" w:space="0" w:color="auto"/>
            <w:left w:val="none" w:sz="0" w:space="0" w:color="auto"/>
            <w:bottom w:val="none" w:sz="0" w:space="0" w:color="auto"/>
            <w:right w:val="none" w:sz="0" w:space="0" w:color="auto"/>
          </w:divBdr>
        </w:div>
        <w:div w:id="498424477">
          <w:marLeft w:val="1166"/>
          <w:marRight w:val="0"/>
          <w:marTop w:val="200"/>
          <w:marBottom w:val="0"/>
          <w:divBdr>
            <w:top w:val="none" w:sz="0" w:space="0" w:color="auto"/>
            <w:left w:val="none" w:sz="0" w:space="0" w:color="auto"/>
            <w:bottom w:val="none" w:sz="0" w:space="0" w:color="auto"/>
            <w:right w:val="none" w:sz="0" w:space="0" w:color="auto"/>
          </w:divBdr>
        </w:div>
        <w:div w:id="1810318154">
          <w:marLeft w:val="1166"/>
          <w:marRight w:val="0"/>
          <w:marTop w:val="200"/>
          <w:marBottom w:val="0"/>
          <w:divBdr>
            <w:top w:val="none" w:sz="0" w:space="0" w:color="auto"/>
            <w:left w:val="none" w:sz="0" w:space="0" w:color="auto"/>
            <w:bottom w:val="none" w:sz="0" w:space="0" w:color="auto"/>
            <w:right w:val="none" w:sz="0" w:space="0" w:color="auto"/>
          </w:divBdr>
        </w:div>
        <w:div w:id="780105950">
          <w:marLeft w:val="1166"/>
          <w:marRight w:val="0"/>
          <w:marTop w:val="200"/>
          <w:marBottom w:val="0"/>
          <w:divBdr>
            <w:top w:val="none" w:sz="0" w:space="0" w:color="auto"/>
            <w:left w:val="none" w:sz="0" w:space="0" w:color="auto"/>
            <w:bottom w:val="none" w:sz="0" w:space="0" w:color="auto"/>
            <w:right w:val="none" w:sz="0" w:space="0" w:color="auto"/>
          </w:divBdr>
        </w:div>
        <w:div w:id="1537690707">
          <w:marLeft w:val="547"/>
          <w:marRight w:val="0"/>
          <w:marTop w:val="200"/>
          <w:marBottom w:val="0"/>
          <w:divBdr>
            <w:top w:val="none" w:sz="0" w:space="0" w:color="auto"/>
            <w:left w:val="none" w:sz="0" w:space="0" w:color="auto"/>
            <w:bottom w:val="none" w:sz="0" w:space="0" w:color="auto"/>
            <w:right w:val="none" w:sz="0" w:space="0" w:color="auto"/>
          </w:divBdr>
        </w:div>
      </w:divsChild>
    </w:div>
    <w:div w:id="438767596">
      <w:bodyDiv w:val="1"/>
      <w:marLeft w:val="0"/>
      <w:marRight w:val="0"/>
      <w:marTop w:val="0"/>
      <w:marBottom w:val="0"/>
      <w:divBdr>
        <w:top w:val="none" w:sz="0" w:space="0" w:color="auto"/>
        <w:left w:val="none" w:sz="0" w:space="0" w:color="auto"/>
        <w:bottom w:val="none" w:sz="0" w:space="0" w:color="auto"/>
        <w:right w:val="none" w:sz="0" w:space="0" w:color="auto"/>
      </w:divBdr>
    </w:div>
    <w:div w:id="484324725">
      <w:bodyDiv w:val="1"/>
      <w:marLeft w:val="0"/>
      <w:marRight w:val="0"/>
      <w:marTop w:val="0"/>
      <w:marBottom w:val="0"/>
      <w:divBdr>
        <w:top w:val="none" w:sz="0" w:space="0" w:color="auto"/>
        <w:left w:val="none" w:sz="0" w:space="0" w:color="auto"/>
        <w:bottom w:val="none" w:sz="0" w:space="0" w:color="auto"/>
        <w:right w:val="none" w:sz="0" w:space="0" w:color="auto"/>
      </w:divBdr>
    </w:div>
    <w:div w:id="535703233">
      <w:bodyDiv w:val="1"/>
      <w:marLeft w:val="0"/>
      <w:marRight w:val="0"/>
      <w:marTop w:val="0"/>
      <w:marBottom w:val="0"/>
      <w:divBdr>
        <w:top w:val="none" w:sz="0" w:space="0" w:color="auto"/>
        <w:left w:val="none" w:sz="0" w:space="0" w:color="auto"/>
        <w:bottom w:val="none" w:sz="0" w:space="0" w:color="auto"/>
        <w:right w:val="none" w:sz="0" w:space="0" w:color="auto"/>
      </w:divBdr>
    </w:div>
    <w:div w:id="586429543">
      <w:bodyDiv w:val="1"/>
      <w:marLeft w:val="0"/>
      <w:marRight w:val="0"/>
      <w:marTop w:val="0"/>
      <w:marBottom w:val="0"/>
      <w:divBdr>
        <w:top w:val="none" w:sz="0" w:space="0" w:color="auto"/>
        <w:left w:val="none" w:sz="0" w:space="0" w:color="auto"/>
        <w:bottom w:val="none" w:sz="0" w:space="0" w:color="auto"/>
        <w:right w:val="none" w:sz="0" w:space="0" w:color="auto"/>
      </w:divBdr>
    </w:div>
    <w:div w:id="608438645">
      <w:bodyDiv w:val="1"/>
      <w:marLeft w:val="0"/>
      <w:marRight w:val="0"/>
      <w:marTop w:val="0"/>
      <w:marBottom w:val="0"/>
      <w:divBdr>
        <w:top w:val="none" w:sz="0" w:space="0" w:color="auto"/>
        <w:left w:val="none" w:sz="0" w:space="0" w:color="auto"/>
        <w:bottom w:val="none" w:sz="0" w:space="0" w:color="auto"/>
        <w:right w:val="none" w:sz="0" w:space="0" w:color="auto"/>
      </w:divBdr>
    </w:div>
    <w:div w:id="640765300">
      <w:bodyDiv w:val="1"/>
      <w:marLeft w:val="0"/>
      <w:marRight w:val="0"/>
      <w:marTop w:val="0"/>
      <w:marBottom w:val="0"/>
      <w:divBdr>
        <w:top w:val="none" w:sz="0" w:space="0" w:color="auto"/>
        <w:left w:val="none" w:sz="0" w:space="0" w:color="auto"/>
        <w:bottom w:val="none" w:sz="0" w:space="0" w:color="auto"/>
        <w:right w:val="none" w:sz="0" w:space="0" w:color="auto"/>
      </w:divBdr>
    </w:div>
    <w:div w:id="648172013">
      <w:bodyDiv w:val="1"/>
      <w:marLeft w:val="0"/>
      <w:marRight w:val="0"/>
      <w:marTop w:val="0"/>
      <w:marBottom w:val="0"/>
      <w:divBdr>
        <w:top w:val="none" w:sz="0" w:space="0" w:color="auto"/>
        <w:left w:val="none" w:sz="0" w:space="0" w:color="auto"/>
        <w:bottom w:val="none" w:sz="0" w:space="0" w:color="auto"/>
        <w:right w:val="none" w:sz="0" w:space="0" w:color="auto"/>
      </w:divBdr>
    </w:div>
    <w:div w:id="650720926">
      <w:bodyDiv w:val="1"/>
      <w:marLeft w:val="0"/>
      <w:marRight w:val="0"/>
      <w:marTop w:val="0"/>
      <w:marBottom w:val="0"/>
      <w:divBdr>
        <w:top w:val="none" w:sz="0" w:space="0" w:color="auto"/>
        <w:left w:val="none" w:sz="0" w:space="0" w:color="auto"/>
        <w:bottom w:val="none" w:sz="0" w:space="0" w:color="auto"/>
        <w:right w:val="none" w:sz="0" w:space="0" w:color="auto"/>
      </w:divBdr>
    </w:div>
    <w:div w:id="668097890">
      <w:bodyDiv w:val="1"/>
      <w:marLeft w:val="0"/>
      <w:marRight w:val="0"/>
      <w:marTop w:val="0"/>
      <w:marBottom w:val="0"/>
      <w:divBdr>
        <w:top w:val="none" w:sz="0" w:space="0" w:color="auto"/>
        <w:left w:val="none" w:sz="0" w:space="0" w:color="auto"/>
        <w:bottom w:val="none" w:sz="0" w:space="0" w:color="auto"/>
        <w:right w:val="none" w:sz="0" w:space="0" w:color="auto"/>
      </w:divBdr>
    </w:div>
    <w:div w:id="673647400">
      <w:bodyDiv w:val="1"/>
      <w:marLeft w:val="0"/>
      <w:marRight w:val="0"/>
      <w:marTop w:val="0"/>
      <w:marBottom w:val="0"/>
      <w:divBdr>
        <w:top w:val="none" w:sz="0" w:space="0" w:color="auto"/>
        <w:left w:val="none" w:sz="0" w:space="0" w:color="auto"/>
        <w:bottom w:val="none" w:sz="0" w:space="0" w:color="auto"/>
        <w:right w:val="none" w:sz="0" w:space="0" w:color="auto"/>
      </w:divBdr>
    </w:div>
    <w:div w:id="717171537">
      <w:bodyDiv w:val="1"/>
      <w:marLeft w:val="0"/>
      <w:marRight w:val="0"/>
      <w:marTop w:val="0"/>
      <w:marBottom w:val="0"/>
      <w:divBdr>
        <w:top w:val="none" w:sz="0" w:space="0" w:color="auto"/>
        <w:left w:val="none" w:sz="0" w:space="0" w:color="auto"/>
        <w:bottom w:val="none" w:sz="0" w:space="0" w:color="auto"/>
        <w:right w:val="none" w:sz="0" w:space="0" w:color="auto"/>
      </w:divBdr>
    </w:div>
    <w:div w:id="778334897">
      <w:bodyDiv w:val="1"/>
      <w:marLeft w:val="0"/>
      <w:marRight w:val="0"/>
      <w:marTop w:val="0"/>
      <w:marBottom w:val="0"/>
      <w:divBdr>
        <w:top w:val="none" w:sz="0" w:space="0" w:color="auto"/>
        <w:left w:val="none" w:sz="0" w:space="0" w:color="auto"/>
        <w:bottom w:val="none" w:sz="0" w:space="0" w:color="auto"/>
        <w:right w:val="none" w:sz="0" w:space="0" w:color="auto"/>
      </w:divBdr>
    </w:div>
    <w:div w:id="797987299">
      <w:bodyDiv w:val="1"/>
      <w:marLeft w:val="0"/>
      <w:marRight w:val="0"/>
      <w:marTop w:val="0"/>
      <w:marBottom w:val="0"/>
      <w:divBdr>
        <w:top w:val="none" w:sz="0" w:space="0" w:color="auto"/>
        <w:left w:val="none" w:sz="0" w:space="0" w:color="auto"/>
        <w:bottom w:val="none" w:sz="0" w:space="0" w:color="auto"/>
        <w:right w:val="none" w:sz="0" w:space="0" w:color="auto"/>
      </w:divBdr>
    </w:div>
    <w:div w:id="801459984">
      <w:bodyDiv w:val="1"/>
      <w:marLeft w:val="0"/>
      <w:marRight w:val="0"/>
      <w:marTop w:val="0"/>
      <w:marBottom w:val="0"/>
      <w:divBdr>
        <w:top w:val="none" w:sz="0" w:space="0" w:color="auto"/>
        <w:left w:val="none" w:sz="0" w:space="0" w:color="auto"/>
        <w:bottom w:val="none" w:sz="0" w:space="0" w:color="auto"/>
        <w:right w:val="none" w:sz="0" w:space="0" w:color="auto"/>
      </w:divBdr>
    </w:div>
    <w:div w:id="868952646">
      <w:bodyDiv w:val="1"/>
      <w:marLeft w:val="0"/>
      <w:marRight w:val="0"/>
      <w:marTop w:val="0"/>
      <w:marBottom w:val="0"/>
      <w:divBdr>
        <w:top w:val="none" w:sz="0" w:space="0" w:color="auto"/>
        <w:left w:val="none" w:sz="0" w:space="0" w:color="auto"/>
        <w:bottom w:val="none" w:sz="0" w:space="0" w:color="auto"/>
        <w:right w:val="none" w:sz="0" w:space="0" w:color="auto"/>
      </w:divBdr>
    </w:div>
    <w:div w:id="894195196">
      <w:bodyDiv w:val="1"/>
      <w:marLeft w:val="0"/>
      <w:marRight w:val="0"/>
      <w:marTop w:val="0"/>
      <w:marBottom w:val="0"/>
      <w:divBdr>
        <w:top w:val="none" w:sz="0" w:space="0" w:color="auto"/>
        <w:left w:val="none" w:sz="0" w:space="0" w:color="auto"/>
        <w:bottom w:val="none" w:sz="0" w:space="0" w:color="auto"/>
        <w:right w:val="none" w:sz="0" w:space="0" w:color="auto"/>
      </w:divBdr>
    </w:div>
    <w:div w:id="895630059">
      <w:bodyDiv w:val="1"/>
      <w:marLeft w:val="0"/>
      <w:marRight w:val="0"/>
      <w:marTop w:val="0"/>
      <w:marBottom w:val="0"/>
      <w:divBdr>
        <w:top w:val="none" w:sz="0" w:space="0" w:color="auto"/>
        <w:left w:val="none" w:sz="0" w:space="0" w:color="auto"/>
        <w:bottom w:val="none" w:sz="0" w:space="0" w:color="auto"/>
        <w:right w:val="none" w:sz="0" w:space="0" w:color="auto"/>
      </w:divBdr>
    </w:div>
    <w:div w:id="929387386">
      <w:bodyDiv w:val="1"/>
      <w:marLeft w:val="0"/>
      <w:marRight w:val="0"/>
      <w:marTop w:val="0"/>
      <w:marBottom w:val="0"/>
      <w:divBdr>
        <w:top w:val="none" w:sz="0" w:space="0" w:color="auto"/>
        <w:left w:val="none" w:sz="0" w:space="0" w:color="auto"/>
        <w:bottom w:val="none" w:sz="0" w:space="0" w:color="auto"/>
        <w:right w:val="none" w:sz="0" w:space="0" w:color="auto"/>
      </w:divBdr>
    </w:div>
    <w:div w:id="940527664">
      <w:bodyDiv w:val="1"/>
      <w:marLeft w:val="0"/>
      <w:marRight w:val="0"/>
      <w:marTop w:val="0"/>
      <w:marBottom w:val="0"/>
      <w:divBdr>
        <w:top w:val="none" w:sz="0" w:space="0" w:color="auto"/>
        <w:left w:val="none" w:sz="0" w:space="0" w:color="auto"/>
        <w:bottom w:val="none" w:sz="0" w:space="0" w:color="auto"/>
        <w:right w:val="none" w:sz="0" w:space="0" w:color="auto"/>
      </w:divBdr>
    </w:div>
    <w:div w:id="971129255">
      <w:bodyDiv w:val="1"/>
      <w:marLeft w:val="0"/>
      <w:marRight w:val="0"/>
      <w:marTop w:val="0"/>
      <w:marBottom w:val="0"/>
      <w:divBdr>
        <w:top w:val="none" w:sz="0" w:space="0" w:color="auto"/>
        <w:left w:val="none" w:sz="0" w:space="0" w:color="auto"/>
        <w:bottom w:val="none" w:sz="0" w:space="0" w:color="auto"/>
        <w:right w:val="none" w:sz="0" w:space="0" w:color="auto"/>
      </w:divBdr>
    </w:div>
    <w:div w:id="1001741685">
      <w:bodyDiv w:val="1"/>
      <w:marLeft w:val="0"/>
      <w:marRight w:val="0"/>
      <w:marTop w:val="0"/>
      <w:marBottom w:val="0"/>
      <w:divBdr>
        <w:top w:val="none" w:sz="0" w:space="0" w:color="auto"/>
        <w:left w:val="none" w:sz="0" w:space="0" w:color="auto"/>
        <w:bottom w:val="none" w:sz="0" w:space="0" w:color="auto"/>
        <w:right w:val="none" w:sz="0" w:space="0" w:color="auto"/>
      </w:divBdr>
    </w:div>
    <w:div w:id="1050761854">
      <w:bodyDiv w:val="1"/>
      <w:marLeft w:val="0"/>
      <w:marRight w:val="0"/>
      <w:marTop w:val="0"/>
      <w:marBottom w:val="0"/>
      <w:divBdr>
        <w:top w:val="none" w:sz="0" w:space="0" w:color="auto"/>
        <w:left w:val="none" w:sz="0" w:space="0" w:color="auto"/>
        <w:bottom w:val="none" w:sz="0" w:space="0" w:color="auto"/>
        <w:right w:val="none" w:sz="0" w:space="0" w:color="auto"/>
      </w:divBdr>
    </w:div>
    <w:div w:id="1066297694">
      <w:bodyDiv w:val="1"/>
      <w:marLeft w:val="0"/>
      <w:marRight w:val="0"/>
      <w:marTop w:val="0"/>
      <w:marBottom w:val="0"/>
      <w:divBdr>
        <w:top w:val="none" w:sz="0" w:space="0" w:color="auto"/>
        <w:left w:val="none" w:sz="0" w:space="0" w:color="auto"/>
        <w:bottom w:val="none" w:sz="0" w:space="0" w:color="auto"/>
        <w:right w:val="none" w:sz="0" w:space="0" w:color="auto"/>
      </w:divBdr>
    </w:div>
    <w:div w:id="1073043053">
      <w:bodyDiv w:val="1"/>
      <w:marLeft w:val="0"/>
      <w:marRight w:val="0"/>
      <w:marTop w:val="0"/>
      <w:marBottom w:val="0"/>
      <w:divBdr>
        <w:top w:val="none" w:sz="0" w:space="0" w:color="auto"/>
        <w:left w:val="none" w:sz="0" w:space="0" w:color="auto"/>
        <w:bottom w:val="none" w:sz="0" w:space="0" w:color="auto"/>
        <w:right w:val="none" w:sz="0" w:space="0" w:color="auto"/>
      </w:divBdr>
    </w:div>
    <w:div w:id="1087460402">
      <w:bodyDiv w:val="1"/>
      <w:marLeft w:val="0"/>
      <w:marRight w:val="0"/>
      <w:marTop w:val="0"/>
      <w:marBottom w:val="0"/>
      <w:divBdr>
        <w:top w:val="none" w:sz="0" w:space="0" w:color="auto"/>
        <w:left w:val="none" w:sz="0" w:space="0" w:color="auto"/>
        <w:bottom w:val="none" w:sz="0" w:space="0" w:color="auto"/>
        <w:right w:val="none" w:sz="0" w:space="0" w:color="auto"/>
      </w:divBdr>
    </w:div>
    <w:div w:id="1087579193">
      <w:bodyDiv w:val="1"/>
      <w:marLeft w:val="0"/>
      <w:marRight w:val="0"/>
      <w:marTop w:val="0"/>
      <w:marBottom w:val="0"/>
      <w:divBdr>
        <w:top w:val="none" w:sz="0" w:space="0" w:color="auto"/>
        <w:left w:val="none" w:sz="0" w:space="0" w:color="auto"/>
        <w:bottom w:val="none" w:sz="0" w:space="0" w:color="auto"/>
        <w:right w:val="none" w:sz="0" w:space="0" w:color="auto"/>
      </w:divBdr>
    </w:div>
    <w:div w:id="1217158481">
      <w:bodyDiv w:val="1"/>
      <w:marLeft w:val="0"/>
      <w:marRight w:val="0"/>
      <w:marTop w:val="0"/>
      <w:marBottom w:val="0"/>
      <w:divBdr>
        <w:top w:val="none" w:sz="0" w:space="0" w:color="auto"/>
        <w:left w:val="none" w:sz="0" w:space="0" w:color="auto"/>
        <w:bottom w:val="none" w:sz="0" w:space="0" w:color="auto"/>
        <w:right w:val="none" w:sz="0" w:space="0" w:color="auto"/>
      </w:divBdr>
    </w:div>
    <w:div w:id="1234201688">
      <w:bodyDiv w:val="1"/>
      <w:marLeft w:val="0"/>
      <w:marRight w:val="0"/>
      <w:marTop w:val="0"/>
      <w:marBottom w:val="0"/>
      <w:divBdr>
        <w:top w:val="none" w:sz="0" w:space="0" w:color="auto"/>
        <w:left w:val="none" w:sz="0" w:space="0" w:color="auto"/>
        <w:bottom w:val="none" w:sz="0" w:space="0" w:color="auto"/>
        <w:right w:val="none" w:sz="0" w:space="0" w:color="auto"/>
      </w:divBdr>
    </w:div>
    <w:div w:id="1259825488">
      <w:bodyDiv w:val="1"/>
      <w:marLeft w:val="0"/>
      <w:marRight w:val="0"/>
      <w:marTop w:val="0"/>
      <w:marBottom w:val="0"/>
      <w:divBdr>
        <w:top w:val="none" w:sz="0" w:space="0" w:color="auto"/>
        <w:left w:val="none" w:sz="0" w:space="0" w:color="auto"/>
        <w:bottom w:val="none" w:sz="0" w:space="0" w:color="auto"/>
        <w:right w:val="none" w:sz="0" w:space="0" w:color="auto"/>
      </w:divBdr>
    </w:div>
    <w:div w:id="1277832353">
      <w:bodyDiv w:val="1"/>
      <w:marLeft w:val="0"/>
      <w:marRight w:val="0"/>
      <w:marTop w:val="0"/>
      <w:marBottom w:val="0"/>
      <w:divBdr>
        <w:top w:val="none" w:sz="0" w:space="0" w:color="auto"/>
        <w:left w:val="none" w:sz="0" w:space="0" w:color="auto"/>
        <w:bottom w:val="none" w:sz="0" w:space="0" w:color="auto"/>
        <w:right w:val="none" w:sz="0" w:space="0" w:color="auto"/>
      </w:divBdr>
    </w:div>
    <w:div w:id="1316911548">
      <w:bodyDiv w:val="1"/>
      <w:marLeft w:val="0"/>
      <w:marRight w:val="0"/>
      <w:marTop w:val="0"/>
      <w:marBottom w:val="0"/>
      <w:divBdr>
        <w:top w:val="none" w:sz="0" w:space="0" w:color="auto"/>
        <w:left w:val="none" w:sz="0" w:space="0" w:color="auto"/>
        <w:bottom w:val="none" w:sz="0" w:space="0" w:color="auto"/>
        <w:right w:val="none" w:sz="0" w:space="0" w:color="auto"/>
      </w:divBdr>
    </w:div>
    <w:div w:id="1335647299">
      <w:bodyDiv w:val="1"/>
      <w:marLeft w:val="0"/>
      <w:marRight w:val="0"/>
      <w:marTop w:val="0"/>
      <w:marBottom w:val="0"/>
      <w:divBdr>
        <w:top w:val="none" w:sz="0" w:space="0" w:color="auto"/>
        <w:left w:val="none" w:sz="0" w:space="0" w:color="auto"/>
        <w:bottom w:val="none" w:sz="0" w:space="0" w:color="auto"/>
        <w:right w:val="none" w:sz="0" w:space="0" w:color="auto"/>
      </w:divBdr>
    </w:div>
    <w:div w:id="1349794684">
      <w:bodyDiv w:val="1"/>
      <w:marLeft w:val="0"/>
      <w:marRight w:val="0"/>
      <w:marTop w:val="0"/>
      <w:marBottom w:val="0"/>
      <w:divBdr>
        <w:top w:val="none" w:sz="0" w:space="0" w:color="auto"/>
        <w:left w:val="none" w:sz="0" w:space="0" w:color="auto"/>
        <w:bottom w:val="none" w:sz="0" w:space="0" w:color="auto"/>
        <w:right w:val="none" w:sz="0" w:space="0" w:color="auto"/>
      </w:divBdr>
    </w:div>
    <w:div w:id="1388870019">
      <w:bodyDiv w:val="1"/>
      <w:marLeft w:val="0"/>
      <w:marRight w:val="0"/>
      <w:marTop w:val="0"/>
      <w:marBottom w:val="0"/>
      <w:divBdr>
        <w:top w:val="none" w:sz="0" w:space="0" w:color="auto"/>
        <w:left w:val="none" w:sz="0" w:space="0" w:color="auto"/>
        <w:bottom w:val="none" w:sz="0" w:space="0" w:color="auto"/>
        <w:right w:val="none" w:sz="0" w:space="0" w:color="auto"/>
      </w:divBdr>
    </w:div>
    <w:div w:id="1405101611">
      <w:bodyDiv w:val="1"/>
      <w:marLeft w:val="0"/>
      <w:marRight w:val="0"/>
      <w:marTop w:val="0"/>
      <w:marBottom w:val="0"/>
      <w:divBdr>
        <w:top w:val="none" w:sz="0" w:space="0" w:color="auto"/>
        <w:left w:val="none" w:sz="0" w:space="0" w:color="auto"/>
        <w:bottom w:val="none" w:sz="0" w:space="0" w:color="auto"/>
        <w:right w:val="none" w:sz="0" w:space="0" w:color="auto"/>
      </w:divBdr>
    </w:div>
    <w:div w:id="1444493652">
      <w:bodyDiv w:val="1"/>
      <w:marLeft w:val="0"/>
      <w:marRight w:val="0"/>
      <w:marTop w:val="0"/>
      <w:marBottom w:val="0"/>
      <w:divBdr>
        <w:top w:val="none" w:sz="0" w:space="0" w:color="auto"/>
        <w:left w:val="none" w:sz="0" w:space="0" w:color="auto"/>
        <w:bottom w:val="none" w:sz="0" w:space="0" w:color="auto"/>
        <w:right w:val="none" w:sz="0" w:space="0" w:color="auto"/>
      </w:divBdr>
    </w:div>
    <w:div w:id="1496068066">
      <w:bodyDiv w:val="1"/>
      <w:marLeft w:val="0"/>
      <w:marRight w:val="0"/>
      <w:marTop w:val="0"/>
      <w:marBottom w:val="0"/>
      <w:divBdr>
        <w:top w:val="none" w:sz="0" w:space="0" w:color="auto"/>
        <w:left w:val="none" w:sz="0" w:space="0" w:color="auto"/>
        <w:bottom w:val="none" w:sz="0" w:space="0" w:color="auto"/>
        <w:right w:val="none" w:sz="0" w:space="0" w:color="auto"/>
      </w:divBdr>
    </w:div>
    <w:div w:id="1502622360">
      <w:bodyDiv w:val="1"/>
      <w:marLeft w:val="0"/>
      <w:marRight w:val="0"/>
      <w:marTop w:val="0"/>
      <w:marBottom w:val="0"/>
      <w:divBdr>
        <w:top w:val="none" w:sz="0" w:space="0" w:color="auto"/>
        <w:left w:val="none" w:sz="0" w:space="0" w:color="auto"/>
        <w:bottom w:val="none" w:sz="0" w:space="0" w:color="auto"/>
        <w:right w:val="none" w:sz="0" w:space="0" w:color="auto"/>
      </w:divBdr>
    </w:div>
    <w:div w:id="1622613012">
      <w:bodyDiv w:val="1"/>
      <w:marLeft w:val="0"/>
      <w:marRight w:val="0"/>
      <w:marTop w:val="0"/>
      <w:marBottom w:val="0"/>
      <w:divBdr>
        <w:top w:val="none" w:sz="0" w:space="0" w:color="auto"/>
        <w:left w:val="none" w:sz="0" w:space="0" w:color="auto"/>
        <w:bottom w:val="none" w:sz="0" w:space="0" w:color="auto"/>
        <w:right w:val="none" w:sz="0" w:space="0" w:color="auto"/>
      </w:divBdr>
    </w:div>
    <w:div w:id="1622806060">
      <w:bodyDiv w:val="1"/>
      <w:marLeft w:val="0"/>
      <w:marRight w:val="0"/>
      <w:marTop w:val="0"/>
      <w:marBottom w:val="0"/>
      <w:divBdr>
        <w:top w:val="none" w:sz="0" w:space="0" w:color="auto"/>
        <w:left w:val="none" w:sz="0" w:space="0" w:color="auto"/>
        <w:bottom w:val="none" w:sz="0" w:space="0" w:color="auto"/>
        <w:right w:val="none" w:sz="0" w:space="0" w:color="auto"/>
      </w:divBdr>
    </w:div>
    <w:div w:id="1704592721">
      <w:bodyDiv w:val="1"/>
      <w:marLeft w:val="0"/>
      <w:marRight w:val="0"/>
      <w:marTop w:val="0"/>
      <w:marBottom w:val="0"/>
      <w:divBdr>
        <w:top w:val="none" w:sz="0" w:space="0" w:color="auto"/>
        <w:left w:val="none" w:sz="0" w:space="0" w:color="auto"/>
        <w:bottom w:val="none" w:sz="0" w:space="0" w:color="auto"/>
        <w:right w:val="none" w:sz="0" w:space="0" w:color="auto"/>
      </w:divBdr>
    </w:div>
    <w:div w:id="1734309593">
      <w:bodyDiv w:val="1"/>
      <w:marLeft w:val="0"/>
      <w:marRight w:val="0"/>
      <w:marTop w:val="0"/>
      <w:marBottom w:val="0"/>
      <w:divBdr>
        <w:top w:val="none" w:sz="0" w:space="0" w:color="auto"/>
        <w:left w:val="none" w:sz="0" w:space="0" w:color="auto"/>
        <w:bottom w:val="none" w:sz="0" w:space="0" w:color="auto"/>
        <w:right w:val="none" w:sz="0" w:space="0" w:color="auto"/>
      </w:divBdr>
    </w:div>
    <w:div w:id="1741245379">
      <w:bodyDiv w:val="1"/>
      <w:marLeft w:val="0"/>
      <w:marRight w:val="0"/>
      <w:marTop w:val="0"/>
      <w:marBottom w:val="0"/>
      <w:divBdr>
        <w:top w:val="none" w:sz="0" w:space="0" w:color="auto"/>
        <w:left w:val="none" w:sz="0" w:space="0" w:color="auto"/>
        <w:bottom w:val="none" w:sz="0" w:space="0" w:color="auto"/>
        <w:right w:val="none" w:sz="0" w:space="0" w:color="auto"/>
      </w:divBdr>
    </w:div>
    <w:div w:id="1801682819">
      <w:bodyDiv w:val="1"/>
      <w:marLeft w:val="0"/>
      <w:marRight w:val="0"/>
      <w:marTop w:val="0"/>
      <w:marBottom w:val="0"/>
      <w:divBdr>
        <w:top w:val="none" w:sz="0" w:space="0" w:color="auto"/>
        <w:left w:val="none" w:sz="0" w:space="0" w:color="auto"/>
        <w:bottom w:val="none" w:sz="0" w:space="0" w:color="auto"/>
        <w:right w:val="none" w:sz="0" w:space="0" w:color="auto"/>
      </w:divBdr>
    </w:div>
    <w:div w:id="1848472289">
      <w:bodyDiv w:val="1"/>
      <w:marLeft w:val="0"/>
      <w:marRight w:val="0"/>
      <w:marTop w:val="0"/>
      <w:marBottom w:val="0"/>
      <w:divBdr>
        <w:top w:val="none" w:sz="0" w:space="0" w:color="auto"/>
        <w:left w:val="none" w:sz="0" w:space="0" w:color="auto"/>
        <w:bottom w:val="none" w:sz="0" w:space="0" w:color="auto"/>
        <w:right w:val="none" w:sz="0" w:space="0" w:color="auto"/>
      </w:divBdr>
    </w:div>
    <w:div w:id="1917743463">
      <w:bodyDiv w:val="1"/>
      <w:marLeft w:val="0"/>
      <w:marRight w:val="0"/>
      <w:marTop w:val="0"/>
      <w:marBottom w:val="0"/>
      <w:divBdr>
        <w:top w:val="none" w:sz="0" w:space="0" w:color="auto"/>
        <w:left w:val="none" w:sz="0" w:space="0" w:color="auto"/>
        <w:bottom w:val="none" w:sz="0" w:space="0" w:color="auto"/>
        <w:right w:val="none" w:sz="0" w:space="0" w:color="auto"/>
      </w:divBdr>
    </w:div>
    <w:div w:id="1925213970">
      <w:bodyDiv w:val="1"/>
      <w:marLeft w:val="0"/>
      <w:marRight w:val="0"/>
      <w:marTop w:val="0"/>
      <w:marBottom w:val="0"/>
      <w:divBdr>
        <w:top w:val="none" w:sz="0" w:space="0" w:color="auto"/>
        <w:left w:val="none" w:sz="0" w:space="0" w:color="auto"/>
        <w:bottom w:val="none" w:sz="0" w:space="0" w:color="auto"/>
        <w:right w:val="none" w:sz="0" w:space="0" w:color="auto"/>
      </w:divBdr>
    </w:div>
    <w:div w:id="1943562743">
      <w:bodyDiv w:val="1"/>
      <w:marLeft w:val="0"/>
      <w:marRight w:val="0"/>
      <w:marTop w:val="0"/>
      <w:marBottom w:val="0"/>
      <w:divBdr>
        <w:top w:val="none" w:sz="0" w:space="0" w:color="auto"/>
        <w:left w:val="none" w:sz="0" w:space="0" w:color="auto"/>
        <w:bottom w:val="none" w:sz="0" w:space="0" w:color="auto"/>
        <w:right w:val="none" w:sz="0" w:space="0" w:color="auto"/>
      </w:divBdr>
    </w:div>
    <w:div w:id="1955360565">
      <w:bodyDiv w:val="1"/>
      <w:marLeft w:val="0"/>
      <w:marRight w:val="0"/>
      <w:marTop w:val="0"/>
      <w:marBottom w:val="0"/>
      <w:divBdr>
        <w:top w:val="none" w:sz="0" w:space="0" w:color="auto"/>
        <w:left w:val="none" w:sz="0" w:space="0" w:color="auto"/>
        <w:bottom w:val="none" w:sz="0" w:space="0" w:color="auto"/>
        <w:right w:val="none" w:sz="0" w:space="0" w:color="auto"/>
      </w:divBdr>
    </w:div>
    <w:div w:id="1965504713">
      <w:bodyDiv w:val="1"/>
      <w:marLeft w:val="0"/>
      <w:marRight w:val="0"/>
      <w:marTop w:val="0"/>
      <w:marBottom w:val="0"/>
      <w:divBdr>
        <w:top w:val="none" w:sz="0" w:space="0" w:color="auto"/>
        <w:left w:val="none" w:sz="0" w:space="0" w:color="auto"/>
        <w:bottom w:val="none" w:sz="0" w:space="0" w:color="auto"/>
        <w:right w:val="none" w:sz="0" w:space="0" w:color="auto"/>
      </w:divBdr>
    </w:div>
    <w:div w:id="1995209697">
      <w:bodyDiv w:val="1"/>
      <w:marLeft w:val="0"/>
      <w:marRight w:val="0"/>
      <w:marTop w:val="0"/>
      <w:marBottom w:val="0"/>
      <w:divBdr>
        <w:top w:val="none" w:sz="0" w:space="0" w:color="auto"/>
        <w:left w:val="none" w:sz="0" w:space="0" w:color="auto"/>
        <w:bottom w:val="none" w:sz="0" w:space="0" w:color="auto"/>
        <w:right w:val="none" w:sz="0" w:space="0" w:color="auto"/>
      </w:divBdr>
    </w:div>
    <w:div w:id="2033605756">
      <w:bodyDiv w:val="1"/>
      <w:marLeft w:val="0"/>
      <w:marRight w:val="0"/>
      <w:marTop w:val="0"/>
      <w:marBottom w:val="0"/>
      <w:divBdr>
        <w:top w:val="none" w:sz="0" w:space="0" w:color="auto"/>
        <w:left w:val="none" w:sz="0" w:space="0" w:color="auto"/>
        <w:bottom w:val="none" w:sz="0" w:space="0" w:color="auto"/>
        <w:right w:val="none" w:sz="0" w:space="0" w:color="auto"/>
      </w:divBdr>
    </w:div>
    <w:div w:id="209682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iisa.fi/paivahoito-ja-koulutus/esi-ja-perusopetus/oppilaskuljetukset/"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8D931-C191-41D2-BA97-80D6B403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4426</Words>
  <Characters>35854</Characters>
  <Application>Microsoft Office Word</Application>
  <DocSecurity>0</DocSecurity>
  <Lines>298</Lines>
  <Paragraphs>80</Paragraphs>
  <ScaleCrop>false</ScaleCrop>
  <HeadingPairs>
    <vt:vector size="2" baseType="variant">
      <vt:variant>
        <vt:lpstr>Otsikko</vt:lpstr>
      </vt:variant>
      <vt:variant>
        <vt:i4>1</vt:i4>
      </vt:variant>
    </vt:vector>
  </HeadingPairs>
  <TitlesOfParts>
    <vt:vector size="1" baseType="lpstr">
      <vt:lpstr/>
    </vt:vector>
  </TitlesOfParts>
  <Company>Loviisan kaupunki - Lovisa stad</Company>
  <LinksUpToDate>false</LinksUpToDate>
  <CharactersWithSpaces>40200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Tuula Åminne</dc:creator>
  <cp:keywords/>
  <dc:description/>
  <cp:lastModifiedBy>Tuula Åminne</cp:lastModifiedBy>
  <cp:revision>2</cp:revision>
  <cp:lastPrinted>2019-08-21T09:14:00Z</cp:lastPrinted>
  <dcterms:created xsi:type="dcterms:W3CDTF">2020-03-18T11:55:00Z</dcterms:created>
  <dcterms:modified xsi:type="dcterms:W3CDTF">2020-03-18T11:55:00Z</dcterms:modified>
</cp:coreProperties>
</file>