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027C3" w14:textId="77777777" w:rsidR="00842116" w:rsidRDefault="00842116">
      <w:pPr>
        <w:keepNext/>
        <w:pBdr>
          <w:top w:val="nil"/>
          <w:left w:val="nil"/>
          <w:bottom w:val="nil"/>
          <w:right w:val="nil"/>
          <w:between w:val="nil"/>
        </w:pBdr>
        <w:spacing w:line="276" w:lineRule="auto"/>
        <w:ind w:left="1" w:hanging="3"/>
        <w:jc w:val="center"/>
        <w:rPr>
          <w:rFonts w:ascii="Comic Sans MS" w:eastAsia="Comic Sans MS" w:hAnsi="Comic Sans MS" w:cs="Comic Sans MS"/>
          <w:b/>
          <w:color w:val="000000"/>
          <w:sz w:val="32"/>
          <w:szCs w:val="32"/>
        </w:rPr>
      </w:pPr>
    </w:p>
    <w:p w14:paraId="6F8228EC" w14:textId="77777777" w:rsidR="00842116" w:rsidRDefault="00842116">
      <w:pPr>
        <w:pBdr>
          <w:top w:val="nil"/>
          <w:left w:val="nil"/>
          <w:bottom w:val="nil"/>
          <w:right w:val="nil"/>
          <w:between w:val="nil"/>
        </w:pBdr>
        <w:spacing w:line="240" w:lineRule="auto"/>
        <w:ind w:left="0" w:hanging="2"/>
        <w:rPr>
          <w:color w:val="000000"/>
        </w:rPr>
      </w:pPr>
    </w:p>
    <w:p w14:paraId="6F68D1B4" w14:textId="77777777" w:rsidR="00842116" w:rsidRDefault="00572E83">
      <w:pPr>
        <w:pBdr>
          <w:top w:val="nil"/>
          <w:left w:val="nil"/>
          <w:bottom w:val="nil"/>
          <w:right w:val="nil"/>
          <w:between w:val="nil"/>
        </w:pBdr>
        <w:spacing w:line="240" w:lineRule="auto"/>
        <w:ind w:left="0" w:hanging="2"/>
        <w:rPr>
          <w:color w:val="000000"/>
        </w:rPr>
      </w:pPr>
      <w:r>
        <w:rPr>
          <w:color w:val="000000"/>
        </w:rPr>
        <w:tab/>
        <w:t xml:space="preserve">  </w:t>
      </w:r>
      <w:r>
        <w:rPr>
          <w:noProof/>
          <w:color w:val="000000"/>
        </w:rPr>
        <w:drawing>
          <wp:inline distT="0" distB="0" distL="114300" distR="114300" wp14:anchorId="339576F0" wp14:editId="0800A909">
            <wp:extent cx="4180840" cy="2910840"/>
            <wp:effectExtent l="0" t="0" r="0" b="0"/>
            <wp:docPr id="10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80840" cy="2910840"/>
                    </a:xfrm>
                    <a:prstGeom prst="rect">
                      <a:avLst/>
                    </a:prstGeom>
                    <a:ln/>
                  </pic:spPr>
                </pic:pic>
              </a:graphicData>
            </a:graphic>
          </wp:inline>
        </w:drawing>
      </w:r>
    </w:p>
    <w:p w14:paraId="2341DCDB" w14:textId="77777777" w:rsidR="00842116" w:rsidRDefault="00842116">
      <w:pPr>
        <w:pBdr>
          <w:top w:val="nil"/>
          <w:left w:val="nil"/>
          <w:bottom w:val="nil"/>
          <w:right w:val="nil"/>
          <w:between w:val="nil"/>
        </w:pBdr>
        <w:spacing w:line="240" w:lineRule="auto"/>
        <w:ind w:left="0" w:hanging="2"/>
        <w:rPr>
          <w:color w:val="000000"/>
        </w:rPr>
      </w:pPr>
    </w:p>
    <w:p w14:paraId="30C277C7"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92D050"/>
        </w:rPr>
      </w:pPr>
    </w:p>
    <w:p w14:paraId="2F79EC4E"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ab/>
      </w:r>
      <w:r>
        <w:rPr>
          <w:rFonts w:ascii="Verdana" w:eastAsia="Verdana" w:hAnsi="Verdana" w:cs="Verdana"/>
          <w:b/>
          <w:color w:val="000000"/>
        </w:rPr>
        <w:tab/>
        <w:t xml:space="preserve">   </w:t>
      </w:r>
    </w:p>
    <w:p w14:paraId="736B2C1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187AB06"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CB8ED67"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5D787BBB" w14:textId="77777777" w:rsidR="00842116" w:rsidRDefault="00842116">
      <w:pPr>
        <w:pBdr>
          <w:top w:val="nil"/>
          <w:left w:val="nil"/>
          <w:bottom w:val="nil"/>
          <w:right w:val="nil"/>
          <w:between w:val="nil"/>
        </w:pBdr>
        <w:spacing w:line="276" w:lineRule="auto"/>
        <w:ind w:left="1" w:hanging="3"/>
        <w:rPr>
          <w:rFonts w:ascii="Verdana" w:eastAsia="Verdana" w:hAnsi="Verdana" w:cs="Verdana"/>
          <w:color w:val="000000"/>
          <w:sz w:val="28"/>
          <w:szCs w:val="28"/>
        </w:rPr>
      </w:pPr>
    </w:p>
    <w:p w14:paraId="722FA3C0" w14:textId="77777777" w:rsidR="00842116" w:rsidRDefault="00842116">
      <w:pPr>
        <w:pBdr>
          <w:top w:val="nil"/>
          <w:left w:val="nil"/>
          <w:bottom w:val="nil"/>
          <w:right w:val="nil"/>
          <w:between w:val="nil"/>
        </w:pBdr>
        <w:spacing w:line="276" w:lineRule="auto"/>
        <w:ind w:left="1" w:hanging="3"/>
        <w:rPr>
          <w:rFonts w:ascii="Verdana" w:eastAsia="Verdana" w:hAnsi="Verdana" w:cs="Verdana"/>
          <w:color w:val="000000"/>
          <w:sz w:val="28"/>
          <w:szCs w:val="28"/>
        </w:rPr>
      </w:pPr>
    </w:p>
    <w:p w14:paraId="28A9EF64" w14:textId="77777777" w:rsidR="00842116" w:rsidRDefault="00842116">
      <w:pPr>
        <w:pBdr>
          <w:top w:val="nil"/>
          <w:left w:val="nil"/>
          <w:bottom w:val="nil"/>
          <w:right w:val="nil"/>
          <w:between w:val="nil"/>
        </w:pBdr>
        <w:spacing w:line="276" w:lineRule="auto"/>
        <w:ind w:left="1" w:hanging="3"/>
        <w:rPr>
          <w:rFonts w:ascii="Verdana" w:eastAsia="Verdana" w:hAnsi="Verdana" w:cs="Verdana"/>
          <w:color w:val="000000"/>
          <w:sz w:val="28"/>
          <w:szCs w:val="28"/>
        </w:rPr>
      </w:pPr>
    </w:p>
    <w:p w14:paraId="1A51A5DF" w14:textId="77777777" w:rsidR="00842116" w:rsidRDefault="00572E83">
      <w:pPr>
        <w:pBdr>
          <w:top w:val="nil"/>
          <w:left w:val="nil"/>
          <w:bottom w:val="nil"/>
          <w:right w:val="nil"/>
          <w:between w:val="nil"/>
        </w:pBdr>
        <w:spacing w:line="276" w:lineRule="auto"/>
        <w:ind w:left="2" w:hanging="4"/>
        <w:rPr>
          <w:rFonts w:ascii="Comic Sans MS" w:eastAsia="Comic Sans MS" w:hAnsi="Comic Sans MS" w:cs="Comic Sans MS"/>
          <w:color w:val="000000"/>
          <w:sz w:val="32"/>
          <w:szCs w:val="32"/>
        </w:rPr>
      </w:pPr>
      <w:r>
        <w:rPr>
          <w:rFonts w:ascii="Verdana" w:eastAsia="Verdana" w:hAnsi="Verdana" w:cs="Verdana"/>
          <w:b/>
          <w:color w:val="000000"/>
          <w:sz w:val="40"/>
          <w:szCs w:val="40"/>
        </w:rPr>
        <w:t xml:space="preserve">      </w:t>
      </w:r>
    </w:p>
    <w:p w14:paraId="49552DFC" w14:textId="77777777" w:rsidR="00842116" w:rsidRDefault="00842116">
      <w:pPr>
        <w:pBdr>
          <w:top w:val="nil"/>
          <w:left w:val="nil"/>
          <w:bottom w:val="nil"/>
          <w:right w:val="nil"/>
          <w:between w:val="nil"/>
        </w:pBdr>
        <w:spacing w:line="276" w:lineRule="auto"/>
        <w:ind w:left="1" w:hanging="3"/>
        <w:rPr>
          <w:rFonts w:ascii="Comic Sans MS" w:eastAsia="Comic Sans MS" w:hAnsi="Comic Sans MS" w:cs="Comic Sans MS"/>
          <w:color w:val="000000"/>
          <w:sz w:val="32"/>
          <w:szCs w:val="32"/>
        </w:rPr>
      </w:pPr>
    </w:p>
    <w:p w14:paraId="63D1EB72" w14:textId="77777777" w:rsidR="00842116" w:rsidRDefault="00842116">
      <w:pPr>
        <w:pBdr>
          <w:top w:val="nil"/>
          <w:left w:val="nil"/>
          <w:bottom w:val="nil"/>
          <w:right w:val="nil"/>
          <w:between w:val="nil"/>
        </w:pBdr>
        <w:spacing w:line="240" w:lineRule="auto"/>
        <w:ind w:left="0" w:hanging="2"/>
        <w:rPr>
          <w:color w:val="000000"/>
        </w:rPr>
      </w:pPr>
    </w:p>
    <w:p w14:paraId="07425886" w14:textId="77777777" w:rsidR="00842116" w:rsidRDefault="00572E83">
      <w:pPr>
        <w:pBdr>
          <w:top w:val="nil"/>
          <w:left w:val="nil"/>
          <w:bottom w:val="nil"/>
          <w:right w:val="nil"/>
          <w:between w:val="nil"/>
        </w:pBdr>
        <w:spacing w:line="240" w:lineRule="auto"/>
        <w:ind w:left="0" w:hanging="2"/>
        <w:jc w:val="right"/>
        <w:rPr>
          <w:rFonts w:ascii="Verdana" w:eastAsia="Verdana" w:hAnsi="Verdana" w:cs="Verdana"/>
          <w:color w:val="000000"/>
        </w:rPr>
      </w:pPr>
      <w:r>
        <w:rPr>
          <w:rFonts w:ascii="Verdana" w:eastAsia="Verdana" w:hAnsi="Verdana" w:cs="Verdana"/>
          <w:color w:val="000000"/>
        </w:rPr>
        <w:t>Opetussuunnitelma 2014</w:t>
      </w:r>
    </w:p>
    <w:p w14:paraId="174AB392" w14:textId="77777777" w:rsidR="00842116" w:rsidRDefault="00842116">
      <w:pPr>
        <w:pBdr>
          <w:top w:val="nil"/>
          <w:left w:val="nil"/>
          <w:bottom w:val="nil"/>
          <w:right w:val="nil"/>
          <w:between w:val="nil"/>
        </w:pBdr>
        <w:spacing w:line="240" w:lineRule="auto"/>
        <w:ind w:left="0" w:hanging="2"/>
        <w:rPr>
          <w:color w:val="000000"/>
        </w:rPr>
      </w:pPr>
    </w:p>
    <w:p w14:paraId="27D7A5EE" w14:textId="77777777" w:rsidR="00842116" w:rsidRDefault="00842116">
      <w:pPr>
        <w:pBdr>
          <w:top w:val="nil"/>
          <w:left w:val="nil"/>
          <w:bottom w:val="nil"/>
          <w:right w:val="nil"/>
          <w:between w:val="nil"/>
        </w:pBdr>
        <w:spacing w:line="240" w:lineRule="auto"/>
        <w:ind w:left="0" w:hanging="2"/>
        <w:rPr>
          <w:color w:val="000000"/>
        </w:rPr>
      </w:pPr>
    </w:p>
    <w:p w14:paraId="170576A7" w14:textId="77777777" w:rsidR="00842116" w:rsidRDefault="00842116">
      <w:pPr>
        <w:pBdr>
          <w:top w:val="nil"/>
          <w:left w:val="nil"/>
          <w:bottom w:val="nil"/>
          <w:right w:val="nil"/>
          <w:between w:val="nil"/>
        </w:pBdr>
        <w:spacing w:line="240" w:lineRule="auto"/>
        <w:ind w:left="0" w:hanging="2"/>
        <w:rPr>
          <w:color w:val="000000"/>
        </w:rPr>
      </w:pPr>
    </w:p>
    <w:p w14:paraId="47A59A51"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371DF15D"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12C151C2"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1D6A3235" w14:textId="77777777" w:rsidR="00842116" w:rsidRDefault="00842116">
      <w:pPr>
        <w:pBdr>
          <w:top w:val="nil"/>
          <w:left w:val="nil"/>
          <w:bottom w:val="nil"/>
          <w:right w:val="nil"/>
          <w:between w:val="nil"/>
        </w:pBdr>
        <w:spacing w:line="240" w:lineRule="auto"/>
        <w:ind w:left="0" w:hanging="2"/>
      </w:pPr>
    </w:p>
    <w:p w14:paraId="0E14CD9C" w14:textId="77777777" w:rsidR="00842116" w:rsidRDefault="00842116">
      <w:pPr>
        <w:pBdr>
          <w:top w:val="nil"/>
          <w:left w:val="nil"/>
          <w:bottom w:val="nil"/>
          <w:right w:val="nil"/>
          <w:between w:val="nil"/>
        </w:pBdr>
        <w:spacing w:line="240" w:lineRule="auto"/>
        <w:ind w:left="0" w:hanging="2"/>
      </w:pPr>
    </w:p>
    <w:p w14:paraId="4F208F8B" w14:textId="77777777" w:rsidR="00842116" w:rsidRDefault="00842116">
      <w:pPr>
        <w:pBdr>
          <w:top w:val="nil"/>
          <w:left w:val="nil"/>
          <w:bottom w:val="nil"/>
          <w:right w:val="nil"/>
          <w:between w:val="nil"/>
        </w:pBdr>
        <w:spacing w:line="240" w:lineRule="auto"/>
        <w:ind w:left="0" w:hanging="2"/>
      </w:pPr>
    </w:p>
    <w:p w14:paraId="2F2FB857" w14:textId="77777777" w:rsidR="00842116" w:rsidRDefault="00842116">
      <w:pPr>
        <w:pBdr>
          <w:top w:val="nil"/>
          <w:left w:val="nil"/>
          <w:bottom w:val="nil"/>
          <w:right w:val="nil"/>
          <w:between w:val="nil"/>
        </w:pBdr>
        <w:spacing w:line="240" w:lineRule="auto"/>
        <w:ind w:left="0" w:hanging="2"/>
      </w:pPr>
    </w:p>
    <w:p w14:paraId="54BFAA36" w14:textId="77777777" w:rsidR="00842116" w:rsidRDefault="00842116">
      <w:pPr>
        <w:pBdr>
          <w:top w:val="nil"/>
          <w:left w:val="nil"/>
          <w:bottom w:val="nil"/>
          <w:right w:val="nil"/>
          <w:between w:val="nil"/>
        </w:pBdr>
        <w:spacing w:line="240" w:lineRule="auto"/>
        <w:ind w:left="0" w:hanging="2"/>
      </w:pPr>
    </w:p>
    <w:p w14:paraId="57F1B3D4" w14:textId="77777777" w:rsidR="00842116" w:rsidRDefault="00842116">
      <w:pPr>
        <w:pBdr>
          <w:top w:val="nil"/>
          <w:left w:val="nil"/>
          <w:bottom w:val="nil"/>
          <w:right w:val="nil"/>
          <w:between w:val="nil"/>
        </w:pBdr>
        <w:spacing w:line="240" w:lineRule="auto"/>
        <w:ind w:left="0" w:hanging="2"/>
      </w:pPr>
    </w:p>
    <w:p w14:paraId="6E8CC087" w14:textId="77777777" w:rsidR="00842116" w:rsidRDefault="00842116">
      <w:pPr>
        <w:pBdr>
          <w:top w:val="nil"/>
          <w:left w:val="nil"/>
          <w:bottom w:val="nil"/>
          <w:right w:val="nil"/>
          <w:between w:val="nil"/>
        </w:pBdr>
        <w:spacing w:line="240" w:lineRule="auto"/>
        <w:ind w:left="0" w:hanging="2"/>
      </w:pPr>
    </w:p>
    <w:p w14:paraId="28C2E631" w14:textId="77777777" w:rsidR="00842116" w:rsidRDefault="00842116">
      <w:pPr>
        <w:pBdr>
          <w:top w:val="nil"/>
          <w:left w:val="nil"/>
          <w:bottom w:val="nil"/>
          <w:right w:val="nil"/>
          <w:between w:val="nil"/>
        </w:pBdr>
        <w:spacing w:line="276" w:lineRule="auto"/>
        <w:ind w:left="0" w:hanging="2"/>
        <w:rPr>
          <w:color w:val="000000"/>
        </w:rPr>
      </w:pPr>
    </w:p>
    <w:p w14:paraId="5805B60C"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b/>
          <w:color w:val="000000"/>
          <w:sz w:val="22"/>
          <w:szCs w:val="22"/>
        </w:rPr>
        <w:t>VALINNAISUUS………………………………………………………………………………</w:t>
      </w:r>
      <w:proofErr w:type="gramStart"/>
      <w:r>
        <w:rPr>
          <w:rFonts w:ascii="Verdana" w:eastAsia="Verdana" w:hAnsi="Verdana" w:cs="Verdana"/>
          <w:b/>
          <w:color w:val="000000"/>
          <w:sz w:val="22"/>
          <w:szCs w:val="22"/>
        </w:rPr>
        <w:t>…….</w:t>
      </w:r>
      <w:proofErr w:type="gramEnd"/>
      <w:r>
        <w:rPr>
          <w:rFonts w:ascii="Verdana" w:eastAsia="Verdana" w:hAnsi="Verdana" w:cs="Verdana"/>
          <w:b/>
          <w:color w:val="000000"/>
          <w:sz w:val="22"/>
          <w:szCs w:val="22"/>
        </w:rPr>
        <w:t>2</w:t>
      </w:r>
    </w:p>
    <w:p w14:paraId="6E25D8CD"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sz w:val="22"/>
          <w:szCs w:val="22"/>
        </w:rPr>
      </w:pPr>
    </w:p>
    <w:p w14:paraId="3CFB26A3"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sz w:val="22"/>
          <w:szCs w:val="22"/>
        </w:rPr>
      </w:pPr>
    </w:p>
    <w:p w14:paraId="0A05FFED"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proofErr w:type="gramStart"/>
      <w:r>
        <w:rPr>
          <w:rFonts w:ascii="Verdana" w:eastAsia="Verdana" w:hAnsi="Verdana" w:cs="Verdana"/>
          <w:b/>
          <w:color w:val="000000"/>
          <w:sz w:val="22"/>
          <w:szCs w:val="22"/>
        </w:rPr>
        <w:t>8. – 9.</w:t>
      </w:r>
      <w:proofErr w:type="gramEnd"/>
      <w:r>
        <w:rPr>
          <w:rFonts w:ascii="Verdana" w:eastAsia="Verdana" w:hAnsi="Verdana" w:cs="Verdana"/>
          <w:b/>
          <w:color w:val="000000"/>
          <w:sz w:val="22"/>
          <w:szCs w:val="22"/>
        </w:rPr>
        <w:t xml:space="preserve"> LUOKAN VALINNAISUUS</w:t>
      </w:r>
    </w:p>
    <w:p w14:paraId="2337F03B"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sz w:val="22"/>
          <w:szCs w:val="22"/>
        </w:rPr>
      </w:pPr>
    </w:p>
    <w:p w14:paraId="3407C5B3"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b/>
          <w:color w:val="000000"/>
          <w:sz w:val="22"/>
          <w:szCs w:val="22"/>
        </w:rPr>
        <w:t xml:space="preserve">1. PERUSKURSSIT………………………………………………………………………………... 4 </w:t>
      </w:r>
    </w:p>
    <w:p w14:paraId="29383BB2"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16"/>
          <w:szCs w:val="16"/>
        </w:rPr>
      </w:pPr>
      <w:r>
        <w:rPr>
          <w:rFonts w:ascii="Verdana" w:eastAsia="Verdana" w:hAnsi="Verdana" w:cs="Verdana"/>
          <w:color w:val="000000"/>
          <w:sz w:val="16"/>
          <w:szCs w:val="16"/>
        </w:rPr>
        <w:t xml:space="preserve">(valinta </w:t>
      </w:r>
      <w:proofErr w:type="spellStart"/>
      <w:r>
        <w:rPr>
          <w:rFonts w:ascii="Verdana" w:eastAsia="Verdana" w:hAnsi="Verdana" w:cs="Verdana"/>
          <w:color w:val="000000"/>
          <w:sz w:val="16"/>
          <w:szCs w:val="16"/>
        </w:rPr>
        <w:t>taito-ja</w:t>
      </w:r>
      <w:proofErr w:type="spellEnd"/>
      <w:r>
        <w:rPr>
          <w:rFonts w:ascii="Verdana" w:eastAsia="Verdana" w:hAnsi="Verdana" w:cs="Verdana"/>
          <w:color w:val="000000"/>
          <w:sz w:val="16"/>
          <w:szCs w:val="16"/>
        </w:rPr>
        <w:t xml:space="preserve"> taideaineiden valinnaisena tai valinnaisena aineena)</w:t>
      </w:r>
    </w:p>
    <w:p w14:paraId="6D56E311"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 xml:space="preserve">1.1. Tekstiilityön peruskurssi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(KSTSP) </w:t>
      </w:r>
      <w:r>
        <w:rPr>
          <w:rFonts w:ascii="Verdana" w:eastAsia="Verdana" w:hAnsi="Verdana" w:cs="Verdana"/>
          <w:color w:val="000000"/>
          <w:sz w:val="22"/>
          <w:szCs w:val="22"/>
        </w:rPr>
        <w:tab/>
        <w:t>2vkt</w:t>
      </w:r>
    </w:p>
    <w:p w14:paraId="3952075A"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1.2. Teknisen työn peruskurssi</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(KSTNP) </w:t>
      </w:r>
      <w:r>
        <w:rPr>
          <w:rFonts w:ascii="Verdana" w:eastAsia="Verdana" w:hAnsi="Verdana" w:cs="Verdana"/>
          <w:color w:val="000000"/>
          <w:sz w:val="22"/>
          <w:szCs w:val="22"/>
        </w:rPr>
        <w:tab/>
        <w:t>2vkt</w:t>
      </w:r>
    </w:p>
    <w:p w14:paraId="1AF0CB0F"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 xml:space="preserve">1.3. Kuvataiteen peruskurssi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(KUP) </w:t>
      </w:r>
      <w:r>
        <w:rPr>
          <w:rFonts w:ascii="Verdana" w:eastAsia="Verdana" w:hAnsi="Verdana" w:cs="Verdana"/>
          <w:color w:val="000000"/>
          <w:sz w:val="22"/>
          <w:szCs w:val="22"/>
        </w:rPr>
        <w:tab/>
        <w:t xml:space="preserve">2vkt </w:t>
      </w:r>
    </w:p>
    <w:p w14:paraId="22AABD3E"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 xml:space="preserve">1.4. Kotitalouden peruskurssi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(KOP) </w:t>
      </w:r>
      <w:r>
        <w:rPr>
          <w:rFonts w:ascii="Verdana" w:eastAsia="Verdana" w:hAnsi="Verdana" w:cs="Verdana"/>
          <w:color w:val="000000"/>
          <w:sz w:val="22"/>
          <w:szCs w:val="22"/>
        </w:rPr>
        <w:tab/>
        <w:t>2vkt</w:t>
      </w:r>
    </w:p>
    <w:p w14:paraId="0B2AAF3F"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1.5. Liikunnan peruskurssi, vauhdikas palloilu</w:t>
      </w:r>
      <w:r>
        <w:rPr>
          <w:rFonts w:ascii="Verdana" w:eastAsia="Verdana" w:hAnsi="Verdana" w:cs="Verdana"/>
          <w:color w:val="000000"/>
          <w:sz w:val="22"/>
          <w:szCs w:val="22"/>
        </w:rPr>
        <w:tab/>
      </w:r>
      <w:r>
        <w:rPr>
          <w:rFonts w:ascii="Verdana" w:eastAsia="Verdana" w:hAnsi="Verdana" w:cs="Verdana"/>
          <w:sz w:val="22"/>
          <w:szCs w:val="22"/>
        </w:rPr>
        <w:t>(</w:t>
      </w:r>
      <w:r>
        <w:rPr>
          <w:rFonts w:ascii="Verdana" w:eastAsia="Verdana" w:hAnsi="Verdana" w:cs="Verdana"/>
          <w:color w:val="000000"/>
          <w:sz w:val="22"/>
          <w:szCs w:val="22"/>
        </w:rPr>
        <w:t xml:space="preserve">LIP1) </w:t>
      </w:r>
      <w:r>
        <w:rPr>
          <w:rFonts w:ascii="Verdana" w:eastAsia="Verdana" w:hAnsi="Verdana" w:cs="Verdana"/>
          <w:color w:val="000000"/>
          <w:sz w:val="22"/>
          <w:szCs w:val="22"/>
        </w:rPr>
        <w:tab/>
        <w:t>2vkt</w:t>
      </w:r>
    </w:p>
    <w:p w14:paraId="7F91AE71"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 xml:space="preserve">1.6. Liikunnan peruskurssi, </w:t>
      </w:r>
      <w:r>
        <w:rPr>
          <w:rFonts w:ascii="Verdana" w:eastAsia="Verdana" w:hAnsi="Verdana" w:cs="Verdana"/>
          <w:sz w:val="22"/>
          <w:szCs w:val="22"/>
        </w:rPr>
        <w:t>hyvää oloa liikunnasta</w:t>
      </w:r>
      <w:r>
        <w:rPr>
          <w:rFonts w:ascii="Verdana" w:eastAsia="Verdana" w:hAnsi="Verdana" w:cs="Verdana"/>
          <w:color w:val="000000"/>
          <w:sz w:val="22"/>
          <w:szCs w:val="22"/>
        </w:rPr>
        <w:t xml:space="preserve"> </w:t>
      </w:r>
      <w:r>
        <w:rPr>
          <w:rFonts w:ascii="Verdana" w:eastAsia="Verdana" w:hAnsi="Verdana" w:cs="Verdana"/>
          <w:color w:val="000000"/>
          <w:sz w:val="22"/>
          <w:szCs w:val="22"/>
        </w:rPr>
        <w:tab/>
        <w:t>(LIP2)</w:t>
      </w:r>
      <w:r>
        <w:rPr>
          <w:rFonts w:ascii="Verdana" w:eastAsia="Verdana" w:hAnsi="Verdana" w:cs="Verdana"/>
          <w:color w:val="000000"/>
          <w:sz w:val="22"/>
          <w:szCs w:val="22"/>
        </w:rPr>
        <w:tab/>
      </w:r>
      <w:r>
        <w:rPr>
          <w:rFonts w:ascii="Verdana" w:eastAsia="Verdana" w:hAnsi="Verdana" w:cs="Verdana"/>
          <w:color w:val="000000"/>
          <w:sz w:val="22"/>
          <w:szCs w:val="22"/>
        </w:rPr>
        <w:tab/>
        <w:t>2vkt</w:t>
      </w:r>
    </w:p>
    <w:p w14:paraId="12DE2BDA"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 xml:space="preserve">1.7. Musiikin peruskurssi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(MUP) </w:t>
      </w:r>
      <w:r>
        <w:rPr>
          <w:rFonts w:ascii="Verdana" w:eastAsia="Verdana" w:hAnsi="Verdana" w:cs="Verdana"/>
          <w:color w:val="000000"/>
          <w:sz w:val="22"/>
          <w:szCs w:val="22"/>
        </w:rPr>
        <w:tab/>
        <w:t>2vkt</w:t>
      </w:r>
      <w:r>
        <w:rPr>
          <w:rFonts w:ascii="Verdana" w:eastAsia="Verdana" w:hAnsi="Verdana" w:cs="Verdana"/>
          <w:color w:val="000000"/>
          <w:sz w:val="22"/>
          <w:szCs w:val="22"/>
        </w:rPr>
        <w:tab/>
      </w:r>
    </w:p>
    <w:p w14:paraId="7044F4FA"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b/>
          <w:color w:val="000000"/>
          <w:sz w:val="22"/>
          <w:szCs w:val="22"/>
        </w:rPr>
        <w:t>2. B2-KIELI ……………………………………………………………………………</w:t>
      </w:r>
      <w:r>
        <w:rPr>
          <w:rFonts w:ascii="Verdana" w:eastAsia="Verdana" w:hAnsi="Verdana" w:cs="Verdana"/>
          <w:b/>
          <w:color w:val="000000"/>
          <w:sz w:val="22"/>
          <w:szCs w:val="22"/>
        </w:rPr>
        <w:t>………</w:t>
      </w:r>
      <w:proofErr w:type="gramStart"/>
      <w:r>
        <w:rPr>
          <w:rFonts w:ascii="Verdana" w:eastAsia="Verdana" w:hAnsi="Verdana" w:cs="Verdana"/>
          <w:b/>
          <w:color w:val="000000"/>
          <w:sz w:val="22"/>
          <w:szCs w:val="22"/>
        </w:rPr>
        <w:t>…….</w:t>
      </w:r>
      <w:proofErr w:type="gramEnd"/>
      <w:r>
        <w:rPr>
          <w:rFonts w:ascii="Verdana" w:eastAsia="Verdana" w:hAnsi="Verdana" w:cs="Verdana"/>
          <w:b/>
          <w:color w:val="000000"/>
          <w:sz w:val="22"/>
          <w:szCs w:val="22"/>
        </w:rPr>
        <w:t>6</w:t>
      </w:r>
    </w:p>
    <w:p w14:paraId="20771029"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16"/>
          <w:szCs w:val="16"/>
        </w:rPr>
      </w:pPr>
      <w:r>
        <w:rPr>
          <w:rFonts w:ascii="Verdana" w:eastAsia="Verdana" w:hAnsi="Verdana" w:cs="Verdana"/>
          <w:color w:val="000000"/>
          <w:sz w:val="16"/>
          <w:szCs w:val="16"/>
        </w:rPr>
        <w:t>(valinta valinnaisena aineena)</w:t>
      </w:r>
    </w:p>
    <w:p w14:paraId="12B3B9C2"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2.1. Ranska B2-kieli</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(RAV)</w:t>
      </w:r>
      <w:r>
        <w:rPr>
          <w:rFonts w:ascii="Verdana" w:eastAsia="Verdana" w:hAnsi="Verdana" w:cs="Verdana"/>
          <w:b/>
          <w:color w:val="000000"/>
          <w:sz w:val="22"/>
          <w:szCs w:val="22"/>
        </w:rPr>
        <w:t xml:space="preserve"> </w:t>
      </w:r>
      <w:r>
        <w:rPr>
          <w:rFonts w:ascii="Verdana" w:eastAsia="Verdana" w:hAnsi="Verdana" w:cs="Verdana"/>
          <w:b/>
          <w:color w:val="000000"/>
          <w:sz w:val="22"/>
          <w:szCs w:val="22"/>
        </w:rPr>
        <w:tab/>
      </w:r>
      <w:r>
        <w:rPr>
          <w:rFonts w:ascii="Verdana" w:eastAsia="Verdana" w:hAnsi="Verdana" w:cs="Verdana"/>
          <w:color w:val="000000"/>
          <w:sz w:val="22"/>
          <w:szCs w:val="22"/>
        </w:rPr>
        <w:t>2vkt</w:t>
      </w:r>
    </w:p>
    <w:p w14:paraId="13E9F82F" w14:textId="1B25A432"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2.2. Saksa B2-kieli</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 xml:space="preserve">(SAV) </w:t>
      </w:r>
      <w:r>
        <w:rPr>
          <w:rFonts w:ascii="Verdana" w:eastAsia="Verdana" w:hAnsi="Verdana" w:cs="Verdana"/>
          <w:color w:val="000000"/>
          <w:sz w:val="22"/>
          <w:szCs w:val="22"/>
        </w:rPr>
        <w:tab/>
        <w:t xml:space="preserve">2vkt  </w:t>
      </w:r>
    </w:p>
    <w:p w14:paraId="11E2D91A" w14:textId="0E18C951"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2.3. Venäjä B2-kieli</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(VEV)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2vkt</w:t>
      </w:r>
      <w:r>
        <w:rPr>
          <w:rFonts w:ascii="Verdana" w:eastAsia="Verdana" w:hAnsi="Verdana" w:cs="Verdana"/>
          <w:b/>
          <w:color w:val="000000"/>
          <w:sz w:val="22"/>
          <w:szCs w:val="22"/>
        </w:rPr>
        <w:tab/>
      </w:r>
    </w:p>
    <w:p w14:paraId="46AF6C7F"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sz w:val="22"/>
          <w:szCs w:val="22"/>
        </w:rPr>
      </w:pPr>
    </w:p>
    <w:p w14:paraId="52E22ADD" w14:textId="248346DE"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b/>
          <w:color w:val="000000"/>
          <w:sz w:val="22"/>
          <w:szCs w:val="22"/>
        </w:rPr>
        <w:t>3. 8.LUOKAN VALINNAISUUS……………</w:t>
      </w:r>
      <w:proofErr w:type="gramStart"/>
      <w:r>
        <w:rPr>
          <w:rFonts w:ascii="Verdana" w:eastAsia="Verdana" w:hAnsi="Verdana" w:cs="Verdana"/>
          <w:b/>
          <w:color w:val="000000"/>
          <w:sz w:val="22"/>
          <w:szCs w:val="22"/>
        </w:rPr>
        <w:t>…….</w:t>
      </w:r>
      <w:proofErr w:type="gramEnd"/>
      <w:r>
        <w:rPr>
          <w:rFonts w:ascii="Verdana" w:eastAsia="Verdana" w:hAnsi="Verdana" w:cs="Verdana"/>
          <w:b/>
          <w:color w:val="000000"/>
          <w:sz w:val="22"/>
          <w:szCs w:val="22"/>
        </w:rPr>
        <w:t>.……………………………………………. 9</w:t>
      </w:r>
    </w:p>
    <w:p w14:paraId="49933B3F"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sz w:val="22"/>
          <w:szCs w:val="22"/>
        </w:rPr>
      </w:pPr>
    </w:p>
    <w:p w14:paraId="3054CD5C"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 xml:space="preserve">3.1. Englanti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 xml:space="preserve">syventävä kurssi </w:t>
      </w:r>
      <w:r>
        <w:rPr>
          <w:rFonts w:ascii="Verdana" w:eastAsia="Verdana" w:hAnsi="Verdana" w:cs="Verdana"/>
          <w:color w:val="000000"/>
          <w:sz w:val="22"/>
          <w:szCs w:val="22"/>
        </w:rPr>
        <w:tab/>
        <w:t>(ENS2)</w:t>
      </w:r>
      <w:r>
        <w:rPr>
          <w:rFonts w:ascii="Verdana" w:eastAsia="Verdana" w:hAnsi="Verdana" w:cs="Verdana"/>
          <w:color w:val="000000"/>
          <w:sz w:val="22"/>
          <w:szCs w:val="22"/>
        </w:rPr>
        <w:tab/>
        <w:t xml:space="preserve">2vkt </w:t>
      </w:r>
    </w:p>
    <w:p w14:paraId="4057045C" w14:textId="7F3CF1AC"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3.2. Ruotsi</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syventävä kurssi </w:t>
      </w:r>
      <w:r>
        <w:rPr>
          <w:rFonts w:ascii="Verdana" w:eastAsia="Verdana" w:hAnsi="Verdana" w:cs="Verdana"/>
          <w:color w:val="000000"/>
          <w:sz w:val="22"/>
          <w:szCs w:val="22"/>
        </w:rPr>
        <w:tab/>
        <w:t>(RUS)</w:t>
      </w:r>
      <w:r>
        <w:rPr>
          <w:rFonts w:ascii="Verdana" w:eastAsia="Verdana" w:hAnsi="Verdana" w:cs="Verdana"/>
          <w:color w:val="000000"/>
          <w:sz w:val="22"/>
          <w:szCs w:val="22"/>
        </w:rPr>
        <w:tab/>
      </w:r>
      <w:r>
        <w:rPr>
          <w:rFonts w:ascii="Verdana" w:eastAsia="Verdana" w:hAnsi="Verdana" w:cs="Verdana"/>
          <w:color w:val="000000"/>
          <w:sz w:val="22"/>
          <w:szCs w:val="22"/>
        </w:rPr>
        <w:tab/>
        <w:t xml:space="preserve">2vkt </w:t>
      </w:r>
    </w:p>
    <w:p w14:paraId="654F1144" w14:textId="45B9AD5F"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 xml:space="preserve">3.3. Matematiikan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syventävä kurssi </w:t>
      </w:r>
      <w:r>
        <w:rPr>
          <w:rFonts w:ascii="Verdana" w:eastAsia="Verdana" w:hAnsi="Verdana" w:cs="Verdana"/>
          <w:color w:val="000000"/>
          <w:sz w:val="22"/>
          <w:szCs w:val="22"/>
        </w:rPr>
        <w:tab/>
        <w:t>(MAS)</w:t>
      </w:r>
      <w:r>
        <w:rPr>
          <w:rFonts w:ascii="Verdana" w:eastAsia="Verdana" w:hAnsi="Verdana" w:cs="Verdana"/>
          <w:color w:val="000000"/>
          <w:sz w:val="22"/>
          <w:szCs w:val="22"/>
        </w:rPr>
        <w:tab/>
      </w:r>
      <w:r>
        <w:rPr>
          <w:rFonts w:ascii="Verdana" w:eastAsia="Verdana" w:hAnsi="Verdana" w:cs="Verdana"/>
          <w:color w:val="000000"/>
          <w:sz w:val="22"/>
          <w:szCs w:val="22"/>
        </w:rPr>
        <w:tab/>
        <w:t xml:space="preserve">2vkt </w:t>
      </w:r>
    </w:p>
    <w:p w14:paraId="2556415C" w14:textId="477A9BD9"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3.4.</w:t>
      </w:r>
      <w:r>
        <w:rPr>
          <w:rFonts w:ascii="Verdana" w:eastAsia="Verdana" w:hAnsi="Verdana" w:cs="Verdana"/>
          <w:b/>
          <w:color w:val="000000"/>
          <w:sz w:val="22"/>
          <w:szCs w:val="22"/>
        </w:rPr>
        <w:t xml:space="preserve"> </w:t>
      </w:r>
      <w:r>
        <w:rPr>
          <w:rFonts w:ascii="Verdana" w:eastAsia="Verdana" w:hAnsi="Verdana" w:cs="Verdana"/>
          <w:color w:val="000000"/>
          <w:sz w:val="22"/>
          <w:szCs w:val="22"/>
        </w:rPr>
        <w:t xml:space="preserve">Espanja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valinnainen kurssi </w:t>
      </w:r>
      <w:r>
        <w:rPr>
          <w:rFonts w:ascii="Verdana" w:eastAsia="Verdana" w:hAnsi="Verdana" w:cs="Verdana"/>
          <w:color w:val="000000"/>
          <w:sz w:val="22"/>
          <w:szCs w:val="22"/>
        </w:rPr>
        <w:tab/>
        <w:t>(ESV)</w:t>
      </w:r>
      <w:r>
        <w:rPr>
          <w:rFonts w:ascii="Verdana" w:eastAsia="Verdana" w:hAnsi="Verdana" w:cs="Verdana"/>
          <w:b/>
          <w:color w:val="000000"/>
          <w:sz w:val="22"/>
          <w:szCs w:val="22"/>
        </w:rPr>
        <w:t xml:space="preserve"> </w:t>
      </w:r>
      <w:r>
        <w:rPr>
          <w:rFonts w:ascii="Verdana" w:eastAsia="Verdana" w:hAnsi="Verdana" w:cs="Verdana"/>
          <w:b/>
          <w:color w:val="000000"/>
          <w:sz w:val="22"/>
          <w:szCs w:val="22"/>
        </w:rPr>
        <w:tab/>
      </w:r>
      <w:r>
        <w:rPr>
          <w:rFonts w:ascii="Verdana" w:eastAsia="Verdana" w:hAnsi="Verdana" w:cs="Verdana"/>
          <w:b/>
          <w:color w:val="000000"/>
          <w:sz w:val="22"/>
          <w:szCs w:val="22"/>
        </w:rPr>
        <w:tab/>
      </w:r>
      <w:r>
        <w:rPr>
          <w:rFonts w:ascii="Verdana" w:eastAsia="Verdana" w:hAnsi="Verdana" w:cs="Verdana"/>
          <w:color w:val="000000"/>
          <w:sz w:val="22"/>
          <w:szCs w:val="22"/>
        </w:rPr>
        <w:t xml:space="preserve">2vkt </w:t>
      </w:r>
    </w:p>
    <w:p w14:paraId="79163039"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w:t>
      </w:r>
      <w:r>
        <w:rPr>
          <w:rFonts w:ascii="Verdana" w:eastAsia="Verdana" w:hAnsi="Verdana" w:cs="Verdana"/>
          <w:sz w:val="22"/>
          <w:szCs w:val="22"/>
        </w:rPr>
        <w:t>5</w:t>
      </w:r>
      <w:r>
        <w:rPr>
          <w:rFonts w:ascii="Verdana" w:eastAsia="Verdana" w:hAnsi="Verdana" w:cs="Verdana"/>
          <w:color w:val="000000"/>
          <w:sz w:val="22"/>
          <w:szCs w:val="22"/>
        </w:rPr>
        <w:t xml:space="preserve">. Ilmaisutaito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syventävä kurssi </w:t>
      </w:r>
      <w:r>
        <w:rPr>
          <w:rFonts w:ascii="Verdana" w:eastAsia="Verdana" w:hAnsi="Verdana" w:cs="Verdana"/>
          <w:color w:val="000000"/>
          <w:sz w:val="22"/>
          <w:szCs w:val="22"/>
        </w:rPr>
        <w:tab/>
        <w:t>(AIS2)</w:t>
      </w:r>
      <w:r>
        <w:rPr>
          <w:rFonts w:ascii="Verdana" w:eastAsia="Verdana" w:hAnsi="Verdana" w:cs="Verdana"/>
          <w:color w:val="000000"/>
          <w:sz w:val="22"/>
          <w:szCs w:val="22"/>
        </w:rPr>
        <w:tab/>
        <w:t xml:space="preserve">2vkt </w:t>
      </w:r>
    </w:p>
    <w:p w14:paraId="6344F7B0"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w:t>
      </w:r>
      <w:r>
        <w:rPr>
          <w:rFonts w:ascii="Verdana" w:eastAsia="Verdana" w:hAnsi="Verdana" w:cs="Verdana"/>
          <w:sz w:val="22"/>
          <w:szCs w:val="22"/>
        </w:rPr>
        <w:t>6</w:t>
      </w:r>
      <w:r>
        <w:rPr>
          <w:rFonts w:ascii="Verdana" w:eastAsia="Verdana" w:hAnsi="Verdana" w:cs="Verdana"/>
          <w:color w:val="000000"/>
          <w:sz w:val="22"/>
          <w:szCs w:val="22"/>
        </w:rPr>
        <w:t>. Leivontakurssi</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syventävä kurssi</w:t>
      </w:r>
      <w:r>
        <w:rPr>
          <w:rFonts w:ascii="Verdana" w:eastAsia="Verdana" w:hAnsi="Verdana" w:cs="Verdana"/>
          <w:color w:val="000000"/>
          <w:sz w:val="22"/>
          <w:szCs w:val="22"/>
        </w:rPr>
        <w:tab/>
        <w:t>(KOS1)</w:t>
      </w:r>
      <w:r>
        <w:rPr>
          <w:rFonts w:ascii="Verdana" w:eastAsia="Verdana" w:hAnsi="Verdana" w:cs="Verdana"/>
          <w:color w:val="000000"/>
          <w:sz w:val="22"/>
          <w:szCs w:val="22"/>
        </w:rPr>
        <w:tab/>
        <w:t xml:space="preserve">2vkt </w:t>
      </w:r>
    </w:p>
    <w:p w14:paraId="67DEF3E0"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w:t>
      </w:r>
      <w:r>
        <w:rPr>
          <w:rFonts w:ascii="Verdana" w:eastAsia="Verdana" w:hAnsi="Verdana" w:cs="Verdana"/>
          <w:sz w:val="22"/>
          <w:szCs w:val="22"/>
        </w:rPr>
        <w:t>7</w:t>
      </w:r>
      <w:r>
        <w:rPr>
          <w:rFonts w:ascii="Verdana" w:eastAsia="Verdana" w:hAnsi="Verdana" w:cs="Verdana"/>
          <w:color w:val="000000"/>
          <w:sz w:val="22"/>
          <w:szCs w:val="22"/>
        </w:rPr>
        <w:t>. Piirustus-, maalaus- ja keramiikkakurssi</w:t>
      </w:r>
      <w:r>
        <w:rPr>
          <w:rFonts w:ascii="Verdana" w:eastAsia="Verdana" w:hAnsi="Verdana" w:cs="Verdana"/>
          <w:color w:val="000000"/>
          <w:sz w:val="22"/>
          <w:szCs w:val="22"/>
        </w:rPr>
        <w:tab/>
        <w:t>syventävä kurssi</w:t>
      </w:r>
      <w:r>
        <w:rPr>
          <w:rFonts w:ascii="Verdana" w:eastAsia="Verdana" w:hAnsi="Verdana" w:cs="Verdana"/>
          <w:color w:val="000000"/>
          <w:sz w:val="22"/>
          <w:szCs w:val="22"/>
        </w:rPr>
        <w:tab/>
        <w:t>(KUS1</w:t>
      </w:r>
      <w:proofErr w:type="gramStart"/>
      <w:r>
        <w:rPr>
          <w:rFonts w:ascii="Verdana" w:eastAsia="Verdana" w:hAnsi="Verdana" w:cs="Verdana"/>
          <w:color w:val="000000"/>
          <w:sz w:val="22"/>
          <w:szCs w:val="22"/>
        </w:rPr>
        <w:t xml:space="preserve">)  </w:t>
      </w:r>
      <w:r>
        <w:rPr>
          <w:rFonts w:ascii="Verdana" w:eastAsia="Verdana" w:hAnsi="Verdana" w:cs="Verdana"/>
          <w:color w:val="000000"/>
          <w:sz w:val="22"/>
          <w:szCs w:val="22"/>
        </w:rPr>
        <w:tab/>
      </w:r>
      <w:proofErr w:type="gramEnd"/>
      <w:r>
        <w:rPr>
          <w:rFonts w:ascii="Verdana" w:eastAsia="Verdana" w:hAnsi="Verdana" w:cs="Verdana"/>
          <w:color w:val="000000"/>
          <w:sz w:val="22"/>
          <w:szCs w:val="22"/>
        </w:rPr>
        <w:t xml:space="preserve">2vkt </w:t>
      </w:r>
    </w:p>
    <w:p w14:paraId="6F3EC984"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w:t>
      </w:r>
      <w:r>
        <w:rPr>
          <w:rFonts w:ascii="Verdana" w:eastAsia="Verdana" w:hAnsi="Verdana" w:cs="Verdana"/>
          <w:sz w:val="22"/>
          <w:szCs w:val="22"/>
        </w:rPr>
        <w:t>8</w:t>
      </w:r>
      <w:r>
        <w:rPr>
          <w:rFonts w:ascii="Verdana" w:eastAsia="Verdana" w:hAnsi="Verdana" w:cs="Verdana"/>
          <w:color w:val="000000"/>
          <w:sz w:val="22"/>
          <w:szCs w:val="22"/>
        </w:rPr>
        <w:t xml:space="preserve">. Musiikin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syventävä kurssi </w:t>
      </w:r>
      <w:r>
        <w:rPr>
          <w:rFonts w:ascii="Verdana" w:eastAsia="Verdana" w:hAnsi="Verdana" w:cs="Verdana"/>
          <w:color w:val="000000"/>
          <w:sz w:val="22"/>
          <w:szCs w:val="22"/>
        </w:rPr>
        <w:tab/>
        <w:t xml:space="preserve">(MUS) </w:t>
      </w:r>
      <w:r>
        <w:rPr>
          <w:rFonts w:ascii="Verdana" w:eastAsia="Verdana" w:hAnsi="Verdana" w:cs="Verdana"/>
          <w:color w:val="000000"/>
          <w:sz w:val="22"/>
          <w:szCs w:val="22"/>
        </w:rPr>
        <w:tab/>
        <w:t xml:space="preserve">2vkt </w:t>
      </w:r>
    </w:p>
    <w:p w14:paraId="56C5B16E" w14:textId="52CACE83"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w:t>
      </w:r>
      <w:r>
        <w:rPr>
          <w:rFonts w:ascii="Verdana" w:eastAsia="Verdana" w:hAnsi="Verdana" w:cs="Verdana"/>
          <w:sz w:val="22"/>
          <w:szCs w:val="22"/>
        </w:rPr>
        <w:t>9</w:t>
      </w:r>
      <w:r>
        <w:rPr>
          <w:rFonts w:ascii="Verdana" w:eastAsia="Verdana" w:hAnsi="Verdana" w:cs="Verdana"/>
          <w:color w:val="000000"/>
          <w:sz w:val="22"/>
          <w:szCs w:val="22"/>
        </w:rPr>
        <w:t xml:space="preserve">. Retkeily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syventävä kurssi </w:t>
      </w:r>
      <w:r>
        <w:rPr>
          <w:rFonts w:ascii="Verdana" w:eastAsia="Verdana" w:hAnsi="Verdana" w:cs="Verdana"/>
          <w:color w:val="000000"/>
          <w:sz w:val="22"/>
          <w:szCs w:val="22"/>
        </w:rPr>
        <w:tab/>
        <w:t>(LIS1)</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 xml:space="preserve">2vkt </w:t>
      </w:r>
    </w:p>
    <w:p w14:paraId="7934B920"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3.1</w:t>
      </w:r>
      <w:r>
        <w:rPr>
          <w:rFonts w:ascii="Verdana" w:eastAsia="Verdana" w:hAnsi="Verdana" w:cs="Verdana"/>
          <w:sz w:val="22"/>
          <w:szCs w:val="22"/>
        </w:rPr>
        <w:t>0</w:t>
      </w:r>
      <w:r>
        <w:rPr>
          <w:rFonts w:ascii="Verdana" w:eastAsia="Verdana" w:hAnsi="Verdana" w:cs="Verdana"/>
          <w:color w:val="000000"/>
          <w:sz w:val="22"/>
          <w:szCs w:val="22"/>
        </w:rPr>
        <w:t xml:space="preserve">. Teknisen työn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syv</w:t>
      </w:r>
      <w:r>
        <w:rPr>
          <w:rFonts w:ascii="Verdana" w:eastAsia="Verdana" w:hAnsi="Verdana" w:cs="Verdana"/>
          <w:color w:val="000000"/>
          <w:sz w:val="22"/>
          <w:szCs w:val="22"/>
        </w:rPr>
        <w:t xml:space="preserve">entävä kurssi </w:t>
      </w:r>
      <w:r>
        <w:rPr>
          <w:rFonts w:ascii="Verdana" w:eastAsia="Verdana" w:hAnsi="Verdana" w:cs="Verdana"/>
          <w:color w:val="000000"/>
          <w:sz w:val="22"/>
          <w:szCs w:val="22"/>
        </w:rPr>
        <w:tab/>
        <w:t>(KSTNS1)</w:t>
      </w:r>
      <w:r>
        <w:rPr>
          <w:rFonts w:ascii="Verdana" w:eastAsia="Verdana" w:hAnsi="Verdana" w:cs="Verdana"/>
          <w:color w:val="000000"/>
          <w:sz w:val="22"/>
          <w:szCs w:val="22"/>
        </w:rPr>
        <w:tab/>
        <w:t xml:space="preserve">2vkt </w:t>
      </w:r>
    </w:p>
    <w:p w14:paraId="76AEFD9A"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3.1</w:t>
      </w:r>
      <w:r>
        <w:rPr>
          <w:rFonts w:ascii="Verdana" w:eastAsia="Verdana" w:hAnsi="Verdana" w:cs="Verdana"/>
          <w:sz w:val="22"/>
          <w:szCs w:val="22"/>
        </w:rPr>
        <w:t>1</w:t>
      </w:r>
      <w:r>
        <w:rPr>
          <w:rFonts w:ascii="Verdana" w:eastAsia="Verdana" w:hAnsi="Verdana" w:cs="Verdana"/>
          <w:color w:val="000000"/>
          <w:sz w:val="22"/>
          <w:szCs w:val="22"/>
        </w:rPr>
        <w:t xml:space="preserve">. Tekstiilityön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syventävä kurssi </w:t>
      </w:r>
      <w:r>
        <w:rPr>
          <w:rFonts w:ascii="Verdana" w:eastAsia="Verdana" w:hAnsi="Verdana" w:cs="Verdana"/>
          <w:color w:val="000000"/>
          <w:sz w:val="22"/>
          <w:szCs w:val="22"/>
        </w:rPr>
        <w:tab/>
        <w:t xml:space="preserve">(KSTSS1) </w:t>
      </w:r>
      <w:r>
        <w:rPr>
          <w:rFonts w:ascii="Verdana" w:eastAsia="Verdana" w:hAnsi="Verdana" w:cs="Verdana"/>
          <w:color w:val="000000"/>
          <w:sz w:val="22"/>
          <w:szCs w:val="22"/>
        </w:rPr>
        <w:tab/>
        <w:t>2vkt</w:t>
      </w:r>
    </w:p>
    <w:p w14:paraId="3243FC40"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3.1</w:t>
      </w:r>
      <w:r>
        <w:rPr>
          <w:rFonts w:ascii="Verdana" w:eastAsia="Verdana" w:hAnsi="Verdana" w:cs="Verdana"/>
          <w:sz w:val="22"/>
          <w:szCs w:val="22"/>
        </w:rPr>
        <w:t>2</w:t>
      </w:r>
      <w:r>
        <w:rPr>
          <w:rFonts w:ascii="Verdana" w:eastAsia="Verdana" w:hAnsi="Verdana" w:cs="Verdana"/>
          <w:color w:val="000000"/>
          <w:sz w:val="22"/>
          <w:szCs w:val="22"/>
        </w:rPr>
        <w:t xml:space="preserve">. Taloustaito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soveltava kurssi </w:t>
      </w:r>
      <w:r>
        <w:rPr>
          <w:rFonts w:ascii="Verdana" w:eastAsia="Verdana" w:hAnsi="Verdana" w:cs="Verdana"/>
          <w:color w:val="000000"/>
          <w:sz w:val="22"/>
          <w:szCs w:val="22"/>
        </w:rPr>
        <w:tab/>
        <w:t>(TAV1)</w:t>
      </w:r>
      <w:r>
        <w:rPr>
          <w:rFonts w:ascii="Verdana" w:eastAsia="Verdana" w:hAnsi="Verdana" w:cs="Verdana"/>
          <w:color w:val="000000"/>
          <w:sz w:val="22"/>
          <w:szCs w:val="22"/>
        </w:rPr>
        <w:tab/>
        <w:t>2vkt</w:t>
      </w:r>
    </w:p>
    <w:p w14:paraId="7530EE1A" w14:textId="60103D5B"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3.1</w:t>
      </w:r>
      <w:r>
        <w:rPr>
          <w:rFonts w:ascii="Verdana" w:eastAsia="Verdana" w:hAnsi="Verdana" w:cs="Verdana"/>
          <w:sz w:val="22"/>
          <w:szCs w:val="22"/>
        </w:rPr>
        <w:t>3</w:t>
      </w:r>
      <w:r>
        <w:rPr>
          <w:rFonts w:ascii="Verdana" w:eastAsia="Verdana" w:hAnsi="Verdana" w:cs="Verdana"/>
          <w:color w:val="000000"/>
          <w:sz w:val="22"/>
          <w:szCs w:val="22"/>
        </w:rPr>
        <w:t xml:space="preserve">. Pelillinen ohjelmointi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soveltava kurssi</w:t>
      </w:r>
      <w:r>
        <w:rPr>
          <w:rFonts w:ascii="Verdana" w:eastAsia="Verdana" w:hAnsi="Verdana" w:cs="Verdana"/>
          <w:b/>
          <w:color w:val="000000"/>
          <w:sz w:val="22"/>
          <w:szCs w:val="22"/>
        </w:rPr>
        <w:t xml:space="preserve"> </w:t>
      </w:r>
      <w:r>
        <w:rPr>
          <w:rFonts w:ascii="Verdana" w:eastAsia="Verdana" w:hAnsi="Verdana" w:cs="Verdana"/>
          <w:b/>
          <w:color w:val="000000"/>
          <w:sz w:val="22"/>
          <w:szCs w:val="22"/>
        </w:rPr>
        <w:tab/>
      </w:r>
      <w:r>
        <w:rPr>
          <w:rFonts w:ascii="Verdana" w:eastAsia="Verdana" w:hAnsi="Verdana" w:cs="Verdana"/>
          <w:color w:val="000000"/>
          <w:sz w:val="22"/>
          <w:szCs w:val="22"/>
        </w:rPr>
        <w:t>(POV)</w:t>
      </w:r>
      <w:r>
        <w:rPr>
          <w:rFonts w:ascii="Verdana" w:eastAsia="Verdana" w:hAnsi="Verdana" w:cs="Verdana"/>
          <w:color w:val="000000"/>
          <w:sz w:val="22"/>
          <w:szCs w:val="22"/>
        </w:rPr>
        <w:tab/>
      </w:r>
      <w:r>
        <w:rPr>
          <w:rFonts w:ascii="Verdana" w:eastAsia="Verdana" w:hAnsi="Verdana" w:cs="Verdana"/>
          <w:color w:val="000000"/>
          <w:sz w:val="22"/>
          <w:szCs w:val="22"/>
        </w:rPr>
        <w:tab/>
        <w:t>2vkt</w:t>
      </w:r>
    </w:p>
    <w:p w14:paraId="712B46E4" w14:textId="39660DA1"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3.1</w:t>
      </w:r>
      <w:r>
        <w:rPr>
          <w:rFonts w:ascii="Verdana" w:eastAsia="Verdana" w:hAnsi="Verdana" w:cs="Verdana"/>
          <w:sz w:val="22"/>
          <w:szCs w:val="22"/>
        </w:rPr>
        <w:t>4</w:t>
      </w:r>
      <w:r>
        <w:rPr>
          <w:rFonts w:ascii="Verdana" w:eastAsia="Verdana" w:hAnsi="Verdana" w:cs="Verdana"/>
          <w:color w:val="000000"/>
          <w:sz w:val="22"/>
          <w:szCs w:val="22"/>
        </w:rPr>
        <w:t xml:space="preserve">. Vihertäjä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soveltava kurssi </w:t>
      </w:r>
      <w:r>
        <w:rPr>
          <w:rFonts w:ascii="Verdana" w:eastAsia="Verdana" w:hAnsi="Verdana" w:cs="Verdana"/>
          <w:color w:val="000000"/>
          <w:sz w:val="22"/>
          <w:szCs w:val="22"/>
        </w:rPr>
        <w:tab/>
        <w:t xml:space="preserve">(VIV)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2</w:t>
      </w:r>
      <w:r>
        <w:rPr>
          <w:rFonts w:ascii="Verdana" w:eastAsia="Verdana" w:hAnsi="Verdana" w:cs="Verdana"/>
          <w:color w:val="000000"/>
          <w:sz w:val="22"/>
          <w:szCs w:val="22"/>
        </w:rPr>
        <w:t>vkt</w:t>
      </w:r>
      <w:r>
        <w:rPr>
          <w:rFonts w:ascii="Verdana" w:eastAsia="Verdana" w:hAnsi="Verdana" w:cs="Verdana"/>
          <w:color w:val="000000"/>
          <w:sz w:val="22"/>
          <w:szCs w:val="22"/>
        </w:rPr>
        <w:tab/>
      </w:r>
    </w:p>
    <w:p w14:paraId="244B84F4"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sz w:val="22"/>
          <w:szCs w:val="22"/>
        </w:rPr>
      </w:pPr>
      <w:r>
        <w:rPr>
          <w:rFonts w:ascii="Verdana" w:eastAsia="Verdana" w:hAnsi="Verdana" w:cs="Verdana"/>
          <w:color w:val="000000"/>
          <w:sz w:val="22"/>
          <w:szCs w:val="22"/>
        </w:rPr>
        <w:tab/>
      </w:r>
    </w:p>
    <w:p w14:paraId="00383C51"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sz w:val="22"/>
          <w:szCs w:val="22"/>
        </w:rPr>
      </w:pPr>
    </w:p>
    <w:p w14:paraId="086EA155" w14:textId="77777777" w:rsidR="00842116" w:rsidRDefault="00842116">
      <w:pPr>
        <w:keepNext/>
        <w:pBdr>
          <w:top w:val="nil"/>
          <w:left w:val="nil"/>
          <w:bottom w:val="nil"/>
          <w:right w:val="nil"/>
          <w:between w:val="nil"/>
        </w:pBdr>
        <w:spacing w:line="276" w:lineRule="auto"/>
        <w:ind w:left="0" w:hanging="2"/>
        <w:jc w:val="both"/>
        <w:rPr>
          <w:rFonts w:ascii="Verdana" w:eastAsia="Verdana" w:hAnsi="Verdana" w:cs="Verdana"/>
          <w:color w:val="000000"/>
        </w:rPr>
      </w:pPr>
    </w:p>
    <w:p w14:paraId="172FEC4F"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24895DEB"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44E4D90C"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rPr>
      </w:pPr>
    </w:p>
    <w:p w14:paraId="1A678D4C"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rPr>
      </w:pPr>
    </w:p>
    <w:p w14:paraId="11A45602"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rPr>
      </w:pPr>
    </w:p>
    <w:p w14:paraId="68844372"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Perusopetuksen valinnaisten opintojen yhteisenä tehtävänä on syventää oppimista, laajentaa opintoja ja vahvistaa jatko-opintovalmiuksia. Valinnaiset opinnot tarjoavat oppilaille mahdollisuuden kehittää osaamistaan kiinnostuksensa suunnassa. Valinnaisuus tu</w:t>
      </w:r>
      <w:r>
        <w:rPr>
          <w:rFonts w:ascii="Verdana" w:eastAsia="Verdana" w:hAnsi="Verdana" w:cs="Verdana"/>
          <w:color w:val="000000"/>
        </w:rPr>
        <w:t>kee opiskelumotivaatiota ja kartuttaa valintojen tekemisen taitoja. Valitessasi aineita on sinun hyvä ottaa huomioon kiinnostuksesi, koulumenestyksesi, jaksamisesi ja aineesta opiskeluun koituva hyöty myös peruskoulun jälkeisissä opinnoissa.</w:t>
      </w:r>
    </w:p>
    <w:p w14:paraId="351C5983"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1BA2BC0D"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b/>
          <w:color w:val="000000"/>
        </w:rPr>
        <w:t>Taito- ja tai</w:t>
      </w:r>
      <w:r>
        <w:rPr>
          <w:rFonts w:ascii="Verdana" w:eastAsia="Verdana" w:hAnsi="Verdana" w:cs="Verdana"/>
          <w:b/>
          <w:color w:val="000000"/>
        </w:rPr>
        <w:t xml:space="preserve">deaineiden valinnaiset tunnit </w:t>
      </w:r>
    </w:p>
    <w:p w14:paraId="4D1500CF"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sz w:val="20"/>
          <w:szCs w:val="20"/>
        </w:rPr>
      </w:pPr>
      <w:r>
        <w:rPr>
          <w:rFonts w:ascii="Verdana" w:eastAsia="Verdana" w:hAnsi="Verdana" w:cs="Verdana"/>
          <w:b/>
          <w:color w:val="000000"/>
          <w:sz w:val="20"/>
          <w:szCs w:val="20"/>
        </w:rPr>
        <w:t>(Oppilas valitsee yhden aineen)</w:t>
      </w:r>
    </w:p>
    <w:p w14:paraId="39CCE6FB"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 xml:space="preserve">Vuosiluokalla </w:t>
      </w:r>
      <w:proofErr w:type="gramStart"/>
      <w:r>
        <w:rPr>
          <w:rFonts w:ascii="Verdana" w:eastAsia="Verdana" w:hAnsi="Verdana" w:cs="Verdana"/>
          <w:color w:val="000000"/>
        </w:rPr>
        <w:t>7-9</w:t>
      </w:r>
      <w:proofErr w:type="gramEnd"/>
      <w:r>
        <w:rPr>
          <w:rFonts w:ascii="Verdana" w:eastAsia="Verdana" w:hAnsi="Verdana" w:cs="Verdana"/>
          <w:color w:val="000000"/>
        </w:rPr>
        <w:t xml:space="preserve"> osoitetaan kunkin taide- ja taitoaineen (musiikki, kuvataide, käsityö, liikunta, kotitalous) yhteisen opetuksen vähimmäistuntimäärä. Lisäksi näiden oppiaineiden opetukseen oso</w:t>
      </w:r>
      <w:r>
        <w:rPr>
          <w:rFonts w:ascii="Verdana" w:eastAsia="Verdana" w:hAnsi="Verdana" w:cs="Verdana"/>
          <w:color w:val="000000"/>
        </w:rPr>
        <w:t xml:space="preserve">itetaan yhteensä viisi vuosiviikkotuntia, joista käytetään nimeä </w:t>
      </w:r>
      <w:proofErr w:type="spellStart"/>
      <w:r>
        <w:rPr>
          <w:rFonts w:ascii="Verdana" w:eastAsia="Verdana" w:hAnsi="Verdana" w:cs="Verdana"/>
          <w:color w:val="000000"/>
        </w:rPr>
        <w:t>taide-ja</w:t>
      </w:r>
      <w:proofErr w:type="spellEnd"/>
      <w:r>
        <w:rPr>
          <w:rFonts w:ascii="Verdana" w:eastAsia="Verdana" w:hAnsi="Verdana" w:cs="Verdana"/>
          <w:color w:val="000000"/>
        </w:rPr>
        <w:t xml:space="preserve"> taitoaineiden valinnaiset tunnit. Loimaalla näistä 1 tunti on sijoitettu 7. vuosiluokan yhteiseen käsityöhön. </w:t>
      </w:r>
    </w:p>
    <w:p w14:paraId="04C6069A"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3BF7E623"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Neljä tunneista on osoitettu oppilaan valittavaksi taito- ja taideaine</w:t>
      </w:r>
      <w:r>
        <w:rPr>
          <w:rFonts w:ascii="Verdana" w:eastAsia="Verdana" w:hAnsi="Verdana" w:cs="Verdana"/>
          <w:color w:val="000000"/>
        </w:rPr>
        <w:t xml:space="preserve">iden valinnaisiin tunteihin kuuluvaksi. Valinta tehdään aineista musiikki, kuvataide, käsityö, liikunta ja kotitalous. </w:t>
      </w:r>
      <w:r>
        <w:rPr>
          <w:rFonts w:ascii="Verdana" w:eastAsia="Verdana" w:hAnsi="Verdana" w:cs="Verdana"/>
          <w:color w:val="000000"/>
          <w:u w:val="single"/>
        </w:rPr>
        <w:t>Valitun aineen opiskelu ja arviointi jatkuu tuolloin kaikille yhteisen aineen jatkumona.</w:t>
      </w:r>
      <w:r>
        <w:rPr>
          <w:rFonts w:ascii="Verdana" w:eastAsia="Verdana" w:hAnsi="Verdana" w:cs="Verdana"/>
          <w:color w:val="000000"/>
        </w:rPr>
        <w:t xml:space="preserve"> Taito- ja taideaineiden valinnaisiin tunteihin k</w:t>
      </w:r>
      <w:r>
        <w:rPr>
          <w:rFonts w:ascii="Verdana" w:eastAsia="Verdana" w:hAnsi="Verdana" w:cs="Verdana"/>
          <w:color w:val="000000"/>
        </w:rPr>
        <w:t xml:space="preserve">uuluvista aineista oppilaan tulee valita täten </w:t>
      </w:r>
      <w:r>
        <w:rPr>
          <w:rFonts w:ascii="Verdana" w:eastAsia="Verdana" w:hAnsi="Verdana" w:cs="Verdana"/>
          <w:color w:val="000000"/>
          <w:u w:val="single"/>
        </w:rPr>
        <w:t>yksi</w:t>
      </w:r>
      <w:r>
        <w:rPr>
          <w:rFonts w:ascii="Verdana" w:eastAsia="Verdana" w:hAnsi="Verdana" w:cs="Verdana"/>
          <w:color w:val="000000"/>
        </w:rPr>
        <w:t xml:space="preserve"> aine 8. ja 9. luokalla opiskeltavaksi.</w:t>
      </w:r>
      <w:r>
        <w:rPr>
          <w:rFonts w:ascii="Verdana" w:eastAsia="Verdana" w:hAnsi="Verdana" w:cs="Verdana"/>
          <w:b/>
          <w:color w:val="000000"/>
        </w:rPr>
        <w:t xml:space="preserve"> </w:t>
      </w:r>
      <w:r>
        <w:rPr>
          <w:rFonts w:ascii="Verdana" w:eastAsia="Verdana" w:hAnsi="Verdana" w:cs="Verdana"/>
          <w:color w:val="000000"/>
        </w:rPr>
        <w:t>Aineet, joita oppilas ei valitse,</w:t>
      </w:r>
      <w:r>
        <w:rPr>
          <w:rFonts w:ascii="Verdana" w:eastAsia="Verdana" w:hAnsi="Verdana" w:cs="Verdana"/>
          <w:b/>
          <w:color w:val="000000"/>
        </w:rPr>
        <w:t xml:space="preserve"> </w:t>
      </w:r>
      <w:r>
        <w:rPr>
          <w:rFonts w:ascii="Verdana" w:eastAsia="Verdana" w:hAnsi="Verdana" w:cs="Verdana"/>
          <w:color w:val="000000"/>
        </w:rPr>
        <w:t>päättyvät 7.luokan keväällä. Näiden päättyvien yhteisten taito- ja taideaineiden arvosanat siirtyvät perusopetuksen päättötodistuks</w:t>
      </w:r>
      <w:r>
        <w:rPr>
          <w:rFonts w:ascii="Verdana" w:eastAsia="Verdana" w:hAnsi="Verdana" w:cs="Verdana"/>
          <w:color w:val="000000"/>
        </w:rPr>
        <w:t xml:space="preserve">een ja vaikuttavat siten todistuksen kautta jatko-opintoihin hakeutumisessa. </w:t>
      </w:r>
    </w:p>
    <w:p w14:paraId="30449C4A"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532C98F9"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b/>
          <w:color w:val="000000"/>
        </w:rPr>
        <w:t xml:space="preserve">Valinnaisaineet </w:t>
      </w:r>
    </w:p>
    <w:p w14:paraId="70F57D58"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b/>
          <w:color w:val="000000"/>
          <w:sz w:val="20"/>
          <w:szCs w:val="20"/>
        </w:rPr>
        <w:t>(Oppilas valitsee yhden pitkän aineen luokille 8 ja 9 sekä yhden lyhyen aineen luokalle 8)</w:t>
      </w:r>
    </w:p>
    <w:p w14:paraId="14D68099"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u w:val="single"/>
        </w:rPr>
      </w:pPr>
      <w:r>
        <w:rPr>
          <w:rFonts w:ascii="Verdana" w:eastAsia="Verdana" w:hAnsi="Verdana" w:cs="Verdana"/>
          <w:color w:val="000000"/>
        </w:rPr>
        <w:t xml:space="preserve">Oppilaan on mahdollista valita </w:t>
      </w:r>
      <w:r>
        <w:rPr>
          <w:rFonts w:ascii="Verdana" w:eastAsia="Verdana" w:hAnsi="Verdana" w:cs="Verdana"/>
          <w:color w:val="000000"/>
          <w:u w:val="single"/>
        </w:rPr>
        <w:t>yksi</w:t>
      </w:r>
      <w:r>
        <w:rPr>
          <w:rFonts w:ascii="Verdana" w:eastAsia="Verdana" w:hAnsi="Verdana" w:cs="Verdana"/>
          <w:color w:val="000000"/>
        </w:rPr>
        <w:t xml:space="preserve"> peruskurssi myös valinnaisena aineena vuosiluokille </w:t>
      </w:r>
      <w:proofErr w:type="gramStart"/>
      <w:r>
        <w:rPr>
          <w:rFonts w:ascii="Verdana" w:eastAsia="Verdana" w:hAnsi="Verdana" w:cs="Verdana"/>
          <w:color w:val="000000"/>
        </w:rPr>
        <w:t>8 - 9</w:t>
      </w:r>
      <w:proofErr w:type="gramEnd"/>
      <w:r>
        <w:rPr>
          <w:rFonts w:ascii="Verdana" w:eastAsia="Verdana" w:hAnsi="Verdana" w:cs="Verdana"/>
          <w:color w:val="000000"/>
        </w:rPr>
        <w:t xml:space="preserve">. Tuolloin valinnaiseksi valittu </w:t>
      </w:r>
      <w:r>
        <w:rPr>
          <w:rFonts w:ascii="Verdana" w:eastAsia="Verdana" w:hAnsi="Verdana" w:cs="Verdana"/>
          <w:color w:val="000000"/>
          <w:u w:val="single"/>
        </w:rPr>
        <w:t xml:space="preserve">aine arvioidaan uutena aineena ja omalla arvosanalla kyseisen yhteisen aineen lisäksi. </w:t>
      </w:r>
    </w:p>
    <w:p w14:paraId="04102927"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 xml:space="preserve">B2-kielen valinnaisaine valitaan myös aina kahdeksi vuodeksi luokille </w:t>
      </w:r>
      <w:proofErr w:type="gramStart"/>
      <w:r>
        <w:rPr>
          <w:rFonts w:ascii="Verdana" w:eastAsia="Verdana" w:hAnsi="Verdana" w:cs="Verdana"/>
          <w:color w:val="000000"/>
        </w:rPr>
        <w:t>8-9</w:t>
      </w:r>
      <w:proofErr w:type="gramEnd"/>
      <w:r>
        <w:rPr>
          <w:rFonts w:ascii="Verdana" w:eastAsia="Verdana" w:hAnsi="Verdana" w:cs="Verdana"/>
          <w:color w:val="C00000"/>
        </w:rPr>
        <w:t xml:space="preserve">. </w:t>
      </w:r>
      <w:r>
        <w:rPr>
          <w:rFonts w:ascii="Verdana" w:eastAsia="Verdana" w:hAnsi="Verdana" w:cs="Verdana"/>
          <w:color w:val="000000"/>
        </w:rPr>
        <w:t xml:space="preserve">Oppilas voi valita yhden B2-kielen eli saksan, ranskan tai venäjän. </w:t>
      </w:r>
    </w:p>
    <w:p w14:paraId="7B078027"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69CC40D7"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Muut valinnaisaineet ov</w:t>
      </w:r>
      <w:r>
        <w:rPr>
          <w:rFonts w:ascii="Verdana" w:eastAsia="Verdana" w:hAnsi="Verdana" w:cs="Verdana"/>
          <w:color w:val="000000"/>
        </w:rPr>
        <w:t xml:space="preserve">at yhden lukuvuoden eli 8.luokan aikana opiskeltavia aineita. </w:t>
      </w:r>
    </w:p>
    <w:p w14:paraId="4C0A10AA" w14:textId="77777777" w:rsidR="00842116" w:rsidRDefault="00572E83" w:rsidP="00572E83">
      <w:pPr>
        <w:pBdr>
          <w:top w:val="nil"/>
          <w:left w:val="nil"/>
          <w:bottom w:val="nil"/>
          <w:right w:val="nil"/>
          <w:between w:val="nil"/>
        </w:pBdr>
        <w:spacing w:line="276" w:lineRule="auto"/>
        <w:ind w:leftChars="0" w:left="0" w:firstLineChars="0" w:firstLine="0"/>
        <w:jc w:val="both"/>
        <w:rPr>
          <w:rFonts w:ascii="Verdana" w:eastAsia="Verdana" w:hAnsi="Verdana" w:cs="Verdana"/>
          <w:color w:val="000000"/>
        </w:rPr>
      </w:pPr>
      <w:r>
        <w:rPr>
          <w:rFonts w:ascii="Verdana" w:eastAsia="Verdana" w:hAnsi="Verdana" w:cs="Verdana"/>
          <w:color w:val="000000"/>
        </w:rPr>
        <w:t>Valinta tulee harkita tarkoin, sillä valinnaisaineen vaihtaminen tehdään ainoastaan huoltajan kirjallisen anomukseen sekä aineenopettajan, opinto-ohjaajan ja tarvittaessa muiden asiantuntijoid</w:t>
      </w:r>
      <w:r>
        <w:rPr>
          <w:rFonts w:ascii="Verdana" w:eastAsia="Verdana" w:hAnsi="Verdana" w:cs="Verdana"/>
          <w:color w:val="000000"/>
        </w:rPr>
        <w:t xml:space="preserve">en (esim. lääkäri) lausuntoihin </w:t>
      </w:r>
      <w:r>
        <w:rPr>
          <w:rFonts w:ascii="Verdana" w:eastAsia="Verdana" w:hAnsi="Verdana" w:cs="Verdana"/>
          <w:color w:val="000000"/>
        </w:rPr>
        <w:lastRenderedPageBreak/>
        <w:t>perustuen ja edellyttää aina erittäin painavan syyn. Aineenopettajat, opinto-ohjaaja ja rehtori auttavat sinua tarvittaessa ainevalinnoissasi.</w:t>
      </w:r>
    </w:p>
    <w:p w14:paraId="392E37AE"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3D1AD398"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b/>
          <w:color w:val="000000"/>
        </w:rPr>
        <w:t>Valinnaisuuden vaikutus jatko-opintoihin hakeutumisessa</w:t>
      </w:r>
    </w:p>
    <w:p w14:paraId="49344FB3" w14:textId="4E668BA0"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Valinnaisaine</w:t>
      </w:r>
      <w:r>
        <w:rPr>
          <w:rFonts w:ascii="Verdana" w:eastAsia="Verdana" w:hAnsi="Verdana" w:cs="Verdana"/>
        </w:rPr>
        <w:t>et</w:t>
      </w:r>
      <w:r>
        <w:rPr>
          <w:rFonts w:ascii="Verdana" w:eastAsia="Verdana" w:hAnsi="Verdana" w:cs="Verdana"/>
          <w:color w:val="000000"/>
        </w:rPr>
        <w:t xml:space="preserve"> eivät va</w:t>
      </w:r>
      <w:r>
        <w:rPr>
          <w:rFonts w:ascii="Verdana" w:eastAsia="Verdana" w:hAnsi="Verdana" w:cs="Verdana"/>
          <w:color w:val="000000"/>
        </w:rPr>
        <w:t>ikuta jatko-opintokelpoisuutee</w:t>
      </w:r>
      <w:r>
        <w:rPr>
          <w:rFonts w:ascii="Verdana" w:eastAsia="Verdana" w:hAnsi="Verdana" w:cs="Verdana"/>
        </w:rPr>
        <w:t>n</w:t>
      </w:r>
      <w:r>
        <w:rPr>
          <w:rFonts w:ascii="Verdana" w:eastAsia="Verdana" w:hAnsi="Verdana" w:cs="Verdana"/>
          <w:color w:val="000000"/>
        </w:rPr>
        <w:t>, mutta valinnaisaineiden numerot ovat vaikuttamassa toisen asteen koulutukseen hakeutumisessa</w:t>
      </w:r>
      <w:r>
        <w:rPr>
          <w:rFonts w:ascii="Verdana" w:eastAsia="Verdana" w:hAnsi="Verdana" w:cs="Verdana"/>
          <w:color w:val="000000"/>
        </w:rPr>
        <w:t>:</w:t>
      </w:r>
    </w:p>
    <w:p w14:paraId="76E26BED"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b/>
          <w:color w:val="000000"/>
        </w:rPr>
        <w:t>Ammatillinen koulutus</w:t>
      </w:r>
    </w:p>
    <w:p w14:paraId="6753647F"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Valintaperusteena päättötodistuksen arvosanat, joista oppilaalle annetaan pisteitä seuraavasti:</w:t>
      </w:r>
    </w:p>
    <w:p w14:paraId="054350A7" w14:textId="77777777" w:rsidR="00842116" w:rsidRDefault="00572E83">
      <w:pPr>
        <w:numPr>
          <w:ilvl w:val="1"/>
          <w:numId w:val="5"/>
        </w:num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 xml:space="preserve">kaikkien aineiden keskiarvo </w:t>
      </w:r>
    </w:p>
    <w:p w14:paraId="0279DB75" w14:textId="77777777" w:rsidR="00842116" w:rsidRDefault="00572E83">
      <w:pPr>
        <w:numPr>
          <w:ilvl w:val="2"/>
          <w:numId w:val="2"/>
        </w:num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 xml:space="preserve">  mukana yhteisiin aineisiin kuuluvat valinnaisaineet (syventävät)</w:t>
      </w:r>
    </w:p>
    <w:p w14:paraId="17E4C13E"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 xml:space="preserve">-&gt; </w:t>
      </w:r>
      <w:proofErr w:type="spellStart"/>
      <w:r>
        <w:rPr>
          <w:rFonts w:ascii="Verdana" w:eastAsia="Verdana" w:hAnsi="Verdana" w:cs="Verdana"/>
          <w:color w:val="000000"/>
        </w:rPr>
        <w:t>max</w:t>
      </w:r>
      <w:proofErr w:type="spellEnd"/>
      <w:r>
        <w:rPr>
          <w:rFonts w:ascii="Verdana" w:eastAsia="Verdana" w:hAnsi="Verdana" w:cs="Verdana"/>
          <w:color w:val="000000"/>
        </w:rPr>
        <w:t xml:space="preserve"> 16</w:t>
      </w:r>
    </w:p>
    <w:p w14:paraId="3DD621AC" w14:textId="77777777" w:rsidR="00842116" w:rsidRDefault="00572E83">
      <w:pPr>
        <w:numPr>
          <w:ilvl w:val="1"/>
          <w:numId w:val="5"/>
        </w:num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 xml:space="preserve">kolmen parhaan valinnaisaineen keskiarvosta </w:t>
      </w:r>
    </w:p>
    <w:p w14:paraId="5AD68C2A" w14:textId="77777777" w:rsidR="00842116" w:rsidRDefault="00572E83">
      <w:pPr>
        <w:numPr>
          <w:ilvl w:val="2"/>
          <w:numId w:val="2"/>
        </w:num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 xml:space="preserve">(MU, KU, LI, TN, TS, KO) -&gt; </w:t>
      </w:r>
      <w:proofErr w:type="spellStart"/>
      <w:r>
        <w:rPr>
          <w:rFonts w:ascii="Verdana" w:eastAsia="Verdana" w:hAnsi="Verdana" w:cs="Verdana"/>
          <w:color w:val="000000"/>
        </w:rPr>
        <w:t>max</w:t>
      </w:r>
      <w:proofErr w:type="spellEnd"/>
      <w:r>
        <w:rPr>
          <w:rFonts w:ascii="Verdana" w:eastAsia="Verdana" w:hAnsi="Verdana" w:cs="Verdana"/>
          <w:color w:val="000000"/>
        </w:rPr>
        <w:t xml:space="preserve"> 8</w:t>
      </w:r>
    </w:p>
    <w:p w14:paraId="73CC0870"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b/>
          <w:color w:val="000000"/>
        </w:rPr>
        <w:t>Lukio</w:t>
      </w:r>
    </w:p>
    <w:p w14:paraId="756CA114" w14:textId="77777777" w:rsidR="00842116" w:rsidRDefault="00572E83">
      <w:pPr>
        <w:numPr>
          <w:ilvl w:val="1"/>
          <w:numId w:val="1"/>
        </w:num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lukuaineiden keskiarvo (</w:t>
      </w:r>
      <w:proofErr w:type="spellStart"/>
      <w:proofErr w:type="gramStart"/>
      <w:r>
        <w:rPr>
          <w:rFonts w:ascii="Verdana" w:eastAsia="Verdana" w:hAnsi="Verdana" w:cs="Verdana"/>
          <w:color w:val="000000"/>
        </w:rPr>
        <w:t>ai,en</w:t>
      </w:r>
      <w:proofErr w:type="gramEnd"/>
      <w:r>
        <w:rPr>
          <w:rFonts w:ascii="Verdana" w:eastAsia="Verdana" w:hAnsi="Verdana" w:cs="Verdana"/>
          <w:color w:val="000000"/>
        </w:rPr>
        <w:t>,ru,ma,fy,ke,bi,ge,hi,yh,ue,tt</w:t>
      </w:r>
      <w:proofErr w:type="spellEnd"/>
      <w:r>
        <w:rPr>
          <w:rFonts w:ascii="Verdana" w:eastAsia="Verdana" w:hAnsi="Verdana" w:cs="Verdana"/>
          <w:color w:val="000000"/>
        </w:rPr>
        <w:t xml:space="preserve">) </w:t>
      </w:r>
    </w:p>
    <w:p w14:paraId="636C67C9" w14:textId="77777777" w:rsidR="00842116" w:rsidRDefault="00572E83">
      <w:pPr>
        <w:numPr>
          <w:ilvl w:val="2"/>
          <w:numId w:val="3"/>
        </w:num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mukana valinnaisaineista vain B2-kieli eli SA, RA ja VE</w:t>
      </w:r>
    </w:p>
    <w:p w14:paraId="59D6296A" w14:textId="77777777" w:rsidR="00572E83" w:rsidRDefault="00572E83" w:rsidP="00572E83">
      <w:pPr>
        <w:pBdr>
          <w:top w:val="nil"/>
          <w:left w:val="nil"/>
          <w:bottom w:val="nil"/>
          <w:right w:val="nil"/>
          <w:between w:val="nil"/>
        </w:pBdr>
        <w:spacing w:line="276" w:lineRule="auto"/>
        <w:ind w:leftChars="0" w:left="0" w:firstLineChars="0" w:firstLine="0"/>
        <w:jc w:val="both"/>
        <w:rPr>
          <w:rFonts w:ascii="Verdana" w:eastAsia="Verdana" w:hAnsi="Verdana" w:cs="Verdana"/>
          <w:color w:val="000000"/>
        </w:rPr>
      </w:pPr>
    </w:p>
    <w:tbl>
      <w:tblPr>
        <w:tblStyle w:val="a"/>
        <w:tblpPr w:leftFromText="141" w:rightFromText="141" w:vertAnchor="page" w:horzAnchor="margin" w:tblpY="7666"/>
        <w:tblW w:w="9823" w:type="dxa"/>
        <w:tblInd w:w="0" w:type="dxa"/>
        <w:tblLayout w:type="fixed"/>
        <w:tblLook w:val="0000" w:firstRow="0" w:lastRow="0" w:firstColumn="0" w:lastColumn="0" w:noHBand="0" w:noVBand="0"/>
      </w:tblPr>
      <w:tblGrid>
        <w:gridCol w:w="6374"/>
        <w:gridCol w:w="1134"/>
        <w:gridCol w:w="1134"/>
        <w:gridCol w:w="1181"/>
      </w:tblGrid>
      <w:tr w:rsidR="00572E83" w14:paraId="653793A9" w14:textId="77777777" w:rsidTr="00572E83">
        <w:trPr>
          <w:trHeight w:val="256"/>
        </w:trPr>
        <w:tc>
          <w:tcPr>
            <w:tcW w:w="637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tcPr>
          <w:p w14:paraId="1A873CB7" w14:textId="77777777" w:rsidR="00572E83" w:rsidRP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b/>
                <w:bCs/>
                <w:color w:val="000000"/>
                <w:sz w:val="22"/>
                <w:szCs w:val="22"/>
              </w:rPr>
            </w:pPr>
            <w:r w:rsidRPr="00572E83">
              <w:rPr>
                <w:rFonts w:ascii="Verdana" w:eastAsia="Verdana" w:hAnsi="Verdana" w:cs="Verdana"/>
                <w:b/>
                <w:bCs/>
                <w:color w:val="000000"/>
                <w:sz w:val="22"/>
                <w:szCs w:val="22"/>
              </w:rPr>
              <w:t>AINE</w:t>
            </w:r>
          </w:p>
        </w:tc>
        <w:tc>
          <w:tcPr>
            <w:tcW w:w="1134" w:type="dxa"/>
            <w:tcBorders>
              <w:top w:val="single" w:sz="4" w:space="0" w:color="000000"/>
              <w:left w:val="nil"/>
              <w:bottom w:val="single" w:sz="4" w:space="0" w:color="000000"/>
              <w:right w:val="single" w:sz="4" w:space="0" w:color="000000"/>
            </w:tcBorders>
            <w:tcMar>
              <w:top w:w="20" w:type="dxa"/>
              <w:left w:w="20" w:type="dxa"/>
              <w:bottom w:w="0" w:type="dxa"/>
              <w:right w:w="20" w:type="dxa"/>
            </w:tcMar>
          </w:tcPr>
          <w:p w14:paraId="5130F373" w14:textId="77777777" w:rsidR="00572E83" w:rsidRP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b/>
                <w:bCs/>
                <w:color w:val="000000"/>
                <w:sz w:val="22"/>
                <w:szCs w:val="22"/>
              </w:rPr>
            </w:pPr>
            <w:r w:rsidRPr="00572E83">
              <w:rPr>
                <w:rFonts w:ascii="Verdana" w:eastAsia="Verdana" w:hAnsi="Verdana" w:cs="Verdana"/>
                <w:b/>
                <w:bCs/>
                <w:color w:val="000000"/>
                <w:sz w:val="22"/>
                <w:szCs w:val="22"/>
              </w:rPr>
              <w:t>7.lk</w:t>
            </w:r>
          </w:p>
        </w:tc>
        <w:tc>
          <w:tcPr>
            <w:tcW w:w="113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tcPr>
          <w:p w14:paraId="5DF85ABE" w14:textId="77777777" w:rsidR="00572E83" w:rsidRP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b/>
                <w:bCs/>
                <w:color w:val="000000"/>
                <w:sz w:val="22"/>
                <w:szCs w:val="22"/>
              </w:rPr>
            </w:pPr>
            <w:r w:rsidRPr="00572E83">
              <w:rPr>
                <w:rFonts w:ascii="Verdana" w:eastAsia="Verdana" w:hAnsi="Verdana" w:cs="Verdana"/>
                <w:b/>
                <w:bCs/>
                <w:color w:val="000000"/>
                <w:sz w:val="22"/>
                <w:szCs w:val="22"/>
              </w:rPr>
              <w:t>8.LK</w:t>
            </w:r>
          </w:p>
        </w:tc>
        <w:tc>
          <w:tcPr>
            <w:tcW w:w="1181" w:type="dxa"/>
            <w:tcBorders>
              <w:top w:val="single" w:sz="4" w:space="0" w:color="000000"/>
              <w:left w:val="nil"/>
              <w:bottom w:val="single" w:sz="4" w:space="0" w:color="000000"/>
              <w:right w:val="single" w:sz="4" w:space="0" w:color="000000"/>
            </w:tcBorders>
            <w:tcMar>
              <w:top w:w="20" w:type="dxa"/>
              <w:left w:w="20" w:type="dxa"/>
              <w:bottom w:w="0" w:type="dxa"/>
              <w:right w:w="20" w:type="dxa"/>
            </w:tcMar>
          </w:tcPr>
          <w:p w14:paraId="1BBE0E4E" w14:textId="77777777" w:rsidR="00572E83" w:rsidRP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b/>
                <w:bCs/>
                <w:color w:val="000000"/>
                <w:sz w:val="22"/>
                <w:szCs w:val="22"/>
              </w:rPr>
            </w:pPr>
            <w:r w:rsidRPr="00572E83">
              <w:rPr>
                <w:rFonts w:ascii="Verdana" w:eastAsia="Verdana" w:hAnsi="Verdana" w:cs="Verdana"/>
                <w:b/>
                <w:bCs/>
                <w:color w:val="000000"/>
                <w:sz w:val="22"/>
                <w:szCs w:val="22"/>
              </w:rPr>
              <w:t>9.LK</w:t>
            </w:r>
          </w:p>
        </w:tc>
      </w:tr>
      <w:tr w:rsidR="00572E83" w14:paraId="7C5CA549"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2028A59F"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ÄIDINKIELI</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52667577"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3,5</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3FB5329E"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3,5</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2563AFD1"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r>
      <w:tr w:rsidR="00572E83" w14:paraId="675044AC"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93DE2D9"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ENGLANTI</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26346617"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433D503B"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223BB30A"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r>
      <w:tr w:rsidR="00572E83" w14:paraId="68A92ABC"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D67639D"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RUOTSI</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52652B71"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E406ABE"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584BA296"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b/>
                <w:color w:val="000000"/>
                <w:sz w:val="22"/>
                <w:szCs w:val="22"/>
              </w:rPr>
            </w:pPr>
            <w:r>
              <w:rPr>
                <w:rFonts w:ascii="Verdana" w:eastAsia="Verdana" w:hAnsi="Verdana" w:cs="Verdana"/>
                <w:b/>
                <w:color w:val="000000"/>
                <w:sz w:val="22"/>
                <w:szCs w:val="22"/>
              </w:rPr>
              <w:t>2</w:t>
            </w:r>
          </w:p>
        </w:tc>
      </w:tr>
      <w:tr w:rsidR="00572E83" w14:paraId="7F9BBA2F"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3CD94AC2"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MATEMATIIKKA</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7715D3DB"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1B6D8188"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4</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530EF361"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4</w:t>
            </w:r>
          </w:p>
        </w:tc>
      </w:tr>
      <w:tr w:rsidR="00572E83" w14:paraId="50259A9B"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14429723"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BIOLOGIA/MAANTIETO</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59ACC925"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54AD6975"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1BB37F41"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r>
      <w:tr w:rsidR="00572E83" w14:paraId="424C8F07"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4DA91CC7"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FYSIIKKA/KEMIA</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6BC1CA6B"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47F59B2"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24A0A7A8"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r>
      <w:tr w:rsidR="00572E83" w14:paraId="13CEDCF6"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E17E5D3"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TERVEYSTIETO</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45D880CE"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1DD23EAC"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25BB0C2D"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r>
      <w:tr w:rsidR="00572E83" w14:paraId="2F84B8BE"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1FF8F34"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USKONTO</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44257C75"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6D2461AE"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27C44480"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r>
      <w:tr w:rsidR="00572E83" w14:paraId="5C83AA09"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11B02D7D"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HISTORIA/YHTEISKUNTAOPPI</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2ECDCD6F"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284ED791"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73B0B103"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r>
      <w:tr w:rsidR="00572E83" w14:paraId="11241DF7"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421F157A"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MUSIIKKI</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3D87CCFA"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1DCF5CA1"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37213CBE"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p>
        </w:tc>
      </w:tr>
      <w:tr w:rsidR="00572E83" w14:paraId="74E1B0B9"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319E5783"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KUVATAIDE</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228FFAB5"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891BB7D"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59D253B2"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p>
        </w:tc>
      </w:tr>
      <w:tr w:rsidR="00572E83" w14:paraId="28DBDE9D"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114599FA"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KÄSITYÖ</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3630CD89"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 xml:space="preserve">2 + </w:t>
            </w:r>
            <w:r>
              <w:rPr>
                <w:rFonts w:ascii="Verdana" w:eastAsia="Verdana" w:hAnsi="Verdana" w:cs="Verdana"/>
                <w:b/>
                <w:color w:val="C00000"/>
                <w:sz w:val="22"/>
                <w:szCs w:val="22"/>
              </w:rPr>
              <w:t>1</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0949BFB7"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6D4C72C5"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p>
        </w:tc>
      </w:tr>
      <w:tr w:rsidR="00572E83" w14:paraId="7BBB6F8B"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15F7E802"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LIIKUNTA</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628C4654"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2</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3A72E7CC"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65334A6F"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b/>
                <w:color w:val="000000"/>
                <w:sz w:val="22"/>
                <w:szCs w:val="22"/>
              </w:rPr>
            </w:pPr>
            <w:r>
              <w:rPr>
                <w:rFonts w:ascii="Verdana" w:eastAsia="Verdana" w:hAnsi="Verdana" w:cs="Verdana"/>
                <w:b/>
                <w:color w:val="000000"/>
                <w:sz w:val="22"/>
                <w:szCs w:val="22"/>
              </w:rPr>
              <w:t>3</w:t>
            </w:r>
          </w:p>
        </w:tc>
      </w:tr>
      <w:tr w:rsidR="00572E83" w14:paraId="50CA3C96"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60B324ED"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KOTITALOUS</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539C74A2"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3</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34335134"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2FBF1660"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p>
        </w:tc>
      </w:tr>
      <w:tr w:rsidR="00572E83" w14:paraId="799E10DD" w14:textId="77777777" w:rsidTr="00572E83">
        <w:trPr>
          <w:trHeight w:val="241"/>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79832CEA"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color w:val="000000"/>
                <w:sz w:val="22"/>
                <w:szCs w:val="22"/>
              </w:rPr>
              <w:t>OPPILAANOHJAUS</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385F18D3"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0,5</w:t>
            </w: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33482E65"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0,5</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7328A710"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color w:val="000000"/>
                <w:sz w:val="22"/>
                <w:szCs w:val="22"/>
              </w:rPr>
              <w:t>1</w:t>
            </w:r>
          </w:p>
        </w:tc>
      </w:tr>
      <w:tr w:rsidR="00572E83" w14:paraId="449D796C" w14:textId="77777777" w:rsidTr="00572E83">
        <w:trPr>
          <w:trHeight w:val="659"/>
        </w:trPr>
        <w:tc>
          <w:tcPr>
            <w:tcW w:w="637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3FF9D875" w14:textId="77777777" w:rsidR="00572E83" w:rsidRP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bCs/>
                <w:color w:val="44546A"/>
                <w:sz w:val="22"/>
                <w:szCs w:val="22"/>
              </w:rPr>
            </w:pPr>
            <w:r w:rsidRPr="00572E83">
              <w:rPr>
                <w:rFonts w:ascii="Verdana" w:eastAsia="Verdana" w:hAnsi="Verdana" w:cs="Verdana"/>
                <w:bCs/>
                <w:color w:val="C00000"/>
                <w:sz w:val="22"/>
                <w:szCs w:val="22"/>
              </w:rPr>
              <w:t>TAITO- JA TAIDEAINEIDEN VALINNAISET TUNNIT</w:t>
            </w:r>
            <w:r w:rsidRPr="00572E83">
              <w:rPr>
                <w:rFonts w:ascii="Verdana" w:eastAsia="Verdana" w:hAnsi="Verdana" w:cs="Verdana"/>
                <w:bCs/>
                <w:color w:val="44546A"/>
                <w:sz w:val="22"/>
                <w:szCs w:val="22"/>
              </w:rPr>
              <w:t xml:space="preserve"> </w:t>
            </w:r>
          </w:p>
          <w:p w14:paraId="6EF1E92D"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4472C4"/>
                <w:sz w:val="22"/>
                <w:szCs w:val="22"/>
              </w:rPr>
            </w:pPr>
            <w:r w:rsidRPr="00572E83">
              <w:rPr>
                <w:rFonts w:ascii="Verdana" w:eastAsia="Verdana" w:hAnsi="Verdana" w:cs="Verdana"/>
                <w:bCs/>
                <w:color w:val="4472C4"/>
                <w:sz w:val="22"/>
                <w:szCs w:val="22"/>
              </w:rPr>
              <w:t>VALINNAISAINEET</w:t>
            </w:r>
          </w:p>
        </w:tc>
        <w:tc>
          <w:tcPr>
            <w:tcW w:w="1134" w:type="dxa"/>
            <w:tcBorders>
              <w:top w:val="nil"/>
              <w:left w:val="nil"/>
              <w:bottom w:val="single" w:sz="4" w:space="0" w:color="000000"/>
              <w:right w:val="single" w:sz="4" w:space="0" w:color="000000"/>
            </w:tcBorders>
            <w:tcMar>
              <w:top w:w="20" w:type="dxa"/>
              <w:left w:w="20" w:type="dxa"/>
              <w:bottom w:w="0" w:type="dxa"/>
              <w:right w:w="20" w:type="dxa"/>
            </w:tcMar>
          </w:tcPr>
          <w:p w14:paraId="518B5A09"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C00000"/>
                <w:sz w:val="22"/>
                <w:szCs w:val="22"/>
              </w:rPr>
            </w:pPr>
          </w:p>
        </w:tc>
        <w:tc>
          <w:tcPr>
            <w:tcW w:w="1134" w:type="dxa"/>
            <w:tcBorders>
              <w:top w:val="nil"/>
              <w:left w:val="single" w:sz="4" w:space="0" w:color="000000"/>
              <w:bottom w:val="single" w:sz="4" w:space="0" w:color="000000"/>
              <w:right w:val="single" w:sz="4" w:space="0" w:color="000000"/>
            </w:tcBorders>
            <w:tcMar>
              <w:top w:w="20" w:type="dxa"/>
              <w:left w:w="20" w:type="dxa"/>
              <w:bottom w:w="0" w:type="dxa"/>
              <w:right w:w="20" w:type="dxa"/>
            </w:tcMar>
          </w:tcPr>
          <w:p w14:paraId="6A09DA51" w14:textId="77777777" w:rsidR="00572E83" w:rsidRDefault="00572E83" w:rsidP="00572E83">
            <w:pPr>
              <w:pBdr>
                <w:top w:val="nil"/>
                <w:left w:val="nil"/>
                <w:bottom w:val="nil"/>
                <w:right w:val="nil"/>
                <w:between w:val="nil"/>
              </w:pBdr>
              <w:spacing w:line="276" w:lineRule="auto"/>
              <w:ind w:leftChars="0" w:left="0" w:firstLineChars="0" w:firstLine="0"/>
              <w:textDirection w:val="lrTb"/>
              <w:rPr>
                <w:rFonts w:ascii="Verdana" w:eastAsia="Verdana" w:hAnsi="Verdana" w:cs="Verdana"/>
                <w:color w:val="C00000"/>
                <w:sz w:val="22"/>
                <w:szCs w:val="22"/>
              </w:rPr>
            </w:pPr>
            <w:r>
              <w:rPr>
                <w:rFonts w:ascii="Verdana" w:eastAsia="Verdana" w:hAnsi="Verdana" w:cs="Verdana"/>
                <w:b/>
                <w:color w:val="C00000"/>
                <w:sz w:val="22"/>
                <w:szCs w:val="22"/>
              </w:rPr>
              <w:t xml:space="preserve">    2</w:t>
            </w:r>
          </w:p>
          <w:p w14:paraId="17094778"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4472C4"/>
                <w:sz w:val="22"/>
                <w:szCs w:val="22"/>
              </w:rPr>
            </w:pPr>
            <w:r>
              <w:rPr>
                <w:rFonts w:ascii="Verdana" w:eastAsia="Verdana" w:hAnsi="Verdana" w:cs="Verdana"/>
                <w:b/>
                <w:color w:val="4472C4"/>
                <w:sz w:val="22"/>
                <w:szCs w:val="22"/>
              </w:rPr>
              <w:t>2+2</w:t>
            </w:r>
          </w:p>
        </w:tc>
        <w:tc>
          <w:tcPr>
            <w:tcW w:w="1181" w:type="dxa"/>
            <w:tcBorders>
              <w:top w:val="nil"/>
              <w:left w:val="nil"/>
              <w:bottom w:val="single" w:sz="4" w:space="0" w:color="000000"/>
              <w:right w:val="single" w:sz="4" w:space="0" w:color="000000"/>
            </w:tcBorders>
            <w:tcMar>
              <w:top w:w="20" w:type="dxa"/>
              <w:left w:w="20" w:type="dxa"/>
              <w:bottom w:w="0" w:type="dxa"/>
              <w:right w:w="20" w:type="dxa"/>
            </w:tcMar>
          </w:tcPr>
          <w:p w14:paraId="5A078B9A" w14:textId="77777777" w:rsidR="00572E83" w:rsidRP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C00000"/>
                <w:sz w:val="22"/>
                <w:szCs w:val="22"/>
              </w:rPr>
            </w:pPr>
            <w:r>
              <w:rPr>
                <w:rFonts w:ascii="Verdana" w:eastAsia="Verdana" w:hAnsi="Verdana" w:cs="Verdana"/>
                <w:color w:val="C00000"/>
                <w:sz w:val="22"/>
                <w:szCs w:val="22"/>
              </w:rPr>
              <w:t xml:space="preserve">     </w:t>
            </w:r>
            <w:r>
              <w:rPr>
                <w:rFonts w:ascii="Verdana" w:eastAsia="Verdana" w:hAnsi="Verdana" w:cs="Verdana"/>
                <w:b/>
                <w:color w:val="C00000"/>
                <w:sz w:val="22"/>
                <w:szCs w:val="22"/>
              </w:rPr>
              <w:t>2</w:t>
            </w:r>
          </w:p>
          <w:p w14:paraId="6E8377F2"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4472C4"/>
                <w:sz w:val="22"/>
                <w:szCs w:val="22"/>
              </w:rPr>
            </w:pPr>
            <w:r>
              <w:rPr>
                <w:rFonts w:ascii="Verdana" w:eastAsia="Verdana" w:hAnsi="Verdana" w:cs="Verdana"/>
                <w:b/>
                <w:color w:val="4472C4"/>
                <w:sz w:val="22"/>
                <w:szCs w:val="22"/>
              </w:rPr>
              <w:t xml:space="preserve">     2</w:t>
            </w:r>
          </w:p>
        </w:tc>
      </w:tr>
      <w:tr w:rsidR="00572E83" w14:paraId="192DA643" w14:textId="77777777" w:rsidTr="00572E83">
        <w:trPr>
          <w:trHeight w:val="241"/>
        </w:trPr>
        <w:tc>
          <w:tcPr>
            <w:tcW w:w="637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tcPr>
          <w:p w14:paraId="6847FD79" w14:textId="77777777" w:rsidR="00572E83" w:rsidRDefault="00572E83" w:rsidP="00572E83">
            <w:pPr>
              <w:pBdr>
                <w:top w:val="nil"/>
                <w:left w:val="nil"/>
                <w:bottom w:val="nil"/>
                <w:right w:val="nil"/>
                <w:between w:val="nil"/>
              </w:pBdr>
              <w:spacing w:line="276" w:lineRule="auto"/>
              <w:ind w:left="0" w:hanging="2"/>
              <w:textDirection w:val="lrTb"/>
              <w:rPr>
                <w:rFonts w:ascii="Verdana" w:eastAsia="Verdana" w:hAnsi="Verdana" w:cs="Verdana"/>
                <w:color w:val="000000"/>
                <w:sz w:val="22"/>
                <w:szCs w:val="22"/>
              </w:rPr>
            </w:pPr>
            <w:r>
              <w:rPr>
                <w:rFonts w:ascii="Verdana" w:eastAsia="Verdana" w:hAnsi="Verdana" w:cs="Verdana"/>
                <w:b/>
                <w:color w:val="000000"/>
                <w:sz w:val="22"/>
                <w:szCs w:val="22"/>
              </w:rPr>
              <w:t>TUNNIT YHTEENSÄ</w:t>
            </w:r>
          </w:p>
        </w:tc>
        <w:tc>
          <w:tcPr>
            <w:tcW w:w="1134" w:type="dxa"/>
            <w:tcBorders>
              <w:top w:val="single" w:sz="4" w:space="0" w:color="000000"/>
              <w:left w:val="nil"/>
              <w:bottom w:val="single" w:sz="4" w:space="0" w:color="000000"/>
              <w:right w:val="single" w:sz="4" w:space="0" w:color="000000"/>
            </w:tcBorders>
            <w:tcMar>
              <w:top w:w="20" w:type="dxa"/>
              <w:left w:w="20" w:type="dxa"/>
              <w:bottom w:w="0" w:type="dxa"/>
              <w:right w:w="20" w:type="dxa"/>
            </w:tcMar>
          </w:tcPr>
          <w:p w14:paraId="2CD3F19C"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b/>
                <w:color w:val="000000"/>
                <w:sz w:val="22"/>
                <w:szCs w:val="22"/>
              </w:rPr>
              <w:t>30</w:t>
            </w:r>
          </w:p>
        </w:tc>
        <w:tc>
          <w:tcPr>
            <w:tcW w:w="1134"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tcPr>
          <w:p w14:paraId="59E8C1AA"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b/>
                <w:color w:val="000000"/>
                <w:sz w:val="22"/>
                <w:szCs w:val="22"/>
              </w:rPr>
              <w:t>30</w:t>
            </w:r>
          </w:p>
        </w:tc>
        <w:tc>
          <w:tcPr>
            <w:tcW w:w="1181" w:type="dxa"/>
            <w:tcBorders>
              <w:top w:val="single" w:sz="4" w:space="0" w:color="000000"/>
              <w:left w:val="nil"/>
              <w:bottom w:val="single" w:sz="4" w:space="0" w:color="000000"/>
              <w:right w:val="single" w:sz="4" w:space="0" w:color="000000"/>
            </w:tcBorders>
            <w:tcMar>
              <w:top w:w="20" w:type="dxa"/>
              <w:left w:w="20" w:type="dxa"/>
              <w:bottom w:w="0" w:type="dxa"/>
              <w:right w:w="20" w:type="dxa"/>
            </w:tcMar>
          </w:tcPr>
          <w:p w14:paraId="515A8859" w14:textId="77777777" w:rsidR="00572E83" w:rsidRDefault="00572E83" w:rsidP="00572E83">
            <w:pPr>
              <w:pBdr>
                <w:top w:val="nil"/>
                <w:left w:val="nil"/>
                <w:bottom w:val="nil"/>
                <w:right w:val="nil"/>
                <w:between w:val="nil"/>
              </w:pBdr>
              <w:spacing w:line="276" w:lineRule="auto"/>
              <w:ind w:left="0" w:hanging="2"/>
              <w:jc w:val="center"/>
              <w:textDirection w:val="lrTb"/>
              <w:rPr>
                <w:rFonts w:ascii="Verdana" w:eastAsia="Verdana" w:hAnsi="Verdana" w:cs="Verdana"/>
                <w:color w:val="000000"/>
                <w:sz w:val="22"/>
                <w:szCs w:val="22"/>
              </w:rPr>
            </w:pPr>
            <w:r>
              <w:rPr>
                <w:rFonts w:ascii="Verdana" w:eastAsia="Verdana" w:hAnsi="Verdana" w:cs="Verdana"/>
                <w:b/>
                <w:color w:val="000000"/>
                <w:sz w:val="22"/>
                <w:szCs w:val="22"/>
              </w:rPr>
              <w:t>30</w:t>
            </w:r>
          </w:p>
        </w:tc>
      </w:tr>
    </w:tbl>
    <w:p w14:paraId="50D67D09" w14:textId="69F0CDB4" w:rsidR="00842116" w:rsidRDefault="00842116" w:rsidP="00572E83">
      <w:pPr>
        <w:pBdr>
          <w:top w:val="nil"/>
          <w:left w:val="nil"/>
          <w:bottom w:val="nil"/>
          <w:right w:val="nil"/>
          <w:between w:val="nil"/>
        </w:pBdr>
        <w:spacing w:line="276" w:lineRule="auto"/>
        <w:ind w:leftChars="0" w:left="0" w:firstLineChars="0" w:firstLine="0"/>
        <w:jc w:val="both"/>
        <w:rPr>
          <w:rFonts w:ascii="Verdana" w:eastAsia="Verdana" w:hAnsi="Verdana" w:cs="Verdana"/>
          <w:color w:val="000000"/>
          <w:sz w:val="22"/>
          <w:szCs w:val="22"/>
        </w:rPr>
      </w:pPr>
    </w:p>
    <w:p w14:paraId="4F879524"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5E752323"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4ED1ED73"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668F38A8"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1F7D63BE"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14705E51" w14:textId="77777777" w:rsidR="00842116" w:rsidRDefault="00572E83" w:rsidP="00572E83">
      <w:pPr>
        <w:pBdr>
          <w:top w:val="nil"/>
          <w:left w:val="nil"/>
          <w:bottom w:val="nil"/>
          <w:right w:val="nil"/>
          <w:between w:val="nil"/>
        </w:pBdr>
        <w:spacing w:line="276" w:lineRule="auto"/>
        <w:ind w:leftChars="0" w:left="0" w:firstLineChars="0" w:firstLine="0"/>
        <w:jc w:val="both"/>
        <w:rPr>
          <w:rFonts w:ascii="Verdana" w:eastAsia="Verdana" w:hAnsi="Verdana" w:cs="Verdana"/>
          <w:color w:val="000000"/>
        </w:rPr>
      </w:pPr>
      <w:proofErr w:type="gramStart"/>
      <w:r>
        <w:rPr>
          <w:rFonts w:ascii="Verdana" w:eastAsia="Verdana" w:hAnsi="Verdana" w:cs="Verdana"/>
          <w:b/>
          <w:color w:val="000000"/>
        </w:rPr>
        <w:t>8.- 9.</w:t>
      </w:r>
      <w:proofErr w:type="gramEnd"/>
      <w:r>
        <w:rPr>
          <w:rFonts w:ascii="Verdana" w:eastAsia="Verdana" w:hAnsi="Verdana" w:cs="Verdana"/>
          <w:b/>
          <w:color w:val="000000"/>
        </w:rPr>
        <w:t xml:space="preserve"> LUOKKIEN VALINNAISUUS</w:t>
      </w:r>
    </w:p>
    <w:p w14:paraId="35DF163A"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4A648FE1" w14:textId="77777777" w:rsidR="00842116" w:rsidRDefault="00572E83">
      <w:pPr>
        <w:numPr>
          <w:ilvl w:val="0"/>
          <w:numId w:val="4"/>
        </w:numPr>
        <w:pBdr>
          <w:top w:val="nil"/>
          <w:left w:val="nil"/>
          <w:bottom w:val="nil"/>
          <w:right w:val="nil"/>
          <w:between w:val="nil"/>
        </w:pBdr>
        <w:spacing w:line="276" w:lineRule="auto"/>
        <w:ind w:left="0" w:hanging="2"/>
        <w:jc w:val="both"/>
        <w:rPr>
          <w:rFonts w:ascii="Verdana" w:eastAsia="Verdana" w:hAnsi="Verdana" w:cs="Verdana"/>
          <w:color w:val="000000"/>
          <w:u w:val="single"/>
        </w:rPr>
      </w:pPr>
      <w:r>
        <w:rPr>
          <w:rFonts w:ascii="Verdana" w:eastAsia="Verdana" w:hAnsi="Verdana" w:cs="Verdana"/>
          <w:b/>
          <w:color w:val="000000"/>
          <w:u w:val="single"/>
        </w:rPr>
        <w:t xml:space="preserve">PERUSKURSSIT </w:t>
      </w:r>
    </w:p>
    <w:p w14:paraId="0EF0784B"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b/>
          <w:color w:val="000000"/>
        </w:rPr>
        <w:t xml:space="preserve">valinta: </w:t>
      </w:r>
    </w:p>
    <w:p w14:paraId="3A4388A6"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1F4E79"/>
          <w:u w:val="single"/>
        </w:rPr>
      </w:pPr>
      <w:r>
        <w:rPr>
          <w:rFonts w:ascii="Verdana" w:eastAsia="Verdana" w:hAnsi="Verdana" w:cs="Verdana"/>
          <w:b/>
          <w:color w:val="C00000"/>
        </w:rPr>
        <w:t xml:space="preserve">Yksi aine </w:t>
      </w:r>
      <w:proofErr w:type="spellStart"/>
      <w:r>
        <w:rPr>
          <w:rFonts w:ascii="Verdana" w:eastAsia="Verdana" w:hAnsi="Verdana" w:cs="Verdana"/>
          <w:b/>
          <w:color w:val="C00000"/>
        </w:rPr>
        <w:t>taito-ja</w:t>
      </w:r>
      <w:proofErr w:type="spellEnd"/>
      <w:r>
        <w:rPr>
          <w:rFonts w:ascii="Verdana" w:eastAsia="Verdana" w:hAnsi="Verdana" w:cs="Verdana"/>
          <w:b/>
          <w:color w:val="C00000"/>
        </w:rPr>
        <w:t xml:space="preserve"> taideaineiden valinnaisiksi tunneiksi</w:t>
      </w:r>
    </w:p>
    <w:p w14:paraId="4BDE1302"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4472C4"/>
          <w:u w:val="single"/>
        </w:rPr>
      </w:pPr>
      <w:r>
        <w:rPr>
          <w:rFonts w:ascii="Verdana" w:eastAsia="Verdana" w:hAnsi="Verdana" w:cs="Verdana"/>
          <w:b/>
          <w:color w:val="4472C4"/>
        </w:rPr>
        <w:t>Yksi aine valinnaisaineeksi</w:t>
      </w:r>
    </w:p>
    <w:p w14:paraId="218C113D"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1F4E79"/>
          <w:u w:val="single"/>
        </w:rPr>
      </w:pPr>
    </w:p>
    <w:p w14:paraId="157E1F03" w14:textId="77777777" w:rsidR="00842116" w:rsidRDefault="00572E83">
      <w:pPr>
        <w:keepNext/>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 xml:space="preserve">1.1. TEKSTIILITYÖN PERUSKURSSI KSTSP             </w:t>
      </w:r>
    </w:p>
    <w:p w14:paraId="2278855E"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Kurssilla tutustutaan useisiin tekstiilityön osa-alueisiin yhdistelemällä niitä luovasti esim. ompelu, neulonta</w:t>
      </w:r>
      <w:r>
        <w:rPr>
          <w:rFonts w:ascii="Verdana" w:eastAsia="Verdana" w:hAnsi="Verdana" w:cs="Verdana"/>
        </w:rPr>
        <w:t>, virkkaus</w:t>
      </w:r>
      <w:r>
        <w:rPr>
          <w:rFonts w:ascii="Verdana" w:eastAsia="Verdana" w:hAnsi="Verdana" w:cs="Verdana"/>
          <w:color w:val="000000"/>
        </w:rPr>
        <w:t>, värjäys, kirjonta</w:t>
      </w:r>
      <w:r>
        <w:rPr>
          <w:rFonts w:ascii="Verdana" w:eastAsia="Verdana" w:hAnsi="Verdana" w:cs="Verdana"/>
        </w:rPr>
        <w:t xml:space="preserve"> ja</w:t>
      </w:r>
      <w:r>
        <w:rPr>
          <w:rFonts w:ascii="Verdana" w:eastAsia="Verdana" w:hAnsi="Verdana" w:cs="Verdana"/>
          <w:color w:val="000000"/>
        </w:rPr>
        <w:t xml:space="preserve"> </w:t>
      </w:r>
      <w:r>
        <w:rPr>
          <w:rFonts w:ascii="Verdana" w:eastAsia="Verdana" w:hAnsi="Verdana" w:cs="Verdana"/>
        </w:rPr>
        <w:t>huovutus</w:t>
      </w:r>
      <w:r>
        <w:rPr>
          <w:rFonts w:ascii="Verdana" w:eastAsia="Verdana" w:hAnsi="Verdana" w:cs="Verdana"/>
          <w:color w:val="000000"/>
        </w:rPr>
        <w:t xml:space="preserve">. Oppilas </w:t>
      </w:r>
      <w:r>
        <w:rPr>
          <w:rFonts w:ascii="Verdana" w:eastAsia="Verdana" w:hAnsi="Verdana" w:cs="Verdana"/>
        </w:rPr>
        <w:t xml:space="preserve">pyrkii käyttämään omaa luovuuttaan </w:t>
      </w:r>
      <w:r>
        <w:rPr>
          <w:rFonts w:ascii="Verdana" w:eastAsia="Verdana" w:hAnsi="Verdana" w:cs="Verdana"/>
          <w:color w:val="000000"/>
        </w:rPr>
        <w:t>t</w:t>
      </w:r>
      <w:r>
        <w:rPr>
          <w:rFonts w:ascii="Verdana" w:eastAsia="Verdana" w:hAnsi="Verdana" w:cs="Verdana"/>
        </w:rPr>
        <w:t>öissään mahdollisimman</w:t>
      </w:r>
      <w:r>
        <w:rPr>
          <w:rFonts w:ascii="Verdana" w:eastAsia="Verdana" w:hAnsi="Verdana" w:cs="Verdana"/>
          <w:color w:val="000000"/>
        </w:rPr>
        <w:t xml:space="preserve"> </w:t>
      </w:r>
      <w:r>
        <w:rPr>
          <w:rFonts w:ascii="Verdana" w:eastAsia="Verdana" w:hAnsi="Verdana" w:cs="Verdana"/>
        </w:rPr>
        <w:t>monipuolisesti, samalla eri käsityö</w:t>
      </w:r>
      <w:r>
        <w:rPr>
          <w:rFonts w:ascii="Verdana" w:eastAsia="Verdana" w:hAnsi="Verdana" w:cs="Verdana"/>
        </w:rPr>
        <w:t>tekniikoita</w:t>
      </w:r>
      <w:r>
        <w:rPr>
          <w:rFonts w:ascii="Verdana" w:eastAsia="Verdana" w:hAnsi="Verdana" w:cs="Verdana"/>
          <w:color w:val="000000"/>
        </w:rPr>
        <w:t xml:space="preserve"> </w:t>
      </w:r>
      <w:r>
        <w:rPr>
          <w:rFonts w:ascii="Verdana" w:eastAsia="Verdana" w:hAnsi="Verdana" w:cs="Verdana"/>
        </w:rPr>
        <w:t>opetellen</w:t>
      </w:r>
      <w:r>
        <w:rPr>
          <w:rFonts w:ascii="Verdana" w:eastAsia="Verdana" w:hAnsi="Verdana" w:cs="Verdana"/>
          <w:color w:val="000000"/>
        </w:rPr>
        <w:t xml:space="preserve">. </w:t>
      </w:r>
      <w:r>
        <w:rPr>
          <w:rFonts w:ascii="Verdana" w:eastAsia="Verdana" w:hAnsi="Verdana" w:cs="Verdana"/>
        </w:rPr>
        <w:t xml:space="preserve">Työt toteutetaan sekä oppilaan </w:t>
      </w:r>
      <w:proofErr w:type="gramStart"/>
      <w:r>
        <w:rPr>
          <w:rFonts w:ascii="Verdana" w:eastAsia="Verdana" w:hAnsi="Verdana" w:cs="Verdana"/>
        </w:rPr>
        <w:t xml:space="preserve">oman </w:t>
      </w:r>
      <w:r>
        <w:rPr>
          <w:rFonts w:ascii="Verdana" w:eastAsia="Verdana" w:hAnsi="Verdana" w:cs="Verdana"/>
          <w:color w:val="000000"/>
        </w:rPr>
        <w:t xml:space="preserve"> kiinnostuksen</w:t>
      </w:r>
      <w:proofErr w:type="gramEnd"/>
      <w:r>
        <w:rPr>
          <w:rFonts w:ascii="Verdana" w:eastAsia="Verdana" w:hAnsi="Verdana" w:cs="Verdana"/>
          <w:color w:val="000000"/>
        </w:rPr>
        <w:t xml:space="preserve"> </w:t>
      </w:r>
      <w:r>
        <w:rPr>
          <w:rFonts w:ascii="Verdana" w:eastAsia="Verdana" w:hAnsi="Verdana" w:cs="Verdana"/>
        </w:rPr>
        <w:t>että</w:t>
      </w:r>
      <w:r>
        <w:rPr>
          <w:rFonts w:ascii="Verdana" w:eastAsia="Verdana" w:hAnsi="Verdana" w:cs="Verdana"/>
          <w:color w:val="000000"/>
        </w:rPr>
        <w:t xml:space="preserve"> omien tarpeidensa mukaan valitsemistaan materiaaleista. Mahdollisuuksien mukaan pyritään tutustumaan myös sovellettujen järjestelmien käyttöön käsitöissä.</w:t>
      </w:r>
      <w:r>
        <w:rPr>
          <w:noProof/>
        </w:rPr>
        <mc:AlternateContent>
          <mc:Choice Requires="wpg">
            <w:drawing>
              <wp:anchor distT="0" distB="0" distL="114300" distR="114300" simplePos="0" relativeHeight="251658240" behindDoc="0" locked="0" layoutInCell="1" hidden="0" allowOverlap="1" wp14:anchorId="1C617B90" wp14:editId="62CE0D1D">
                <wp:simplePos x="0" y="0"/>
                <wp:positionH relativeFrom="column">
                  <wp:posOffset>5448300</wp:posOffset>
                </wp:positionH>
                <wp:positionV relativeFrom="paragraph">
                  <wp:posOffset>1397000</wp:posOffset>
                </wp:positionV>
                <wp:extent cx="1330343" cy="1022265"/>
                <wp:effectExtent l="0" t="0" r="0" b="0"/>
                <wp:wrapNone/>
                <wp:docPr id="1039" name=""/>
                <wp:cNvGraphicFramePr/>
                <a:graphic xmlns:a="http://schemas.openxmlformats.org/drawingml/2006/main">
                  <a:graphicData uri="http://schemas.microsoft.com/office/word/2010/wordprocessingShape">
                    <wps:wsp>
                      <wps:cNvSpPr/>
                      <wps:spPr>
                        <a:xfrm rot="1320000">
                          <a:off x="4759578" y="3472343"/>
                          <a:ext cx="1172845" cy="615315"/>
                        </a:xfrm>
                        <a:prstGeom prst="rect">
                          <a:avLst/>
                        </a:prstGeom>
                        <a:solidFill>
                          <a:srgbClr val="FFFFFF"/>
                        </a:solidFill>
                        <a:ln>
                          <a:noFill/>
                        </a:ln>
                      </wps:spPr>
                      <wps:txbx>
                        <w:txbxContent>
                          <w:p w14:paraId="268EED78" w14:textId="77777777" w:rsidR="00842116" w:rsidRDefault="00842116">
                            <w:pPr>
                              <w:spacing w:line="240" w:lineRule="auto"/>
                              <w:ind w:left="0" w:hanging="2"/>
                            </w:pPr>
                          </w:p>
                          <w:p w14:paraId="5438EC69" w14:textId="77777777" w:rsidR="00842116" w:rsidRDefault="00842116">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5448300</wp:posOffset>
                </wp:positionH>
                <wp:positionV relativeFrom="paragraph">
                  <wp:posOffset>1397000</wp:posOffset>
                </wp:positionV>
                <wp:extent cx="1330343" cy="1022265"/>
                <wp:effectExtent b="0" l="0" r="0" t="0"/>
                <wp:wrapNone/>
                <wp:docPr id="1039"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330343" cy="1022265"/>
                        </a:xfrm>
                        <a:prstGeom prst="rect"/>
                        <a:ln/>
                      </pic:spPr>
                    </pic:pic>
                  </a:graphicData>
                </a:graphic>
              </wp:anchor>
            </w:drawing>
          </mc:Fallback>
        </mc:AlternateContent>
      </w:r>
    </w:p>
    <w:p w14:paraId="04A1215F"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Arviointi perustuu oppilaan oppimistuloksiin ja käsityöprosessin kokonaisvaltaiseen arviointiin</w:t>
      </w:r>
      <w:r>
        <w:rPr>
          <w:rFonts w:ascii="Verdana" w:eastAsia="Verdana" w:hAnsi="Verdana" w:cs="Verdana"/>
          <w:color w:val="000000"/>
        </w:rPr>
        <w:t xml:space="preserve"> tuotteen suunnittelusta valmistuksen kautta valmiiseen työhön. Arviointiin vaikuttavat myös oppilaan asenteet käsityötä ja työturvallisuutta kohtaan. 2 viikkotuntia, numeroarviointi </w:t>
      </w:r>
      <w:r>
        <w:rPr>
          <w:noProof/>
          <w:color w:val="000000"/>
        </w:rPr>
        <w:drawing>
          <wp:inline distT="0" distB="0" distL="114300" distR="114300" wp14:anchorId="15DA0E85" wp14:editId="696BB6E4">
            <wp:extent cx="2057400" cy="971550"/>
            <wp:effectExtent l="0" t="0" r="0" b="0"/>
            <wp:docPr id="1042" name="image8.jpg" descr="Ilmainen kuvapankkikuva tunnisteilla jalokivi, kädet, käsityö"/>
            <wp:cNvGraphicFramePr/>
            <a:graphic xmlns:a="http://schemas.openxmlformats.org/drawingml/2006/main">
              <a:graphicData uri="http://schemas.openxmlformats.org/drawingml/2006/picture">
                <pic:pic xmlns:pic="http://schemas.openxmlformats.org/drawingml/2006/picture">
                  <pic:nvPicPr>
                    <pic:cNvPr id="0" name="image8.jpg" descr="Ilmainen kuvapankkikuva tunnisteilla jalokivi, kädet, käsityö"/>
                    <pic:cNvPicPr preferRelativeResize="0"/>
                  </pic:nvPicPr>
                  <pic:blipFill>
                    <a:blip r:embed="rId10"/>
                    <a:srcRect/>
                    <a:stretch>
                      <a:fillRect/>
                    </a:stretch>
                  </pic:blipFill>
                  <pic:spPr>
                    <a:xfrm>
                      <a:off x="0" y="0"/>
                      <a:ext cx="2057400" cy="971550"/>
                    </a:xfrm>
                    <a:prstGeom prst="rect">
                      <a:avLst/>
                    </a:prstGeom>
                    <a:ln/>
                  </pic:spPr>
                </pic:pic>
              </a:graphicData>
            </a:graphic>
          </wp:inline>
        </w:drawing>
      </w:r>
    </w:p>
    <w:p w14:paraId="3489F22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B1BCEA9"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 xml:space="preserve">1.2. TEKNISEN TYÖN PERUSKURSSI KSTNP </w:t>
      </w:r>
      <w:r>
        <w:rPr>
          <w:rFonts w:ascii="Verdana" w:eastAsia="Verdana" w:hAnsi="Verdana" w:cs="Verdana"/>
          <w:b/>
          <w:color w:val="000000"/>
        </w:rPr>
        <w:tab/>
      </w:r>
    </w:p>
    <w:p w14:paraId="64D3F2F9"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Syvennetään 7.luokalla opittuja</w:t>
      </w:r>
      <w:r>
        <w:rPr>
          <w:rFonts w:ascii="Verdana" w:eastAsia="Verdana" w:hAnsi="Verdana" w:cs="Verdana"/>
          <w:color w:val="000000"/>
        </w:rPr>
        <w:t xml:space="preserve"> tekniikoita sekä opitaan uusia työtapoja ja taitoja. Pyritään opettelemaan mahdollisimman monien materiaalien käyttöä ja yhdistelemään niitä töissä. Opetus tapahtuu opettajan oppilaan itse suunnittelemien töiden pohjalta. Oppilaan oman suunnitteluprosessi</w:t>
      </w:r>
      <w:r>
        <w:rPr>
          <w:rFonts w:ascii="Verdana" w:eastAsia="Verdana" w:hAnsi="Verdana" w:cs="Verdana"/>
          <w:color w:val="000000"/>
        </w:rPr>
        <w:t>n tärkeys on korostuneessa asemassa oppilaan suunnitellessa omaa työskentelyään. Opastetaan turvallisiin työtapoihin ja yhteistoiminnalliseen oppimiseen. Pyritään tutustumaan mahdollisuuksien mukaan sovellettuihin järjestelmiin käsityössä. </w:t>
      </w:r>
    </w:p>
    <w:p w14:paraId="321D2289"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lastRenderedPageBreak/>
        <w:t>Arviointi perus</w:t>
      </w:r>
      <w:r>
        <w:rPr>
          <w:rFonts w:ascii="Verdana" w:eastAsia="Verdana" w:hAnsi="Verdana" w:cs="Verdana"/>
          <w:color w:val="000000"/>
        </w:rPr>
        <w:t>tuu oppilaan oppimistuloksiin ja käsityöprosessin kokonaisvaltaiseen arviointiin tuotteen suunnittelusta valmistuksen kautta valmiiseen työhön. Arviointiin vaikuttavat myös oppilaan asenteet käsityötä ja työturvallisuutta kohtaan. 2 viikkotuntia, numeroarv</w:t>
      </w:r>
      <w:r>
        <w:rPr>
          <w:rFonts w:ascii="Verdana" w:eastAsia="Verdana" w:hAnsi="Verdana" w:cs="Verdana"/>
          <w:color w:val="000000"/>
        </w:rPr>
        <w:t>iointi</w:t>
      </w:r>
    </w:p>
    <w:p w14:paraId="22C2A0B6"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1F9C2FC6"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1.3. KUVATAITEEN PERUSKURSSI KUP</w:t>
      </w:r>
      <w:r>
        <w:rPr>
          <w:rFonts w:ascii="Verdana" w:eastAsia="Verdana" w:hAnsi="Verdana" w:cs="Verdana"/>
          <w:b/>
          <w:color w:val="000000"/>
        </w:rPr>
        <w:tab/>
      </w:r>
      <w:r>
        <w:rPr>
          <w:rFonts w:ascii="Verdana" w:eastAsia="Verdana" w:hAnsi="Verdana" w:cs="Verdana"/>
          <w:b/>
          <w:color w:val="000000"/>
        </w:rPr>
        <w:tab/>
      </w:r>
    </w:p>
    <w:p w14:paraId="45E1879C"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81C4CDA"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 xml:space="preserve">Kurssilla piirretään, maalataan, tehdään grafiikkaa, valokuvataan ja työskennellään kolmiulotteisesti. Tavoitteina on kehittää omaa kuvailmaisua ja taiteen tuntemusta sekä tutustua arkkitehtuuriin, muotoiluun ja </w:t>
      </w:r>
      <w:r>
        <w:rPr>
          <w:rFonts w:ascii="Verdana" w:eastAsia="Verdana" w:hAnsi="Verdana" w:cs="Verdana"/>
          <w:color w:val="000000"/>
        </w:rPr>
        <w:t>kuvaviestintään.</w:t>
      </w:r>
    </w:p>
    <w:p w14:paraId="70BD3796"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 xml:space="preserve">2 viikkotuntia, numeroarviointi </w:t>
      </w:r>
    </w:p>
    <w:p w14:paraId="260A6104"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738A31A"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1.4. KOTITALOUDEN PERUSKURSSI KOP</w:t>
      </w:r>
      <w:r>
        <w:rPr>
          <w:rFonts w:ascii="Verdana" w:eastAsia="Verdana" w:hAnsi="Verdana" w:cs="Verdana"/>
          <w:b/>
          <w:color w:val="000000"/>
        </w:rPr>
        <w:tab/>
      </w:r>
    </w:p>
    <w:p w14:paraId="52D615AE"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A0A8A27"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Kurssilla perehdytään ruoanlaiton ja leivonnan perustaitoihin ja -tekniikoihin. Leivotaan suolaisia ja makeita leivonnaisia sekä ruokia arkeen ja juhlaan. Sisältöön vaikuttaa kalenterivuoden tapahtumat.</w:t>
      </w:r>
      <w:r>
        <w:rPr>
          <w:noProof/>
        </w:rPr>
        <mc:AlternateContent>
          <mc:Choice Requires="wps">
            <w:drawing>
              <wp:anchor distT="0" distB="0" distL="114300" distR="114300" simplePos="0" relativeHeight="251659264" behindDoc="0" locked="0" layoutInCell="1" hidden="0" allowOverlap="1" wp14:anchorId="645439F8" wp14:editId="0E40C393">
                <wp:simplePos x="0" y="0"/>
                <wp:positionH relativeFrom="column">
                  <wp:posOffset>3864609</wp:posOffset>
                </wp:positionH>
                <wp:positionV relativeFrom="paragraph">
                  <wp:posOffset>465455</wp:posOffset>
                </wp:positionV>
                <wp:extent cx="2063750" cy="996950"/>
                <wp:effectExtent l="0" t="0" r="0" b="0"/>
                <wp:wrapNone/>
                <wp:docPr id="1037" name=""/>
                <wp:cNvGraphicFramePr/>
                <a:graphic xmlns:a="http://schemas.openxmlformats.org/drawingml/2006/main">
                  <a:graphicData uri="http://schemas.microsoft.com/office/word/2010/wordprocessingShape">
                    <wps:wsp>
                      <wps:cNvSpPr txBox="1"/>
                      <wps:spPr>
                        <a:xfrm>
                          <a:off x="0" y="0"/>
                          <a:ext cx="2063750" cy="996950"/>
                        </a:xfrm>
                        <a:prstGeom prst="rect">
                          <a:avLst/>
                        </a:prstGeom>
                        <a:solidFill>
                          <a:srgbClr val="FFFFFF"/>
                        </a:solidFill>
                        <a:ln w="9525" cap="flat" cmpd="sng" algn="ctr">
                          <a:noFill/>
                          <a:miter lim="800000"/>
                          <a:headEnd/>
                          <a:tailEnd/>
                        </a:ln>
                      </wps:spPr>
                      <wps:txbx>
                        <w:txbxContent>
                          <w:p w14:paraId="6CF389FA" w14:textId="77777777" w:rsidR="00842116" w:rsidRDefault="00572E83">
                            <w:pPr>
                              <w:ind w:left="0" w:hanging="2"/>
                            </w:pPr>
                            <w:r w:rsidRPr="05206807" w:rsidDel="FFFFFFFF">
                              <w:rPr>
                                <w:noProof/>
                                <w:lang/>
                                <w:specVanish/>
                              </w:rPr>
                              <w:drawing>
                                <wp:inline distT="0" distB="0" distL="114300" distR="114300" wp14:anchorId="6DDDA6CE" wp14:editId="6B5510CA">
                                  <wp:extent cx="1874520" cy="1249680"/>
                                  <wp:effectExtent l="0" t="0" r="0" b="0"/>
                                  <wp:docPr id="1036" name="Kuva 1"/>
                                  <wp:cNvGraphicFramePr/>
                                  <a:graphic xmlns:a="http://schemas.openxmlformats.org/drawingml/2006/main">
                                    <a:graphicData uri="http://schemas.openxmlformats.org/drawingml/2006/picture">
                                      <pic:pic xmlns:pic="http://schemas.openxmlformats.org/drawingml/2006/picture">
                                        <pic:nvPicPr>
                                          <pic:cNvPr id="1036" name="Kuva 1"/>
                                          <pic:cNvPicPr/>
                                        </pic:nvPicPr>
                                        <pic:blipFill>
                                          <a:blip r:embed="rId11"/>
                                          <a:srcRect/>
                                          <a:stretch>
                                            <a:fillRect/>
                                          </a:stretch>
                                        </pic:blipFill>
                                        <pic:spPr bwMode="clr">
                                          <a:xfrm>
                                            <a:off x="0" y="0"/>
                                            <a:ext cx="1874520" cy="1249680"/>
                                          </a:xfrm>
                                          <a:prstGeom prst="rect">
                                            <a:avLst/>
                                          </a:prstGeom>
                                          <a:noFill/>
                                          <a:ln w="9525" cap="rnd" cmpd="sng" algn="ctr">
                                            <a:noFill/>
                                            <a:miter lim="800000"/>
                                            <a:headEnd/>
                                            <a:tailEnd/>
                                          </a:ln>
                                        </pic:spPr>
                                      </pic:pic>
                                    </a:graphicData>
                                  </a:graphic>
                                </wp:inline>
                              </w:drawing>
                            </w:r>
                          </w:p>
                          <w:p w14:paraId="5601264B" w14:textId="77777777" w:rsidR="00842116" w:rsidRDefault="00842116">
                            <w:pPr>
                              <w:ind w:left="0" w:hanging="2"/>
                            </w:pPr>
                          </w:p>
                        </w:txbxContent>
                      </wps:txbx>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3864609</wp:posOffset>
                </wp:positionH>
                <wp:positionV relativeFrom="paragraph">
                  <wp:posOffset>465455</wp:posOffset>
                </wp:positionV>
                <wp:extent cx="2063750" cy="996950"/>
                <wp:effectExtent b="0" l="0" r="0" t="0"/>
                <wp:wrapNone/>
                <wp:docPr id="103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063750" cy="996950"/>
                        </a:xfrm>
                        <a:prstGeom prst="rect"/>
                        <a:ln/>
                      </pic:spPr>
                    </pic:pic>
                  </a:graphicData>
                </a:graphic>
              </wp:anchor>
            </w:drawing>
          </mc:Fallback>
        </mc:AlternateContent>
      </w:r>
    </w:p>
    <w:p w14:paraId="0162E120"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2 viikkotuntia, numeroarviointi</w:t>
      </w:r>
    </w:p>
    <w:p w14:paraId="49632BEA"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C989F0D"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061AA25F"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46D3D8AC"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482C273C" w14:textId="77777777" w:rsidR="00842116" w:rsidRDefault="00572E83">
      <w:pPr>
        <w:spacing w:line="276" w:lineRule="auto"/>
        <w:ind w:left="0" w:hanging="2"/>
        <w:rPr>
          <w:rFonts w:ascii="Verdana" w:eastAsia="Verdana" w:hAnsi="Verdana" w:cs="Verdana"/>
        </w:rPr>
      </w:pPr>
      <w:r>
        <w:rPr>
          <w:rFonts w:ascii="Verdana" w:eastAsia="Verdana" w:hAnsi="Verdana" w:cs="Verdana"/>
          <w:b/>
        </w:rPr>
        <w:t>1.5. LIIKUNNAN PERUSKURSSI, VAUHDIKAS PALLOILU LIP1</w:t>
      </w:r>
      <w:r>
        <w:rPr>
          <w:rFonts w:ascii="Verdana" w:eastAsia="Verdana" w:hAnsi="Verdana" w:cs="Verdana"/>
        </w:rPr>
        <w:tab/>
      </w:r>
    </w:p>
    <w:p w14:paraId="60EA0016" w14:textId="77777777" w:rsidR="00842116" w:rsidRDefault="00572E83">
      <w:pPr>
        <w:spacing w:before="280" w:after="280" w:line="276" w:lineRule="auto"/>
        <w:ind w:left="0" w:hanging="2"/>
        <w:rPr>
          <w:rFonts w:ascii="Verdana" w:eastAsia="Verdana" w:hAnsi="Verdana" w:cs="Verdana"/>
        </w:rPr>
      </w:pPr>
      <w:r>
        <w:rPr>
          <w:rFonts w:ascii="Verdana" w:eastAsia="Verdana" w:hAnsi="Verdana" w:cs="Verdana"/>
        </w:rPr>
        <w:t>Tämä kurssi on tarkoitettu niille oppilaille, jotka liikuntamyönteisellä asenteella kaipaavat tunneilta vauhdikkaita pelejä, hikeä pintaan ja kovaa sykettä. Kurssilla pelaamme ja harjoittelemme paljon er</w:t>
      </w:r>
      <w:r>
        <w:rPr>
          <w:rFonts w:ascii="Verdana" w:eastAsia="Verdana" w:hAnsi="Verdana" w:cs="Verdana"/>
        </w:rPr>
        <w:t>ilaisia lajeja oppilaiden toiveiden mukaan, esimerkiksi pallo- ja joukkuepelejä. Kurssilla pyritään kokeilemaan mahdollisuuksien mukaan myös uusia ja erilaisia lajeja koulun ulkopuolella. 2 viikkotuntia, numeroarviointi.</w:t>
      </w:r>
    </w:p>
    <w:p w14:paraId="0C123D4A" w14:textId="77777777" w:rsidR="00842116" w:rsidRDefault="00842116">
      <w:pPr>
        <w:spacing w:line="276" w:lineRule="auto"/>
        <w:ind w:left="0" w:hanging="2"/>
        <w:rPr>
          <w:rFonts w:ascii="Verdana" w:eastAsia="Verdana" w:hAnsi="Verdana" w:cs="Verdana"/>
        </w:rPr>
      </w:pPr>
    </w:p>
    <w:p w14:paraId="32C5E593" w14:textId="77777777" w:rsidR="00842116" w:rsidRDefault="00572E83">
      <w:pPr>
        <w:spacing w:line="276" w:lineRule="auto"/>
        <w:ind w:left="0" w:hanging="2"/>
        <w:rPr>
          <w:rFonts w:ascii="Verdana" w:eastAsia="Verdana" w:hAnsi="Verdana" w:cs="Verdana"/>
        </w:rPr>
      </w:pPr>
      <w:r>
        <w:rPr>
          <w:rFonts w:ascii="Verdana" w:eastAsia="Verdana" w:hAnsi="Verdana" w:cs="Verdana"/>
          <w:b/>
        </w:rPr>
        <w:t xml:space="preserve">1.6. LIIKUNNAN PERUSKURSSI, HYVÄÄ </w:t>
      </w:r>
      <w:r>
        <w:rPr>
          <w:rFonts w:ascii="Verdana" w:eastAsia="Verdana" w:hAnsi="Verdana" w:cs="Verdana"/>
          <w:b/>
        </w:rPr>
        <w:t>OLOA LIIKUNNASTA LIP2</w:t>
      </w:r>
      <w:r>
        <w:rPr>
          <w:rFonts w:ascii="Verdana" w:eastAsia="Verdana" w:hAnsi="Verdana" w:cs="Verdana"/>
        </w:rPr>
        <w:t xml:space="preserve"> </w:t>
      </w:r>
    </w:p>
    <w:p w14:paraId="6D04F9E3" w14:textId="77777777" w:rsidR="00842116" w:rsidRDefault="00842116">
      <w:pPr>
        <w:spacing w:line="276" w:lineRule="auto"/>
        <w:ind w:left="0" w:hanging="2"/>
        <w:rPr>
          <w:rFonts w:ascii="Verdana" w:eastAsia="Verdana" w:hAnsi="Verdana" w:cs="Verdana"/>
        </w:rPr>
      </w:pPr>
    </w:p>
    <w:p w14:paraId="72F37039" w14:textId="77777777" w:rsidR="00842116" w:rsidRDefault="00572E83">
      <w:pPr>
        <w:spacing w:line="276" w:lineRule="auto"/>
        <w:ind w:left="0" w:hanging="2"/>
        <w:rPr>
          <w:rFonts w:ascii="Verdana" w:eastAsia="Verdana" w:hAnsi="Verdana" w:cs="Verdana"/>
          <w:b/>
        </w:rPr>
      </w:pPr>
      <w:r>
        <w:rPr>
          <w:rFonts w:ascii="Verdana" w:eastAsia="Verdana" w:hAnsi="Verdana" w:cs="Verdana"/>
        </w:rPr>
        <w:t>Tämä kurssi on tarkoitettu niille oppilaille, jotka kaipaavat liikuntatunneilta rentoa meininkiä, hyvää oloa ja lisää liikettä matalalla kynnyksellä. Oppilaiden toiveita otetaan mahdollisuuksien mukaan huomioon ja kurssilla liikutaa</w:t>
      </w:r>
      <w:r>
        <w:rPr>
          <w:rFonts w:ascii="Verdana" w:eastAsia="Verdana" w:hAnsi="Verdana" w:cs="Verdana"/>
        </w:rPr>
        <w:t xml:space="preserve">n joko yksin tai ryhmissä. Tunneilla voit valita liikuntatavaksesi mm. lenkkeilyä, kuntosalia, kehonhuoltoa, omia tanssisarjoja, rentoutusta, luontoliikuntaa, </w:t>
      </w:r>
      <w:r>
        <w:rPr>
          <w:rFonts w:ascii="Verdana" w:eastAsia="Verdana" w:hAnsi="Verdana" w:cs="Verdana"/>
        </w:rPr>
        <w:lastRenderedPageBreak/>
        <w:t>palloilua yms. Arvioinnissa painotetaan oppilaan omaa aktiivisuutta ja asennetta. 2 vuosiviikkotu</w:t>
      </w:r>
      <w:r>
        <w:rPr>
          <w:rFonts w:ascii="Verdana" w:eastAsia="Verdana" w:hAnsi="Verdana" w:cs="Verdana"/>
        </w:rPr>
        <w:t>ntia, numeroarviointi.</w:t>
      </w:r>
    </w:p>
    <w:p w14:paraId="0025372B"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EC214DC"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66A70427"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 xml:space="preserve">1.7. MUSIIKIN PERUSKURSSI MUP </w:t>
      </w:r>
      <w:r>
        <w:rPr>
          <w:rFonts w:ascii="Verdana" w:eastAsia="Verdana" w:hAnsi="Verdana" w:cs="Verdana"/>
          <w:b/>
          <w:color w:val="000000"/>
        </w:rPr>
        <w:tab/>
      </w:r>
      <w:r>
        <w:rPr>
          <w:rFonts w:ascii="Verdana" w:eastAsia="Verdana" w:hAnsi="Verdana" w:cs="Verdana"/>
          <w:b/>
          <w:color w:val="000000"/>
        </w:rPr>
        <w:tab/>
      </w:r>
    </w:p>
    <w:p w14:paraId="3057384A"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1D174CD8"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Musiikin peruskurssissa pääosassa on soitto- ja laulutaidon sekä yhteissoittotaitojen kehittäminen. Kurssilla tutustutaan eri musiikkityyleihin painottaen kevyen musiikin eri osa-alueita. Soitetaan koulussa olevia bändisoittimia omien taitojen mukaan ja ha</w:t>
      </w:r>
      <w:r>
        <w:rPr>
          <w:rFonts w:ascii="Verdana" w:eastAsia="Verdana" w:hAnsi="Verdana" w:cs="Verdana"/>
          <w:color w:val="000000"/>
        </w:rPr>
        <w:t>rjoitetaan henkilökohtaista soittotaitoa sekä yhteissoittotaitoja. Ohjelmisto kurssille valitaan osittain yhdessä ja oppilaat pääsevät itse vaikuttamaan kurssin musiikkisisältöön.</w:t>
      </w:r>
    </w:p>
    <w:p w14:paraId="21EBCBC5"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6DF4FB1D"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Harjoitellaan nuottikirjoitusta sekä kehitetään nuotinlukutaitoa. Opetellaa</w:t>
      </w:r>
      <w:r>
        <w:rPr>
          <w:rFonts w:ascii="Verdana" w:eastAsia="Verdana" w:hAnsi="Verdana" w:cs="Verdana"/>
          <w:color w:val="000000"/>
        </w:rPr>
        <w:t>n tunnistamaan melodioita ja rytmejä. Opetellaan sointujen rakentamisen alkeita. Musiikinteoria liitetään aina käytäntöön, eikä teoriaa opetella vain teorian vuoksi. Musiikin valinnaisessa tehdään omia sävellyksiä ja hyödynnetään ja opiskellaan musiikkitek</w:t>
      </w:r>
      <w:r>
        <w:rPr>
          <w:rFonts w:ascii="Verdana" w:eastAsia="Verdana" w:hAnsi="Verdana" w:cs="Verdana"/>
          <w:color w:val="000000"/>
        </w:rPr>
        <w:t>nologiaa. </w:t>
      </w:r>
    </w:p>
    <w:p w14:paraId="6A526A5D"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76C7621A"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Valinnaisryhmä esiintyy koulun tilaisuuksissa ja vierailee äänitysstudiossa tekemässä musiikkia.</w:t>
      </w:r>
      <w:r>
        <w:rPr>
          <w:color w:val="000000"/>
        </w:rPr>
        <w:t xml:space="preserve">                 </w:t>
      </w:r>
      <w:r>
        <w:rPr>
          <w:rFonts w:ascii="Verdana" w:eastAsia="Verdana" w:hAnsi="Verdana" w:cs="Verdana"/>
          <w:color w:val="000000"/>
        </w:rPr>
        <w:t xml:space="preserve">2 viikkotuntia, numeroarviointi     </w:t>
      </w:r>
    </w:p>
    <w:p w14:paraId="5A0B63FF" w14:textId="77777777" w:rsidR="00842116" w:rsidRDefault="00572E83">
      <w:pPr>
        <w:pBdr>
          <w:top w:val="nil"/>
          <w:left w:val="nil"/>
          <w:bottom w:val="nil"/>
          <w:right w:val="nil"/>
          <w:between w:val="nil"/>
        </w:pBdr>
        <w:spacing w:line="240" w:lineRule="auto"/>
        <w:ind w:left="0" w:hanging="2"/>
        <w:rPr>
          <w:color w:val="000000"/>
        </w:rPr>
      </w:pPr>
      <w:r>
        <w:rPr>
          <w:rFonts w:ascii="Verdana" w:eastAsia="Verdana" w:hAnsi="Verdana" w:cs="Verdana"/>
          <w:color w:val="000000"/>
        </w:rPr>
        <w:t xml:space="preserve">                           </w:t>
      </w:r>
      <w:r>
        <w:rPr>
          <w:noProof/>
          <w:color w:val="000000"/>
        </w:rPr>
        <w:drawing>
          <wp:inline distT="0" distB="0" distL="114300" distR="114300" wp14:anchorId="659BA821" wp14:editId="1F8DF001">
            <wp:extent cx="1641475" cy="1217930"/>
            <wp:effectExtent l="0" t="0" r="0" b="0"/>
            <wp:docPr id="10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641475" cy="1217930"/>
                    </a:xfrm>
                    <a:prstGeom prst="rect">
                      <a:avLst/>
                    </a:prstGeom>
                    <a:ln/>
                  </pic:spPr>
                </pic:pic>
              </a:graphicData>
            </a:graphic>
          </wp:inline>
        </w:drawing>
      </w:r>
    </w:p>
    <w:p w14:paraId="020824DA"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C00000"/>
        </w:rPr>
      </w:pPr>
    </w:p>
    <w:p w14:paraId="0D7A724D" w14:textId="77777777" w:rsidR="00842116" w:rsidRDefault="00572E83">
      <w:pPr>
        <w:numPr>
          <w:ilvl w:val="0"/>
          <w:numId w:val="4"/>
        </w:numPr>
        <w:pBdr>
          <w:top w:val="nil"/>
          <w:left w:val="nil"/>
          <w:bottom w:val="nil"/>
          <w:right w:val="nil"/>
          <w:between w:val="nil"/>
        </w:pBdr>
        <w:spacing w:line="276" w:lineRule="auto"/>
        <w:ind w:left="0" w:hanging="2"/>
        <w:rPr>
          <w:rFonts w:ascii="Verdana" w:eastAsia="Verdana" w:hAnsi="Verdana" w:cs="Verdana"/>
          <w:color w:val="4472C4"/>
          <w:u w:val="single"/>
        </w:rPr>
      </w:pPr>
      <w:r>
        <w:rPr>
          <w:rFonts w:ascii="Verdana" w:eastAsia="Verdana" w:hAnsi="Verdana" w:cs="Verdana"/>
          <w:b/>
          <w:color w:val="4472C4"/>
          <w:u w:val="single"/>
        </w:rPr>
        <w:t>B2-KIELI,</w:t>
      </w:r>
    </w:p>
    <w:p w14:paraId="2D7FA2CF"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4472C4"/>
          <w:u w:val="single"/>
        </w:rPr>
      </w:pPr>
      <w:bookmarkStart w:id="0" w:name="_heading=h.gjdgxs" w:colFirst="0" w:colLast="0"/>
      <w:bookmarkEnd w:id="0"/>
      <w:r>
        <w:rPr>
          <w:rFonts w:ascii="Verdana" w:eastAsia="Verdana" w:hAnsi="Verdana" w:cs="Verdana"/>
          <w:b/>
          <w:color w:val="4472C4"/>
        </w:rPr>
        <w:t>valinta valinnaisaineeksi</w:t>
      </w:r>
    </w:p>
    <w:p w14:paraId="1495977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49E0C03E"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 xml:space="preserve">2.1. RANSKA RAV B2-kieli </w:t>
      </w:r>
      <w:r>
        <w:rPr>
          <w:rFonts w:ascii="Verdana" w:eastAsia="Verdana" w:hAnsi="Verdana" w:cs="Verdana"/>
          <w:b/>
          <w:color w:val="000000"/>
        </w:rPr>
        <w:tab/>
      </w:r>
      <w:r>
        <w:rPr>
          <w:rFonts w:ascii="Verdana" w:eastAsia="Verdana" w:hAnsi="Verdana" w:cs="Verdana"/>
          <w:b/>
          <w:color w:val="000000"/>
        </w:rPr>
        <w:tab/>
      </w:r>
      <w:r>
        <w:rPr>
          <w:rFonts w:ascii="Verdana" w:eastAsia="Verdana" w:hAnsi="Verdana" w:cs="Verdana"/>
          <w:b/>
          <w:color w:val="000000"/>
        </w:rPr>
        <w:tab/>
      </w:r>
    </w:p>
    <w:p w14:paraId="4E3BE8B5" w14:textId="77777777" w:rsidR="00842116" w:rsidRDefault="00572E83">
      <w:pPr>
        <w:pBdr>
          <w:top w:val="nil"/>
          <w:left w:val="nil"/>
          <w:bottom w:val="nil"/>
          <w:right w:val="nil"/>
          <w:between w:val="nil"/>
        </w:pBdr>
        <w:spacing w:before="280" w:after="280" w:line="240" w:lineRule="auto"/>
        <w:ind w:left="0" w:hanging="2"/>
        <w:jc w:val="both"/>
        <w:rPr>
          <w:rFonts w:ascii="Verdana" w:eastAsia="Verdana" w:hAnsi="Verdana" w:cs="Verdana"/>
          <w:color w:val="000000"/>
        </w:rPr>
      </w:pPr>
      <w:r>
        <w:rPr>
          <w:rFonts w:ascii="Verdana" w:eastAsia="Verdana" w:hAnsi="Verdana" w:cs="Verdana"/>
          <w:color w:val="000000"/>
        </w:rPr>
        <w:t>Ranskan tunneilla opit ranskan alkeet ja tutustut ranskankieliseen maailmaan ja kulttuuriin. Käymme läpi perussanastoa ja kielioppia laulujen, pelien ja ryhmätöiden avulla sekä sähköistä materiaalia käyttäen. Opit selviytymään ranskaksi maailmalla ja tutus</w:t>
      </w:r>
      <w:r>
        <w:rPr>
          <w:rFonts w:ascii="Verdana" w:eastAsia="Verdana" w:hAnsi="Verdana" w:cs="Verdana"/>
          <w:color w:val="000000"/>
        </w:rPr>
        <w:t xml:space="preserve">tut ranskalaiseen musiikkiin, elokuvaan, sarjakuvaan, kulttuuriin, ruokaan ja elämänmenoon. Kurssin jälkeen tiedät ranskalaisten poskisuudelmien salaisuuden, ymmärrät, mistä </w:t>
      </w:r>
      <w:proofErr w:type="spellStart"/>
      <w:r>
        <w:rPr>
          <w:rFonts w:ascii="Verdana" w:eastAsia="Verdana" w:hAnsi="Verdana" w:cs="Verdana"/>
          <w:color w:val="000000"/>
        </w:rPr>
        <w:t>Stromae</w:t>
      </w:r>
      <w:proofErr w:type="spellEnd"/>
      <w:r>
        <w:rPr>
          <w:rFonts w:ascii="Verdana" w:eastAsia="Verdana" w:hAnsi="Verdana" w:cs="Verdana"/>
          <w:color w:val="000000"/>
        </w:rPr>
        <w:t> ja Edith Piaf laulavat, ja osaat tilata ravintolan ruokalistalta mousse au</w:t>
      </w:r>
      <w:r>
        <w:rPr>
          <w:rFonts w:ascii="Verdana" w:eastAsia="Verdana" w:hAnsi="Verdana" w:cs="Verdana"/>
          <w:color w:val="000000"/>
        </w:rPr>
        <w:t xml:space="preserve"> </w:t>
      </w:r>
      <w:proofErr w:type="spellStart"/>
      <w:r>
        <w:rPr>
          <w:rFonts w:ascii="Verdana" w:eastAsia="Verdana" w:hAnsi="Verdana" w:cs="Verdana"/>
          <w:color w:val="000000"/>
        </w:rPr>
        <w:t>chocolatin</w:t>
      </w:r>
      <w:proofErr w:type="spellEnd"/>
      <w:r>
        <w:rPr>
          <w:rFonts w:ascii="Verdana" w:eastAsia="Verdana" w:hAnsi="Verdana" w:cs="Verdana"/>
          <w:color w:val="000000"/>
        </w:rPr>
        <w:t>. Osaat asioida kaupoissa, lääkärin vastaanotolla, osaat kirjoittaa viestejä ja pieniä kirjoitelmia eri tyylilajeja käyttäen, osaat kysyä ja neuvoa tietä ja osaat tulkita sähköpostiviestejä ja uutisia. Ranskan eri alueiden ja Pariisin nähtävyyks</w:t>
      </w:r>
      <w:r>
        <w:rPr>
          <w:rFonts w:ascii="Verdana" w:eastAsia="Verdana" w:hAnsi="Verdana" w:cs="Verdana"/>
          <w:color w:val="000000"/>
        </w:rPr>
        <w:t xml:space="preserve">ien </w:t>
      </w:r>
      <w:r>
        <w:rPr>
          <w:rFonts w:ascii="Verdana" w:eastAsia="Verdana" w:hAnsi="Verdana" w:cs="Verdana"/>
          <w:color w:val="000000"/>
        </w:rPr>
        <w:lastRenderedPageBreak/>
        <w:t>lisäksi tutustumme myös muuhun ranskankieliseen maailmaan Kanadasta Marokkoon ja Karibianmeren saarilta Madagaskariin.</w:t>
      </w:r>
    </w:p>
    <w:p w14:paraId="6B5B4DF4" w14:textId="77777777" w:rsidR="00842116" w:rsidRDefault="00572E83">
      <w:pPr>
        <w:pBdr>
          <w:top w:val="nil"/>
          <w:left w:val="nil"/>
          <w:bottom w:val="nil"/>
          <w:right w:val="nil"/>
          <w:between w:val="nil"/>
        </w:pBdr>
        <w:spacing w:before="280" w:after="280" w:line="240" w:lineRule="auto"/>
        <w:ind w:left="0" w:hanging="2"/>
        <w:jc w:val="both"/>
        <w:rPr>
          <w:rFonts w:ascii="Verdana" w:eastAsia="Verdana" w:hAnsi="Verdana" w:cs="Verdana"/>
          <w:color w:val="000000"/>
        </w:rPr>
      </w:pPr>
      <w:r>
        <w:rPr>
          <w:rFonts w:ascii="Verdana" w:eastAsia="Verdana" w:hAnsi="Verdana" w:cs="Verdana"/>
          <w:color w:val="000000"/>
        </w:rPr>
        <w:t>Numeroarviointi perustuu monipuolisiin osaamisen ja työskentelyn näyttöihin. Mahdollisuus jatkaa kielen opiskelua toisen asteen oppil</w:t>
      </w:r>
      <w:r>
        <w:rPr>
          <w:rFonts w:ascii="Verdana" w:eastAsia="Verdana" w:hAnsi="Verdana" w:cs="Verdana"/>
          <w:color w:val="000000"/>
        </w:rPr>
        <w:t xml:space="preserve">aitoksissa.      </w:t>
      </w:r>
      <w:r>
        <w:rPr>
          <w:rFonts w:ascii="Verdana" w:eastAsia="Verdana" w:hAnsi="Verdana" w:cs="Verdana"/>
          <w:color w:val="000000"/>
        </w:rPr>
        <w:br/>
      </w:r>
      <w:r>
        <w:rPr>
          <w:rFonts w:ascii="Verdana" w:eastAsia="Verdana" w:hAnsi="Verdana" w:cs="Verdana"/>
        </w:rPr>
        <w:t xml:space="preserve">2 </w:t>
      </w:r>
      <w:r>
        <w:rPr>
          <w:rFonts w:ascii="Verdana" w:eastAsia="Verdana" w:hAnsi="Verdana" w:cs="Verdana"/>
          <w:color w:val="000000"/>
        </w:rPr>
        <w:t>viikkotuntia, numeroarviointi</w:t>
      </w:r>
    </w:p>
    <w:p w14:paraId="28CA808E"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7BB28540"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 xml:space="preserve">2.2. SAKSA SAV B2-kieli </w:t>
      </w:r>
      <w:r>
        <w:rPr>
          <w:rFonts w:ascii="Verdana" w:eastAsia="Verdana" w:hAnsi="Verdana" w:cs="Verdana"/>
          <w:b/>
          <w:color w:val="000000"/>
        </w:rPr>
        <w:tab/>
      </w:r>
      <w:r>
        <w:rPr>
          <w:rFonts w:ascii="Verdana" w:eastAsia="Verdana" w:hAnsi="Verdana" w:cs="Verdana"/>
          <w:b/>
          <w:color w:val="000000"/>
        </w:rPr>
        <w:tab/>
      </w:r>
      <w:r>
        <w:rPr>
          <w:rFonts w:ascii="Verdana" w:eastAsia="Verdana" w:hAnsi="Verdana" w:cs="Verdana"/>
          <w:b/>
          <w:color w:val="000000"/>
        </w:rPr>
        <w:tab/>
      </w:r>
    </w:p>
    <w:p w14:paraId="0AAED4E6"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702A3DB7"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Kun valitset saksan, et ainoastaan opi uutta kieltä vaan pääset myös tutustumaan uusiin ihmisiin ja kulttuuriin. Saksan taitajana tulet toimeen monissa Euroopan maissa, sillä saksa on yksi puhutuimpia kieliämme ja muun muassa tärkeä tekniikan, liike-elämän</w:t>
      </w:r>
      <w:r>
        <w:rPr>
          <w:rFonts w:ascii="Verdana" w:eastAsia="Verdana" w:hAnsi="Verdana" w:cs="Verdana"/>
          <w:color w:val="000000"/>
        </w:rPr>
        <w:t xml:space="preserve"> ja matkailun kieli. Saksaa valinnaisaineena opiskeltaessa saat onnistumisen elämyksiä; työtavat ovat käytännönläheisiä ja vaihtelevia ja opit käyttämään kieltä monipuolisesti. Opiskelun pääpaino on puheen ymmärtämisessä ja puhumisessa, jotta selviydyt eri</w:t>
      </w:r>
      <w:r>
        <w:rPr>
          <w:rFonts w:ascii="Verdana" w:eastAsia="Verdana" w:hAnsi="Verdana" w:cs="Verdana"/>
          <w:color w:val="000000"/>
        </w:rPr>
        <w:t>laisissa arkipäivän tilanteissa. Puheenaiheet ja rikas kulttuuri tekevät opiskelusta mielenkiintoista. Saksa on englannin ja ruotsin sukukieli, ja näin aikaisemmat kieliopintosi tukevat ja hyödyttävät sinua myös saksan oppimisessa.  Monipuolinen kielitaito</w:t>
      </w:r>
      <w:r>
        <w:rPr>
          <w:rFonts w:ascii="Verdana" w:eastAsia="Verdana" w:hAnsi="Verdana" w:cs="Verdana"/>
          <w:color w:val="000000"/>
        </w:rPr>
        <w:t xml:space="preserve"> on suuri apu myös jatko-opinnoissa ja myöhemmin työelämässä. Deutsch </w:t>
      </w:r>
      <w:proofErr w:type="spellStart"/>
      <w:r>
        <w:rPr>
          <w:rFonts w:ascii="Verdana" w:eastAsia="Verdana" w:hAnsi="Verdana" w:cs="Verdana"/>
          <w:color w:val="000000"/>
        </w:rPr>
        <w:t>macht</w:t>
      </w:r>
      <w:proofErr w:type="spellEnd"/>
      <w:r>
        <w:rPr>
          <w:rFonts w:ascii="Verdana" w:eastAsia="Verdana" w:hAnsi="Verdana" w:cs="Verdana"/>
          <w:color w:val="000000"/>
        </w:rPr>
        <w:t xml:space="preserve"> </w:t>
      </w:r>
      <w:proofErr w:type="spellStart"/>
      <w:r>
        <w:rPr>
          <w:rFonts w:ascii="Verdana" w:eastAsia="Verdana" w:hAnsi="Verdana" w:cs="Verdana"/>
          <w:color w:val="000000"/>
        </w:rPr>
        <w:t>Spa</w:t>
      </w:r>
      <w:proofErr w:type="spellEnd"/>
      <w:r>
        <w:rPr>
          <w:rFonts w:ascii="Verdana" w:eastAsia="Verdana" w:hAnsi="Verdana" w:cs="Verdana"/>
          <w:color w:val="000000"/>
        </w:rPr>
        <w:t xml:space="preserve">β, </w:t>
      </w:r>
      <w:proofErr w:type="spellStart"/>
      <w:r>
        <w:rPr>
          <w:rFonts w:ascii="Verdana" w:eastAsia="Verdana" w:hAnsi="Verdana" w:cs="Verdana"/>
          <w:color w:val="000000"/>
        </w:rPr>
        <w:t>also</w:t>
      </w:r>
      <w:proofErr w:type="spellEnd"/>
      <w:r>
        <w:rPr>
          <w:rFonts w:ascii="Verdana" w:eastAsia="Verdana" w:hAnsi="Verdana" w:cs="Verdana"/>
          <w:color w:val="000000"/>
        </w:rPr>
        <w:t xml:space="preserve"> </w:t>
      </w:r>
      <w:proofErr w:type="spellStart"/>
      <w:r>
        <w:rPr>
          <w:rFonts w:ascii="Verdana" w:eastAsia="Verdana" w:hAnsi="Verdana" w:cs="Verdana"/>
          <w:color w:val="000000"/>
        </w:rPr>
        <w:t>los</w:t>
      </w:r>
      <w:proofErr w:type="spellEnd"/>
      <w:r>
        <w:rPr>
          <w:rFonts w:ascii="Verdana" w:eastAsia="Verdana" w:hAnsi="Verdana" w:cs="Verdana"/>
          <w:color w:val="000000"/>
        </w:rPr>
        <w:t>!</w:t>
      </w:r>
    </w:p>
    <w:p w14:paraId="1F8E7E3C"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2 viikkotuntia, numeroarviointi</w:t>
      </w:r>
    </w:p>
    <w:p w14:paraId="388D74E0"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5C98E3E"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u w:val="single"/>
        </w:rPr>
      </w:pPr>
      <w:r>
        <w:rPr>
          <w:rFonts w:ascii="Verdana" w:eastAsia="Verdana" w:hAnsi="Verdana" w:cs="Verdana"/>
          <w:b/>
          <w:color w:val="000000"/>
        </w:rPr>
        <w:t xml:space="preserve">2.3. VENÄJÄ VEV B2-kieli </w:t>
      </w:r>
      <w:r>
        <w:rPr>
          <w:rFonts w:ascii="Verdana" w:eastAsia="Verdana" w:hAnsi="Verdana" w:cs="Verdana"/>
          <w:b/>
          <w:color w:val="000000"/>
        </w:rPr>
        <w:tab/>
      </w:r>
      <w:r>
        <w:rPr>
          <w:rFonts w:ascii="Verdana" w:eastAsia="Verdana" w:hAnsi="Verdana" w:cs="Verdana"/>
          <w:b/>
          <w:color w:val="000000"/>
        </w:rPr>
        <w:tab/>
      </w:r>
      <w:r>
        <w:rPr>
          <w:rFonts w:ascii="Verdana" w:eastAsia="Verdana" w:hAnsi="Verdana" w:cs="Verdana"/>
          <w:b/>
          <w:color w:val="000000"/>
        </w:rPr>
        <w:tab/>
      </w:r>
    </w:p>
    <w:p w14:paraId="4062A455"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347397B"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Venäjän kielen aakkoset - helpommat kuin luulitkaan. Koska Venäjä on naapurimme, maassamme ei ole koskaan liikaa sen kielen taitajia. Jo koulussa sinun kannattaa hyödyntää tilaisuutta oppia kieltä ja kulttuurin tuntemusta, jonka taito tulevaisuudessa osoit</w:t>
      </w:r>
      <w:r>
        <w:rPr>
          <w:rFonts w:ascii="Verdana" w:eastAsia="Verdana" w:hAnsi="Verdana" w:cs="Verdana"/>
          <w:color w:val="000000"/>
        </w:rPr>
        <w:t>tautuu tarpeelliseksi esimerkiksi jatko-opinnoissa, työelämässä tai matkailun parissa Suomessa tai Venäjällä. Kyrillisten aakkosten opettelemisen lisäksi kielitaitoa kartutetaan sopivassa tahdissa niin, että selviät arkipäiväisissä tilanteissa, oletpa sitt</w:t>
      </w:r>
      <w:r>
        <w:rPr>
          <w:rFonts w:ascii="Verdana" w:eastAsia="Verdana" w:hAnsi="Verdana" w:cs="Verdana"/>
          <w:color w:val="000000"/>
        </w:rPr>
        <w:t>en matkalla tai autat turistia kotimaassa. Luettuasi peruskoulussa kaksi vuotta venäjää, sinulla on hyvä pohja jatko-opinnoille. Tervetuloa opiskelemaan kieltä, josta on toivottavasti iloa loppuelämällesi.</w:t>
      </w:r>
    </w:p>
    <w:p w14:paraId="7E74ED09"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2 viikkotuntia, numeroarviointi</w:t>
      </w:r>
    </w:p>
    <w:p w14:paraId="66B66BCD" w14:textId="77777777" w:rsidR="00842116" w:rsidRDefault="00842116">
      <w:pPr>
        <w:pBdr>
          <w:top w:val="nil"/>
          <w:left w:val="nil"/>
          <w:bottom w:val="nil"/>
          <w:right w:val="nil"/>
          <w:between w:val="nil"/>
        </w:pBdr>
        <w:spacing w:line="276" w:lineRule="auto"/>
        <w:ind w:left="0" w:hanging="2"/>
        <w:jc w:val="both"/>
        <w:rPr>
          <w:rFonts w:ascii="Verdana" w:eastAsia="Verdana" w:hAnsi="Verdana" w:cs="Verdana"/>
          <w:color w:val="000000"/>
        </w:rPr>
      </w:pPr>
    </w:p>
    <w:p w14:paraId="7F52894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1C69B25A"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C00000"/>
        </w:rPr>
      </w:pPr>
    </w:p>
    <w:p w14:paraId="1DEBF1DA"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C00000"/>
        </w:rPr>
      </w:pPr>
    </w:p>
    <w:p w14:paraId="7FA9F2C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C00000"/>
        </w:rPr>
      </w:pPr>
    </w:p>
    <w:p w14:paraId="6696F215" w14:textId="77777777" w:rsidR="00842116" w:rsidRDefault="00842116" w:rsidP="00572E83">
      <w:pPr>
        <w:pBdr>
          <w:top w:val="nil"/>
          <w:left w:val="nil"/>
          <w:bottom w:val="nil"/>
          <w:right w:val="nil"/>
          <w:between w:val="nil"/>
        </w:pBdr>
        <w:spacing w:line="276" w:lineRule="auto"/>
        <w:ind w:leftChars="0" w:left="0" w:firstLineChars="0" w:firstLine="0"/>
        <w:rPr>
          <w:rFonts w:ascii="Verdana" w:eastAsia="Verdana" w:hAnsi="Verdana" w:cs="Verdana"/>
          <w:color w:val="C00000"/>
        </w:rPr>
      </w:pPr>
    </w:p>
    <w:p w14:paraId="47D2051E"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C00000"/>
        </w:rPr>
      </w:pPr>
    </w:p>
    <w:p w14:paraId="5F1B228B" w14:textId="77777777" w:rsidR="00842116" w:rsidRDefault="00572E83">
      <w:pPr>
        <w:numPr>
          <w:ilvl w:val="0"/>
          <w:numId w:val="4"/>
        </w:numPr>
        <w:pBdr>
          <w:top w:val="nil"/>
          <w:left w:val="nil"/>
          <w:bottom w:val="nil"/>
          <w:right w:val="nil"/>
          <w:between w:val="nil"/>
        </w:pBdr>
        <w:spacing w:line="276" w:lineRule="auto"/>
        <w:ind w:left="0" w:hanging="2"/>
        <w:rPr>
          <w:rFonts w:ascii="Verdana" w:eastAsia="Verdana" w:hAnsi="Verdana" w:cs="Verdana"/>
          <w:color w:val="4472C4"/>
        </w:rPr>
      </w:pPr>
      <w:r>
        <w:rPr>
          <w:rFonts w:ascii="Verdana" w:eastAsia="Verdana" w:hAnsi="Verdana" w:cs="Verdana"/>
          <w:b/>
          <w:color w:val="4472C4"/>
        </w:rPr>
        <w:t>8.LUOKAN VALINNAINEN AINE</w:t>
      </w:r>
    </w:p>
    <w:p w14:paraId="2F0915C0"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FF0000"/>
        </w:rPr>
      </w:pPr>
    </w:p>
    <w:p w14:paraId="0A9425C5"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3.1. ENGLANNIN ENS1</w:t>
      </w:r>
      <w:r>
        <w:rPr>
          <w:rFonts w:ascii="Verdana" w:eastAsia="Verdana" w:hAnsi="Verdana" w:cs="Verdana"/>
          <w:b/>
          <w:color w:val="000000"/>
        </w:rPr>
        <w:tab/>
      </w:r>
      <w:r>
        <w:rPr>
          <w:rFonts w:ascii="Verdana" w:eastAsia="Verdana" w:hAnsi="Verdana" w:cs="Verdana"/>
          <w:b/>
          <w:color w:val="000000"/>
        </w:rPr>
        <w:tab/>
      </w:r>
    </w:p>
    <w:p w14:paraId="7079A0D3"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051BA994"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rPr>
        <w:t xml:space="preserve">Kurssilla käytetään pääasiallisena oppimateriaalina </w:t>
      </w:r>
      <w:proofErr w:type="spellStart"/>
      <w:r>
        <w:rPr>
          <w:rFonts w:ascii="Verdana" w:eastAsia="Verdana" w:hAnsi="Verdana" w:cs="Verdana"/>
        </w:rPr>
        <w:t>Studeon</w:t>
      </w:r>
      <w:proofErr w:type="spellEnd"/>
      <w:r>
        <w:rPr>
          <w:rFonts w:ascii="Verdana" w:eastAsia="Verdana" w:hAnsi="Verdana" w:cs="Verdana"/>
        </w:rPr>
        <w:t xml:space="preserve"> sähköistä kahdeksannen luokan sisältöä </w:t>
      </w:r>
      <w:proofErr w:type="spellStart"/>
      <w:r>
        <w:rPr>
          <w:rFonts w:ascii="Verdana" w:eastAsia="Verdana" w:hAnsi="Verdana" w:cs="Verdana"/>
        </w:rPr>
        <w:t>Lights</w:t>
      </w:r>
      <w:proofErr w:type="spellEnd"/>
      <w:r>
        <w:rPr>
          <w:rFonts w:ascii="Verdana" w:eastAsia="Verdana" w:hAnsi="Verdana" w:cs="Verdana"/>
        </w:rPr>
        <w:t>. Näin vahvistetaan vuosiluokan keskeisten asioiden hallintaa. Kurssi sisältää myös muunlaisia oppima</w:t>
      </w:r>
      <w:r>
        <w:rPr>
          <w:rFonts w:ascii="Verdana" w:eastAsia="Verdana" w:hAnsi="Verdana" w:cs="Verdana"/>
        </w:rPr>
        <w:t xml:space="preserve">teriaaleja, joissa keskitytään lähinnä englanninkielisen maailman kulttuurisiin ilmiöihin. Projektitöinä tehdään ryhmissä oma englanninkielinen lautapeli sekä seinäjuliste oppilaiden itse valitsemasta USA:n osavaltiosta. Lisäksi kirjoitetaan </w:t>
      </w:r>
      <w:proofErr w:type="gramStart"/>
      <w:r>
        <w:rPr>
          <w:rFonts w:ascii="Verdana" w:eastAsia="Verdana" w:hAnsi="Verdana" w:cs="Verdana"/>
        </w:rPr>
        <w:t>1-2</w:t>
      </w:r>
      <w:proofErr w:type="gramEnd"/>
      <w:r>
        <w:rPr>
          <w:rFonts w:ascii="Verdana" w:eastAsia="Verdana" w:hAnsi="Verdana" w:cs="Verdana"/>
        </w:rPr>
        <w:t xml:space="preserve"> englannink</w:t>
      </w:r>
      <w:r>
        <w:rPr>
          <w:rFonts w:ascii="Verdana" w:eastAsia="Verdana" w:hAnsi="Verdana" w:cs="Verdana"/>
        </w:rPr>
        <w:t>ielistä kirjoitelmaa.</w:t>
      </w:r>
      <w:r>
        <w:rPr>
          <w:rFonts w:ascii="Verdana" w:eastAsia="Verdana" w:hAnsi="Verdana" w:cs="Verdana"/>
          <w:color w:val="000000"/>
        </w:rPr>
        <w:t> Käsiteltävät asiat vahvistavat 7. ja 8. luokan englannin keskeisiä osaamisalueita. Arviointi perustuu tunnilla annettuun näyttöön ja aktiivisuuteen, projektit</w:t>
      </w:r>
      <w:r>
        <w:rPr>
          <w:rFonts w:ascii="Verdana" w:eastAsia="Verdana" w:hAnsi="Verdana" w:cs="Verdana"/>
        </w:rPr>
        <w:t>öihin, kirjoitelmiin</w:t>
      </w:r>
      <w:r>
        <w:rPr>
          <w:rFonts w:ascii="Verdana" w:eastAsia="Verdana" w:hAnsi="Verdana" w:cs="Verdana"/>
          <w:color w:val="000000"/>
        </w:rPr>
        <w:t xml:space="preserve"> sekä </w:t>
      </w:r>
      <w:proofErr w:type="spellStart"/>
      <w:r>
        <w:rPr>
          <w:rFonts w:ascii="Verdana" w:eastAsia="Verdana" w:hAnsi="Verdana" w:cs="Verdana"/>
          <w:color w:val="000000"/>
        </w:rPr>
        <w:t>Studeon</w:t>
      </w:r>
      <w:proofErr w:type="spellEnd"/>
      <w:r>
        <w:rPr>
          <w:rFonts w:ascii="Verdana" w:eastAsia="Verdana" w:hAnsi="Verdana" w:cs="Verdana"/>
          <w:color w:val="000000"/>
        </w:rPr>
        <w:t xml:space="preserve"> sisällöistä pidettäviin k</w:t>
      </w:r>
      <w:r>
        <w:rPr>
          <w:rFonts w:ascii="Verdana" w:eastAsia="Verdana" w:hAnsi="Verdana" w:cs="Verdana"/>
        </w:rPr>
        <w:t>okeisiin syys- ja kevätlukukaudella</w:t>
      </w:r>
      <w:r>
        <w:rPr>
          <w:rFonts w:ascii="Verdana" w:eastAsia="Verdana" w:hAnsi="Verdana" w:cs="Verdana"/>
          <w:color w:val="000000"/>
        </w:rPr>
        <w:t xml:space="preserve">. 2 viikkotuntia, numeroarviointi. </w:t>
      </w:r>
    </w:p>
    <w:p w14:paraId="11454E0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ACF7CBF"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b/>
          <w:color w:val="000000"/>
        </w:rPr>
        <w:t>3.2. RUOTSIN RUS</w:t>
      </w:r>
      <w:r>
        <w:rPr>
          <w:rFonts w:ascii="Verdana" w:eastAsia="Verdana" w:hAnsi="Verdana" w:cs="Verdana"/>
          <w:color w:val="000000"/>
        </w:rPr>
        <w:tab/>
      </w:r>
      <w:r>
        <w:rPr>
          <w:rFonts w:ascii="Verdana" w:eastAsia="Verdana" w:hAnsi="Verdana" w:cs="Verdana"/>
          <w:color w:val="000000"/>
        </w:rPr>
        <w:tab/>
      </w:r>
    </w:p>
    <w:p w14:paraId="74F17E2E"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 xml:space="preserve">Svenskan </w:t>
      </w:r>
      <w:proofErr w:type="spellStart"/>
      <w:r>
        <w:rPr>
          <w:rFonts w:ascii="Verdana" w:eastAsia="Verdana" w:hAnsi="Verdana" w:cs="Verdana"/>
          <w:color w:val="000000"/>
        </w:rPr>
        <w:t>är</w:t>
      </w:r>
      <w:proofErr w:type="spellEnd"/>
      <w:r>
        <w:rPr>
          <w:rFonts w:ascii="Verdana" w:eastAsia="Verdana" w:hAnsi="Verdana" w:cs="Verdana"/>
          <w:color w:val="000000"/>
        </w:rPr>
        <w:t xml:space="preserve"> </w:t>
      </w:r>
      <w:proofErr w:type="spellStart"/>
      <w:r>
        <w:rPr>
          <w:rFonts w:ascii="Verdana" w:eastAsia="Verdana" w:hAnsi="Verdana" w:cs="Verdana"/>
          <w:color w:val="000000"/>
        </w:rPr>
        <w:t>både</w:t>
      </w:r>
      <w:proofErr w:type="spellEnd"/>
      <w:r>
        <w:rPr>
          <w:rFonts w:ascii="Verdana" w:eastAsia="Verdana" w:hAnsi="Verdana" w:cs="Verdana"/>
          <w:color w:val="000000"/>
        </w:rPr>
        <w:t xml:space="preserve"> </w:t>
      </w:r>
      <w:proofErr w:type="spellStart"/>
      <w:r>
        <w:rPr>
          <w:rFonts w:ascii="Verdana" w:eastAsia="Verdana" w:hAnsi="Verdana" w:cs="Verdana"/>
          <w:color w:val="000000"/>
        </w:rPr>
        <w:t>roligt</w:t>
      </w:r>
      <w:proofErr w:type="spellEnd"/>
      <w:r>
        <w:rPr>
          <w:rFonts w:ascii="Verdana" w:eastAsia="Verdana" w:hAnsi="Verdana" w:cs="Verdana"/>
          <w:color w:val="000000"/>
        </w:rPr>
        <w:t xml:space="preserve"> </w:t>
      </w:r>
      <w:proofErr w:type="spellStart"/>
      <w:r>
        <w:rPr>
          <w:rFonts w:ascii="Verdana" w:eastAsia="Verdana" w:hAnsi="Verdana" w:cs="Verdana"/>
          <w:color w:val="000000"/>
        </w:rPr>
        <w:t>och</w:t>
      </w:r>
      <w:proofErr w:type="spellEnd"/>
      <w:r>
        <w:rPr>
          <w:rFonts w:ascii="Verdana" w:eastAsia="Verdana" w:hAnsi="Verdana" w:cs="Verdana"/>
          <w:color w:val="000000"/>
        </w:rPr>
        <w:t xml:space="preserve"> </w:t>
      </w:r>
      <w:proofErr w:type="spellStart"/>
      <w:r>
        <w:rPr>
          <w:rFonts w:ascii="Verdana" w:eastAsia="Verdana" w:hAnsi="Verdana" w:cs="Verdana"/>
          <w:color w:val="000000"/>
        </w:rPr>
        <w:t>nyttigt</w:t>
      </w:r>
      <w:proofErr w:type="spellEnd"/>
      <w:r>
        <w:rPr>
          <w:rFonts w:ascii="Verdana" w:eastAsia="Verdana" w:hAnsi="Verdana" w:cs="Verdana"/>
          <w:color w:val="000000"/>
        </w:rPr>
        <w:t>. Tällä kurssilla vahvistat ja monipuolistat ruotsin kielen taitoasi. Opit selviytymään erilaisissa arkipäivän tilanteissa pientäk</w:t>
      </w:r>
      <w:r>
        <w:rPr>
          <w:rFonts w:ascii="Verdana" w:eastAsia="Verdana" w:hAnsi="Verdana" w:cs="Verdana"/>
          <w:color w:val="000000"/>
        </w:rPr>
        <w:t>in sanavarastoa käyttäen. Aihepiirit ovat kiinnostavia ja ajankohtaisia. Tutustutaan pohjoismaisiin nuoriin ja heidän elämäänsä. Huomaat, että pohjoismaita yhdistävät monet asiat. Tärkeimpiä rakenteita kerrataan. Opit hankkimaan tietoa itsenäisesti ja kehi</w:t>
      </w:r>
      <w:r>
        <w:rPr>
          <w:rFonts w:ascii="Verdana" w:eastAsia="Verdana" w:hAnsi="Verdana" w:cs="Verdana"/>
          <w:color w:val="000000"/>
        </w:rPr>
        <w:t>ttämään omia kielen opiskelutaitoja</w:t>
      </w:r>
      <w:r>
        <w:rPr>
          <w:rFonts w:ascii="Verdana" w:eastAsia="Verdana" w:hAnsi="Verdana" w:cs="Verdana"/>
        </w:rPr>
        <w:t>.</w:t>
      </w:r>
      <w:r>
        <w:rPr>
          <w:rFonts w:ascii="Verdana" w:eastAsia="Verdana" w:hAnsi="Verdana" w:cs="Verdana"/>
          <w:color w:val="000000"/>
        </w:rPr>
        <w:t xml:space="preserve"> jatko-opintoja varten. 2 viikkotuntia, numeroarviointi</w:t>
      </w:r>
    </w:p>
    <w:p w14:paraId="6F829FE5"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013D17B2"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 xml:space="preserve">3.3. MATEMATIIKKA MAS    </w:t>
      </w:r>
      <w:r>
        <w:rPr>
          <w:rFonts w:ascii="Verdana" w:eastAsia="Verdana" w:hAnsi="Verdana" w:cs="Verdana"/>
          <w:b/>
          <w:color w:val="000000"/>
        </w:rPr>
        <w:tab/>
      </w:r>
    </w:p>
    <w:p w14:paraId="1FC2B2C0" w14:textId="77777777" w:rsidR="00842116" w:rsidRDefault="00572E83">
      <w:pPr>
        <w:pBdr>
          <w:top w:val="nil"/>
          <w:left w:val="nil"/>
          <w:bottom w:val="nil"/>
          <w:right w:val="nil"/>
          <w:between w:val="nil"/>
        </w:pBdr>
        <w:spacing w:before="280" w:after="280" w:line="240" w:lineRule="auto"/>
        <w:ind w:left="0" w:hanging="2"/>
        <w:rPr>
          <w:rFonts w:ascii="Calibri" w:eastAsia="Calibri" w:hAnsi="Calibri" w:cs="Calibri"/>
          <w:color w:val="1155CC"/>
          <w:highlight w:val="white"/>
        </w:rPr>
      </w:pPr>
      <w:r>
        <w:rPr>
          <w:rFonts w:ascii="Verdana" w:eastAsia="Verdana" w:hAnsi="Verdana" w:cs="Verdana"/>
          <w:color w:val="000000"/>
        </w:rPr>
        <w:t>Syventävä kurssi matematiikasta kiinnostuneille</w:t>
      </w:r>
    </w:p>
    <w:p w14:paraId="0B50343D" w14:textId="77777777" w:rsidR="00842116" w:rsidRDefault="00572E83">
      <w:pPr>
        <w:shd w:val="clear" w:color="auto" w:fill="FFFFFF"/>
        <w:ind w:left="0" w:hanging="2"/>
        <w:rPr>
          <w:rFonts w:ascii="Verdana" w:eastAsia="Verdana" w:hAnsi="Verdana" w:cs="Verdana"/>
          <w:color w:val="333333"/>
        </w:rPr>
      </w:pPr>
      <w:r>
        <w:rPr>
          <w:rFonts w:ascii="Verdana" w:eastAsia="Verdana" w:hAnsi="Verdana" w:cs="Verdana"/>
          <w:color w:val="333333"/>
        </w:rPr>
        <w:t xml:space="preserve">Kiinnostaako sinua matematiikka? Mitä ovat </w:t>
      </w:r>
      <w:proofErr w:type="spellStart"/>
      <w:r>
        <w:rPr>
          <w:rFonts w:ascii="Verdana" w:eastAsia="Verdana" w:hAnsi="Verdana" w:cs="Verdana"/>
          <w:color w:val="333333"/>
        </w:rPr>
        <w:t>Fibonaccin</w:t>
      </w:r>
      <w:proofErr w:type="spellEnd"/>
      <w:r>
        <w:rPr>
          <w:rFonts w:ascii="Verdana" w:eastAsia="Verdana" w:hAnsi="Verdana" w:cs="Verdana"/>
          <w:color w:val="333333"/>
        </w:rPr>
        <w:t xml:space="preserve"> luvut? Miten lasken nopeasti yhteen 100 ensimmäistä kokonaislukua? Mikä on </w:t>
      </w:r>
      <w:proofErr w:type="spellStart"/>
      <w:r>
        <w:rPr>
          <w:rFonts w:ascii="Verdana" w:eastAsia="Verdana" w:hAnsi="Verdana" w:cs="Verdana"/>
          <w:color w:val="333333"/>
        </w:rPr>
        <w:t>möbiuksen</w:t>
      </w:r>
      <w:proofErr w:type="spellEnd"/>
      <w:r>
        <w:rPr>
          <w:rFonts w:ascii="Verdana" w:eastAsia="Verdana" w:hAnsi="Verdana" w:cs="Verdana"/>
          <w:color w:val="333333"/>
        </w:rPr>
        <w:t xml:space="preserve"> nauha? Mitä yhteistä on munkkirinkilällä ja kahvikupilla?</w:t>
      </w:r>
    </w:p>
    <w:p w14:paraId="1EF0C7E4" w14:textId="77777777" w:rsidR="00842116" w:rsidRDefault="00842116">
      <w:pPr>
        <w:shd w:val="clear" w:color="auto" w:fill="FFFFFF"/>
        <w:ind w:left="0" w:hanging="2"/>
        <w:rPr>
          <w:rFonts w:ascii="Verdana" w:eastAsia="Verdana" w:hAnsi="Verdana" w:cs="Verdana"/>
          <w:color w:val="333333"/>
        </w:rPr>
      </w:pPr>
    </w:p>
    <w:p w14:paraId="163128BF" w14:textId="77777777" w:rsidR="00842116" w:rsidRDefault="00572E83">
      <w:pPr>
        <w:shd w:val="clear" w:color="auto" w:fill="FFFFFF"/>
        <w:ind w:left="0" w:hanging="2"/>
        <w:rPr>
          <w:rFonts w:ascii="Verdana" w:eastAsia="Verdana" w:hAnsi="Verdana" w:cs="Verdana"/>
          <w:color w:val="333333"/>
        </w:rPr>
      </w:pPr>
      <w:r>
        <w:rPr>
          <w:rFonts w:ascii="Verdana" w:eastAsia="Verdana" w:hAnsi="Verdana" w:cs="Verdana"/>
          <w:color w:val="333333"/>
        </w:rPr>
        <w:t>Jos olet huomannut, että matematiikkaa voi käyttää monenla</w:t>
      </w:r>
      <w:r>
        <w:rPr>
          <w:rFonts w:ascii="Verdana" w:eastAsia="Verdana" w:hAnsi="Verdana" w:cs="Verdana"/>
          <w:color w:val="333333"/>
        </w:rPr>
        <w:t xml:space="preserve">isten ongelmien ratkaisemiseen, tämä kurssi on tarkoitettu sinulle. </w:t>
      </w:r>
    </w:p>
    <w:p w14:paraId="76F4D7FA" w14:textId="77777777" w:rsidR="00842116" w:rsidRDefault="00842116">
      <w:pPr>
        <w:shd w:val="clear" w:color="auto" w:fill="FFFFFF"/>
        <w:ind w:left="0" w:hanging="2"/>
        <w:rPr>
          <w:rFonts w:ascii="Verdana" w:eastAsia="Verdana" w:hAnsi="Verdana" w:cs="Verdana"/>
          <w:color w:val="333333"/>
        </w:rPr>
      </w:pPr>
    </w:p>
    <w:p w14:paraId="2A0E76F0" w14:textId="77777777" w:rsidR="00842116" w:rsidRDefault="00572E83">
      <w:pPr>
        <w:shd w:val="clear" w:color="auto" w:fill="FFFFFF"/>
        <w:ind w:left="0" w:hanging="2"/>
        <w:rPr>
          <w:rFonts w:ascii="Verdana" w:eastAsia="Verdana" w:hAnsi="Verdana" w:cs="Verdana"/>
          <w:color w:val="333333"/>
        </w:rPr>
      </w:pPr>
      <w:r>
        <w:rPr>
          <w:rFonts w:ascii="Verdana" w:eastAsia="Verdana" w:hAnsi="Verdana" w:cs="Verdana"/>
          <w:color w:val="333333"/>
        </w:rPr>
        <w:lastRenderedPageBreak/>
        <w:t xml:space="preserve">Kurssilla syvennetään matematiikan tunneilla jo opittuja </w:t>
      </w:r>
      <w:proofErr w:type="spellStart"/>
      <w:r>
        <w:rPr>
          <w:rFonts w:ascii="Verdana" w:eastAsia="Verdana" w:hAnsi="Verdana" w:cs="Verdana"/>
          <w:color w:val="333333"/>
        </w:rPr>
        <w:t>asiota</w:t>
      </w:r>
      <w:proofErr w:type="spellEnd"/>
      <w:r>
        <w:rPr>
          <w:rFonts w:ascii="Verdana" w:eastAsia="Verdana" w:hAnsi="Verdana" w:cs="Verdana"/>
          <w:color w:val="333333"/>
        </w:rPr>
        <w:t xml:space="preserve"> ja opitaan myös uusia tapoja käyttää matematiikkaa.</w:t>
      </w:r>
    </w:p>
    <w:p w14:paraId="07F5A0A5" w14:textId="77777777" w:rsidR="00842116" w:rsidRDefault="00842116">
      <w:pPr>
        <w:shd w:val="clear" w:color="auto" w:fill="FFFFFF"/>
        <w:ind w:left="0" w:hanging="2"/>
        <w:rPr>
          <w:rFonts w:ascii="Verdana" w:eastAsia="Verdana" w:hAnsi="Verdana" w:cs="Verdana"/>
          <w:color w:val="333333"/>
        </w:rPr>
      </w:pPr>
    </w:p>
    <w:p w14:paraId="75208A0B" w14:textId="77777777" w:rsidR="00842116" w:rsidRDefault="00572E83">
      <w:pPr>
        <w:shd w:val="clear" w:color="auto" w:fill="FFFFFF"/>
        <w:ind w:left="0" w:hanging="2"/>
        <w:rPr>
          <w:rFonts w:ascii="Verdana" w:eastAsia="Verdana" w:hAnsi="Verdana" w:cs="Verdana"/>
          <w:color w:val="333333"/>
        </w:rPr>
      </w:pPr>
      <w:r>
        <w:rPr>
          <w:rFonts w:ascii="Verdana" w:eastAsia="Verdana" w:hAnsi="Verdana" w:cs="Verdana"/>
          <w:color w:val="333333"/>
        </w:rPr>
        <w:t>Laskemme laskuja, teemme esitelmiä ja tehtäviä toisille kurssin oppilaille ratkaistavaksi, askartelemme, piirrämme ja käytämme ohjelmia avuksemme.</w:t>
      </w:r>
    </w:p>
    <w:p w14:paraId="7C5CB95C" w14:textId="77777777" w:rsidR="00842116" w:rsidRDefault="00842116">
      <w:pPr>
        <w:shd w:val="clear" w:color="auto" w:fill="FFFFFF"/>
        <w:ind w:left="0" w:hanging="2"/>
        <w:rPr>
          <w:rFonts w:ascii="Verdana" w:eastAsia="Verdana" w:hAnsi="Verdana" w:cs="Verdana"/>
          <w:color w:val="333333"/>
        </w:rPr>
      </w:pPr>
    </w:p>
    <w:p w14:paraId="0C3FF7E2" w14:textId="77777777" w:rsidR="00842116" w:rsidRDefault="00572E83">
      <w:pPr>
        <w:shd w:val="clear" w:color="auto" w:fill="FFFFFF"/>
        <w:ind w:left="0" w:hanging="2"/>
        <w:rPr>
          <w:rFonts w:ascii="Verdana" w:eastAsia="Verdana" w:hAnsi="Verdana" w:cs="Verdana"/>
        </w:rPr>
      </w:pPr>
      <w:r>
        <w:rPr>
          <w:rFonts w:ascii="Verdana" w:eastAsia="Verdana" w:hAnsi="Verdana" w:cs="Verdana"/>
          <w:color w:val="333333"/>
        </w:rPr>
        <w:t>Oppilaat osallistuvat itse kurssin suunnitteluun. Kurssi arvioidaan numeroin arvosanalla.</w:t>
      </w:r>
    </w:p>
    <w:p w14:paraId="0D155D84" w14:textId="77777777" w:rsidR="00842116" w:rsidRDefault="00572E83">
      <w:pPr>
        <w:pBdr>
          <w:top w:val="nil"/>
          <w:left w:val="nil"/>
          <w:bottom w:val="nil"/>
          <w:right w:val="nil"/>
          <w:between w:val="nil"/>
        </w:pBdr>
        <w:spacing w:before="280" w:after="280" w:line="240" w:lineRule="auto"/>
        <w:ind w:left="0" w:hanging="2"/>
        <w:rPr>
          <w:color w:val="000000"/>
        </w:rPr>
      </w:pPr>
      <w:r>
        <w:rPr>
          <w:rFonts w:ascii="Verdana" w:eastAsia="Verdana" w:hAnsi="Verdana" w:cs="Verdana"/>
          <w:color w:val="000000"/>
        </w:rPr>
        <w:t>2 viikkotuntia, nu</w:t>
      </w:r>
      <w:r>
        <w:rPr>
          <w:rFonts w:ascii="Verdana" w:eastAsia="Verdana" w:hAnsi="Verdana" w:cs="Verdana"/>
          <w:color w:val="000000"/>
        </w:rPr>
        <w:t>meroarviointi</w:t>
      </w:r>
      <w:r>
        <w:rPr>
          <w:rFonts w:ascii="Verdana" w:eastAsia="Verdana" w:hAnsi="Verdana" w:cs="Verdana"/>
          <w:color w:val="000000"/>
        </w:rPr>
        <w:tab/>
      </w:r>
      <w:r>
        <w:rPr>
          <w:rFonts w:ascii="Verdana" w:eastAsia="Verdana" w:hAnsi="Verdana" w:cs="Verdana"/>
          <w:color w:val="000000"/>
        </w:rPr>
        <w:tab/>
      </w:r>
    </w:p>
    <w:p w14:paraId="07B13E37" w14:textId="77777777" w:rsidR="00842116" w:rsidRDefault="00572E83">
      <w:pPr>
        <w:pBdr>
          <w:top w:val="nil"/>
          <w:left w:val="nil"/>
          <w:bottom w:val="nil"/>
          <w:right w:val="nil"/>
          <w:between w:val="nil"/>
        </w:pBdr>
        <w:spacing w:before="280" w:after="280" w:line="240" w:lineRule="auto"/>
        <w:ind w:left="0" w:hanging="2"/>
        <w:rPr>
          <w:rFonts w:ascii="Verdana" w:eastAsia="Verdana" w:hAnsi="Verdana" w:cs="Verdana"/>
          <w:color w:val="000000"/>
        </w:rPr>
      </w:pPr>
      <w:r>
        <w:rPr>
          <w:noProof/>
          <w:color w:val="000000"/>
        </w:rPr>
        <w:drawing>
          <wp:inline distT="0" distB="0" distL="114300" distR="114300" wp14:anchorId="233D0D10" wp14:editId="782AE937">
            <wp:extent cx="1754505" cy="914400"/>
            <wp:effectExtent l="0" t="0" r="0" b="0"/>
            <wp:docPr id="10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754505" cy="914400"/>
                    </a:xfrm>
                    <a:prstGeom prst="rect">
                      <a:avLst/>
                    </a:prstGeom>
                    <a:ln/>
                  </pic:spPr>
                </pic:pic>
              </a:graphicData>
            </a:graphic>
          </wp:inline>
        </w:drawing>
      </w:r>
    </w:p>
    <w:p w14:paraId="35AC6C5E"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32C62851" w14:textId="77777777" w:rsidR="00842116" w:rsidRDefault="00572E83">
      <w:pPr>
        <w:keepNext/>
        <w:pBdr>
          <w:top w:val="nil"/>
          <w:left w:val="nil"/>
          <w:bottom w:val="nil"/>
          <w:right w:val="nil"/>
          <w:between w:val="nil"/>
        </w:pBdr>
        <w:spacing w:line="276" w:lineRule="auto"/>
        <w:ind w:left="0" w:hanging="2"/>
        <w:jc w:val="both"/>
        <w:rPr>
          <w:rFonts w:ascii="Verdana" w:eastAsia="Verdana" w:hAnsi="Verdana" w:cs="Verdana"/>
          <w:b/>
          <w:color w:val="000000"/>
        </w:rPr>
      </w:pPr>
      <w:r>
        <w:rPr>
          <w:rFonts w:ascii="Verdana" w:eastAsia="Verdana" w:hAnsi="Verdana" w:cs="Verdana"/>
          <w:b/>
          <w:color w:val="000000"/>
        </w:rPr>
        <w:t>3.4. ESPANJA ESV</w:t>
      </w:r>
      <w:r>
        <w:rPr>
          <w:rFonts w:ascii="Verdana" w:eastAsia="Verdana" w:hAnsi="Verdana" w:cs="Verdana"/>
          <w:b/>
          <w:color w:val="000000"/>
        </w:rPr>
        <w:tab/>
        <w:t xml:space="preserve">                     </w:t>
      </w:r>
      <w:r>
        <w:rPr>
          <w:b/>
          <w:noProof/>
          <w:color w:val="000000"/>
          <w:sz w:val="28"/>
          <w:szCs w:val="28"/>
        </w:rPr>
        <w:drawing>
          <wp:inline distT="0" distB="0" distL="114300" distR="114300" wp14:anchorId="2141CAFC" wp14:editId="7414DD84">
            <wp:extent cx="1722755" cy="1295400"/>
            <wp:effectExtent l="0" t="0" r="0" b="0"/>
            <wp:docPr id="10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722755" cy="1295400"/>
                    </a:xfrm>
                    <a:prstGeom prst="rect">
                      <a:avLst/>
                    </a:prstGeom>
                    <a:ln/>
                  </pic:spPr>
                </pic:pic>
              </a:graphicData>
            </a:graphic>
          </wp:inline>
        </w:drawing>
      </w:r>
      <w:r>
        <w:rPr>
          <w:rFonts w:ascii="Verdana" w:eastAsia="Verdana" w:hAnsi="Verdana" w:cs="Verdana"/>
          <w:b/>
          <w:color w:val="000000"/>
        </w:rPr>
        <w:tab/>
        <w:t xml:space="preserve">             </w:t>
      </w:r>
    </w:p>
    <w:p w14:paraId="770580EA"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92F9AE1"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Kurssilla opiskellaan arkipäivän espanjaa. Ääntämistä harjoitellaan alussa runsaasti. Kurssilla opiskellaan mm. tervehtimistä, voinnin kysymistä, esittäytymistä, perheestä ja lemmikeistä kertomista, ravintolassa, kahvilassa, apteekissa ja kaupoissa asioimi</w:t>
      </w:r>
      <w:r>
        <w:rPr>
          <w:rFonts w:ascii="Verdana" w:eastAsia="Verdana" w:hAnsi="Verdana" w:cs="Verdana"/>
          <w:color w:val="000000"/>
        </w:rPr>
        <w:t>sta, elokuvissa käymistä, liikennevälineitä, hotellin varaamista ja muita matkailutilanteita sekä opetellaan ammatteihin ja opiskeluun liittyviä fraaseja. Kurssilla tutustutaan myös Espanjan ja muiden espanjankielisten alueiden kulttuuriin ja vähän histori</w:t>
      </w:r>
      <w:r>
        <w:rPr>
          <w:rFonts w:ascii="Verdana" w:eastAsia="Verdana" w:hAnsi="Verdana" w:cs="Verdana"/>
          <w:color w:val="000000"/>
        </w:rPr>
        <w:t>aankin. Pyritään katsomaan mahdollisuuksien mukaan jotakin espanjankielistä tv-sarjaa tai elokuvaa sekä tutustutaan espanjankieliseen musiikkiin. Arviointi pikku testein, jotka voivat olla suullisia tai kirjallisia. Tuntiaktiivisuus painottuu arvioinnissa.</w:t>
      </w:r>
    </w:p>
    <w:p w14:paraId="2255659C"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 xml:space="preserve">2 viikkotuntia, numeroarviointi. </w:t>
      </w:r>
    </w:p>
    <w:p w14:paraId="4127CA2B"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E83ABD0" w14:textId="77777777" w:rsidR="00842116" w:rsidRDefault="00842116">
      <w:pPr>
        <w:pBdr>
          <w:top w:val="nil"/>
          <w:left w:val="nil"/>
          <w:bottom w:val="nil"/>
          <w:right w:val="nil"/>
          <w:between w:val="nil"/>
        </w:pBdr>
        <w:spacing w:line="276" w:lineRule="auto"/>
        <w:ind w:left="0" w:hanging="2"/>
        <w:rPr>
          <w:rFonts w:ascii="Verdana" w:eastAsia="Verdana" w:hAnsi="Verdana" w:cs="Verdana"/>
        </w:rPr>
      </w:pPr>
    </w:p>
    <w:p w14:paraId="0C631C63"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3.</w:t>
      </w:r>
      <w:r>
        <w:rPr>
          <w:rFonts w:ascii="Verdana" w:eastAsia="Verdana" w:hAnsi="Verdana" w:cs="Verdana"/>
          <w:b/>
        </w:rPr>
        <w:t>5</w:t>
      </w:r>
      <w:r>
        <w:rPr>
          <w:rFonts w:ascii="Verdana" w:eastAsia="Verdana" w:hAnsi="Verdana" w:cs="Verdana"/>
          <w:b/>
          <w:color w:val="000000"/>
        </w:rPr>
        <w:t xml:space="preserve">. </w:t>
      </w:r>
      <w:proofErr w:type="gramStart"/>
      <w:r>
        <w:rPr>
          <w:rFonts w:ascii="Verdana" w:eastAsia="Verdana" w:hAnsi="Verdana" w:cs="Verdana"/>
          <w:b/>
          <w:color w:val="000000"/>
        </w:rPr>
        <w:t>ILMAISUTAITO  AIS</w:t>
      </w:r>
      <w:proofErr w:type="gramEnd"/>
      <w:r>
        <w:rPr>
          <w:rFonts w:ascii="Verdana" w:eastAsia="Verdana" w:hAnsi="Verdana" w:cs="Verdana"/>
          <w:b/>
          <w:color w:val="000000"/>
        </w:rPr>
        <w:t>2</w:t>
      </w:r>
    </w:p>
    <w:p w14:paraId="5144C2ED"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ab/>
      </w:r>
      <w:r>
        <w:rPr>
          <w:rFonts w:ascii="Verdana" w:eastAsia="Verdana" w:hAnsi="Verdana" w:cs="Verdana"/>
          <w:b/>
          <w:color w:val="000000"/>
        </w:rPr>
        <w:tab/>
      </w:r>
      <w:r>
        <w:rPr>
          <w:rFonts w:ascii="Verdana" w:eastAsia="Verdana" w:hAnsi="Verdana" w:cs="Verdana"/>
          <w:color w:val="000000"/>
          <w:sz w:val="22"/>
          <w:szCs w:val="22"/>
        </w:rPr>
        <w:tab/>
      </w:r>
      <w:r>
        <w:rPr>
          <w:rFonts w:ascii="Verdana" w:eastAsia="Verdana" w:hAnsi="Verdana" w:cs="Verdana"/>
          <w:color w:val="000000"/>
          <w:sz w:val="22"/>
          <w:szCs w:val="22"/>
        </w:rPr>
        <w:tab/>
      </w:r>
    </w:p>
    <w:p w14:paraId="55F6EA71"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Vahvistetaan taitoa toimia erilaisissa, myös koulun ulkopuolisissa, vuorovaikutustilanteissa ja havainnoidaan omasta ja muiden viestinnästä syntyviä vaikutelmia ja merkityksiä.</w:t>
      </w:r>
    </w:p>
    <w:p w14:paraId="7C8CE3EA"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lastRenderedPageBreak/>
        <w:t>Tutustutaan teatteriin taidemuotona ja teatteri-ilmaisun keinoihin. Ensimmäisek</w:t>
      </w:r>
      <w:r>
        <w:rPr>
          <w:rFonts w:ascii="Verdana" w:eastAsia="Verdana" w:hAnsi="Verdana" w:cs="Verdana"/>
          <w:color w:val="000000"/>
        </w:rPr>
        <w:t xml:space="preserve">si tutustutaan ilmaisun perusteisiin ja draaman työtapoihin. Harjoitellaan </w:t>
      </w:r>
      <w:proofErr w:type="spellStart"/>
      <w:r>
        <w:rPr>
          <w:rFonts w:ascii="Verdana" w:eastAsia="Verdana" w:hAnsi="Verdana" w:cs="Verdana"/>
          <w:color w:val="000000"/>
        </w:rPr>
        <w:t>liike-ja</w:t>
      </w:r>
      <w:proofErr w:type="spellEnd"/>
      <w:r>
        <w:rPr>
          <w:rFonts w:ascii="Verdana" w:eastAsia="Verdana" w:hAnsi="Verdana" w:cs="Verdana"/>
          <w:color w:val="000000"/>
        </w:rPr>
        <w:t xml:space="preserve"> puheilmaisua sekä äänenkäyttöä, tehdään </w:t>
      </w:r>
      <w:proofErr w:type="spellStart"/>
      <w:proofErr w:type="gramStart"/>
      <w:r>
        <w:rPr>
          <w:rFonts w:ascii="Verdana" w:eastAsia="Verdana" w:hAnsi="Verdana" w:cs="Verdana"/>
          <w:color w:val="000000"/>
        </w:rPr>
        <w:t>rentoutumis-ja</w:t>
      </w:r>
      <w:proofErr w:type="spellEnd"/>
      <w:proofErr w:type="gramEnd"/>
      <w:r>
        <w:rPr>
          <w:rFonts w:ascii="Verdana" w:eastAsia="Verdana" w:hAnsi="Verdana" w:cs="Verdana"/>
          <w:color w:val="000000"/>
        </w:rPr>
        <w:t xml:space="preserve"> keskittymisharjoituksia sekä erilaisia rooliharjoituksia. Harjoitukset tehdään pääasiassa pareittain tai ryhmässä. </w:t>
      </w:r>
    </w:p>
    <w:p w14:paraId="4410734E"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4624555F"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Lisäksi suunnitellaan ja tehdään esityksiä, mahdollisesti myös koulun tilaisuuksiin. Pyritään käymään myös teatterissa. Oppilaat voivat itse vaikuttaa sisältöjen ja työtapojen suunnitteluun. </w:t>
      </w:r>
    </w:p>
    <w:p w14:paraId="7AEBF5C6"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Harjoitellaan arvioimaan omia vuorovaikutustaitoja ja viestintät</w:t>
      </w:r>
      <w:r>
        <w:rPr>
          <w:rFonts w:ascii="Verdana" w:eastAsia="Verdana" w:hAnsi="Verdana" w:cs="Verdana"/>
          <w:color w:val="000000"/>
        </w:rPr>
        <w:t>apoja ja havaitsemaan niiden kehittämiskohteita. Opetellaan antamaan ja vastaanottamaan rakentavaa palautetta. 2 viikkotuntia, numeroarviointi</w:t>
      </w:r>
    </w:p>
    <w:p w14:paraId="4940AC15"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noProof/>
          <w:color w:val="000000"/>
        </w:rPr>
        <w:drawing>
          <wp:inline distT="0" distB="0" distL="114300" distR="114300" wp14:anchorId="5F830517" wp14:editId="4067322D">
            <wp:extent cx="1249680" cy="1249680"/>
            <wp:effectExtent l="0" t="0" r="0" b="0"/>
            <wp:docPr id="1045" name="image9.jpg" descr="Ilmaisutaito"/>
            <wp:cNvGraphicFramePr/>
            <a:graphic xmlns:a="http://schemas.openxmlformats.org/drawingml/2006/main">
              <a:graphicData uri="http://schemas.openxmlformats.org/drawingml/2006/picture">
                <pic:pic xmlns:pic="http://schemas.openxmlformats.org/drawingml/2006/picture">
                  <pic:nvPicPr>
                    <pic:cNvPr id="0" name="image9.jpg" descr="Ilmaisutaito"/>
                    <pic:cNvPicPr preferRelativeResize="0"/>
                  </pic:nvPicPr>
                  <pic:blipFill>
                    <a:blip r:embed="rId16"/>
                    <a:srcRect/>
                    <a:stretch>
                      <a:fillRect/>
                    </a:stretch>
                  </pic:blipFill>
                  <pic:spPr>
                    <a:xfrm>
                      <a:off x="0" y="0"/>
                      <a:ext cx="1249680" cy="1249680"/>
                    </a:xfrm>
                    <a:prstGeom prst="rect">
                      <a:avLst/>
                    </a:prstGeom>
                    <a:ln/>
                  </pic:spPr>
                </pic:pic>
              </a:graphicData>
            </a:graphic>
          </wp:inline>
        </w:drawing>
      </w:r>
    </w:p>
    <w:p w14:paraId="511684E8"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67F5ABF8"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56D33451"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3.</w:t>
      </w:r>
      <w:r>
        <w:rPr>
          <w:rFonts w:ascii="Verdana" w:eastAsia="Verdana" w:hAnsi="Verdana" w:cs="Verdana"/>
          <w:b/>
        </w:rPr>
        <w:t>6</w:t>
      </w:r>
      <w:r>
        <w:rPr>
          <w:rFonts w:ascii="Verdana" w:eastAsia="Verdana" w:hAnsi="Verdana" w:cs="Verdana"/>
          <w:b/>
          <w:color w:val="000000"/>
        </w:rPr>
        <w:t xml:space="preserve">. </w:t>
      </w:r>
      <w:r>
        <w:rPr>
          <w:rFonts w:ascii="Verdana" w:eastAsia="Verdana" w:hAnsi="Verdana" w:cs="Verdana"/>
          <w:b/>
        </w:rPr>
        <w:t>KOTITALOUDEN VALINNAINEN; LEIVONTA JA KANSAINVÄLISET KEITTIÖT</w:t>
      </w:r>
      <w:r>
        <w:rPr>
          <w:rFonts w:ascii="Verdana" w:eastAsia="Verdana" w:hAnsi="Verdana" w:cs="Verdana"/>
          <w:b/>
          <w:color w:val="000000"/>
        </w:rPr>
        <w:t xml:space="preserve"> </w:t>
      </w:r>
    </w:p>
    <w:p w14:paraId="7F8ADE7D"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0D86642A" w14:textId="77777777" w:rsidR="00842116" w:rsidRDefault="00572E83">
      <w:pPr>
        <w:spacing w:line="276" w:lineRule="auto"/>
        <w:ind w:left="0" w:hanging="2"/>
        <w:rPr>
          <w:rFonts w:ascii="Verdana" w:eastAsia="Verdana" w:hAnsi="Verdana" w:cs="Verdana"/>
        </w:rPr>
      </w:pPr>
      <w:r>
        <w:rPr>
          <w:rFonts w:ascii="Verdana" w:eastAsia="Verdana" w:hAnsi="Verdana" w:cs="Verdana"/>
        </w:rPr>
        <w:t>Kurssi on jaettu leivonnan ja kansainvälisten ruokakulttuurien kokonaisuuksiin.</w:t>
      </w:r>
    </w:p>
    <w:p w14:paraId="77BD5162" w14:textId="77777777" w:rsidR="00842116" w:rsidRDefault="00842116">
      <w:pPr>
        <w:spacing w:line="276" w:lineRule="auto"/>
        <w:ind w:left="0" w:hanging="2"/>
        <w:rPr>
          <w:rFonts w:ascii="Verdana" w:eastAsia="Verdana" w:hAnsi="Verdana" w:cs="Verdana"/>
        </w:rPr>
      </w:pPr>
    </w:p>
    <w:p w14:paraId="34E80A4C" w14:textId="77777777" w:rsidR="00842116" w:rsidRDefault="00572E83">
      <w:pPr>
        <w:spacing w:line="276" w:lineRule="auto"/>
        <w:ind w:left="0" w:hanging="2"/>
        <w:rPr>
          <w:rFonts w:ascii="Verdana" w:eastAsia="Verdana" w:hAnsi="Verdana" w:cs="Verdana"/>
        </w:rPr>
      </w:pPr>
      <w:r>
        <w:rPr>
          <w:rFonts w:ascii="Verdana" w:eastAsia="Verdana" w:hAnsi="Verdana" w:cs="Verdana"/>
        </w:rPr>
        <w:t>Leivontakurssilla keskitytään leivonnan eri menetelmiin. Kurssilla leivotaan sekä suolaisia että makeita leivonnaisia, niin arkeen kuin juhlaankin. Kurssilla tulevat tutuksi e</w:t>
      </w:r>
      <w:r>
        <w:rPr>
          <w:rFonts w:ascii="Verdana" w:eastAsia="Verdana" w:hAnsi="Verdana" w:cs="Verdana"/>
        </w:rPr>
        <w:t>ri taikinatyypit.</w:t>
      </w:r>
    </w:p>
    <w:p w14:paraId="44DFDC74" w14:textId="77777777" w:rsidR="00842116" w:rsidRDefault="00842116">
      <w:pPr>
        <w:spacing w:line="276" w:lineRule="auto"/>
        <w:ind w:left="0" w:hanging="2"/>
        <w:rPr>
          <w:rFonts w:ascii="Verdana" w:eastAsia="Verdana" w:hAnsi="Verdana" w:cs="Verdana"/>
        </w:rPr>
      </w:pPr>
    </w:p>
    <w:p w14:paraId="5B19159F" w14:textId="77777777" w:rsidR="00842116" w:rsidRDefault="00572E83">
      <w:pPr>
        <w:spacing w:line="276" w:lineRule="auto"/>
        <w:ind w:left="0" w:hanging="2"/>
        <w:rPr>
          <w:rFonts w:ascii="Verdana" w:eastAsia="Verdana" w:hAnsi="Verdana" w:cs="Verdana"/>
        </w:rPr>
      </w:pPr>
      <w:r>
        <w:rPr>
          <w:rFonts w:ascii="Verdana" w:eastAsia="Verdana" w:hAnsi="Verdana" w:cs="Verdana"/>
        </w:rPr>
        <w:t xml:space="preserve">Kansainvälisten ruokien kokonaisuus pitää sisällään eri maiden ruokakulttuureihin, ruokiin ja ruoanvalmistustapoihin tutustumista. </w:t>
      </w:r>
    </w:p>
    <w:p w14:paraId="6C5F598A" w14:textId="77777777" w:rsidR="00842116" w:rsidRDefault="00842116">
      <w:pPr>
        <w:spacing w:line="276" w:lineRule="auto"/>
        <w:ind w:left="0" w:hanging="2"/>
        <w:rPr>
          <w:rFonts w:ascii="Verdana" w:eastAsia="Verdana" w:hAnsi="Verdana" w:cs="Verdana"/>
        </w:rPr>
      </w:pPr>
    </w:p>
    <w:p w14:paraId="20FAE8BD" w14:textId="77777777" w:rsidR="00842116" w:rsidRDefault="00572E83">
      <w:pPr>
        <w:spacing w:line="276" w:lineRule="auto"/>
        <w:ind w:left="0" w:hanging="2"/>
        <w:rPr>
          <w:rFonts w:ascii="Verdana" w:eastAsia="Verdana" w:hAnsi="Verdana" w:cs="Verdana"/>
        </w:rPr>
      </w:pPr>
      <w:r>
        <w:rPr>
          <w:rFonts w:ascii="Verdana" w:eastAsia="Verdana" w:hAnsi="Verdana" w:cs="Verdana"/>
        </w:rPr>
        <w:t>Kurssin työtavat koostuvat pääosin käytännön työskentelystä yksin, pareittain ja ryhmissä. Lisäksi kurss</w:t>
      </w:r>
      <w:r>
        <w:rPr>
          <w:rFonts w:ascii="Verdana" w:eastAsia="Verdana" w:hAnsi="Verdana" w:cs="Verdana"/>
        </w:rPr>
        <w:t>illa voidaan toteuttaa tiedonhakua ja kirjallista työskentelyä edellyttäviä tehtäviä.</w:t>
      </w:r>
    </w:p>
    <w:p w14:paraId="54BF59D3" w14:textId="77777777" w:rsidR="00842116" w:rsidRDefault="00842116">
      <w:pPr>
        <w:spacing w:line="276" w:lineRule="auto"/>
        <w:ind w:left="0" w:hanging="2"/>
        <w:rPr>
          <w:rFonts w:ascii="Verdana" w:eastAsia="Verdana" w:hAnsi="Verdana" w:cs="Verdana"/>
        </w:rPr>
      </w:pPr>
    </w:p>
    <w:p w14:paraId="4BE5D236" w14:textId="77777777" w:rsidR="00842116" w:rsidRDefault="00572E83">
      <w:pPr>
        <w:spacing w:line="276" w:lineRule="auto"/>
        <w:ind w:left="0" w:hanging="2"/>
        <w:rPr>
          <w:rFonts w:ascii="Verdana" w:eastAsia="Verdana" w:hAnsi="Verdana" w:cs="Verdana"/>
          <w:color w:val="000000"/>
        </w:rPr>
      </w:pPr>
      <w:r>
        <w:rPr>
          <w:rFonts w:ascii="Verdana" w:eastAsia="Verdana" w:hAnsi="Verdana" w:cs="Verdana"/>
        </w:rPr>
        <w:t>Hyväksytty kurssisuoritus edellyttää tavoitteiden mukaiseen tuntityöskentelyyn osallistumista, yhteistyötaitojen harjoittamista sekä osana ryhmää toimimista.</w:t>
      </w:r>
    </w:p>
    <w:p w14:paraId="4ABE444C" w14:textId="77777777" w:rsidR="00842116" w:rsidRDefault="00842116">
      <w:pPr>
        <w:pBdr>
          <w:top w:val="nil"/>
          <w:left w:val="nil"/>
          <w:bottom w:val="nil"/>
          <w:right w:val="nil"/>
          <w:between w:val="nil"/>
        </w:pBdr>
        <w:spacing w:line="276" w:lineRule="auto"/>
        <w:ind w:left="0" w:hanging="2"/>
        <w:rPr>
          <w:rFonts w:ascii="Verdana" w:eastAsia="Verdana" w:hAnsi="Verdana" w:cs="Verdana"/>
        </w:rPr>
      </w:pPr>
    </w:p>
    <w:p w14:paraId="004EF9EB"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color w:val="000000"/>
        </w:rPr>
        <w:t>2 viikkotu</w:t>
      </w:r>
      <w:r>
        <w:rPr>
          <w:rFonts w:ascii="Verdana" w:eastAsia="Verdana" w:hAnsi="Verdana" w:cs="Verdana"/>
          <w:color w:val="000000"/>
        </w:rPr>
        <w:t>ntia, numeroarviointi</w:t>
      </w:r>
      <w:r>
        <w:rPr>
          <w:rFonts w:ascii="Verdana" w:eastAsia="Verdana" w:hAnsi="Verdana" w:cs="Verdana"/>
          <w:b/>
          <w:color w:val="000000"/>
        </w:rPr>
        <w:t xml:space="preserve"> </w:t>
      </w:r>
    </w:p>
    <w:p w14:paraId="70D66BD5"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6CF3C4D0"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5ED24025" w14:textId="77777777" w:rsidR="00842116" w:rsidRDefault="00572E83">
      <w:pPr>
        <w:pBdr>
          <w:top w:val="nil"/>
          <w:left w:val="nil"/>
          <w:bottom w:val="nil"/>
          <w:right w:val="nil"/>
          <w:between w:val="nil"/>
        </w:pBdr>
        <w:spacing w:line="240" w:lineRule="auto"/>
        <w:ind w:left="0" w:hanging="2"/>
        <w:rPr>
          <w:rFonts w:ascii="Verdana" w:eastAsia="Verdana" w:hAnsi="Verdana" w:cs="Verdana"/>
          <w:b/>
          <w:color w:val="000000"/>
        </w:rPr>
      </w:pPr>
      <w:r>
        <w:rPr>
          <w:rFonts w:ascii="Verdana" w:eastAsia="Verdana" w:hAnsi="Verdana" w:cs="Verdana"/>
          <w:b/>
          <w:color w:val="000000"/>
        </w:rPr>
        <w:lastRenderedPageBreak/>
        <w:t>3.</w:t>
      </w:r>
      <w:r>
        <w:rPr>
          <w:rFonts w:ascii="Verdana" w:eastAsia="Verdana" w:hAnsi="Verdana" w:cs="Verdana"/>
          <w:b/>
        </w:rPr>
        <w:t>7</w:t>
      </w:r>
      <w:r>
        <w:rPr>
          <w:rFonts w:ascii="Verdana" w:eastAsia="Verdana" w:hAnsi="Verdana" w:cs="Verdana"/>
          <w:b/>
          <w:color w:val="000000"/>
        </w:rPr>
        <w:t>. PIIRUSTUS-, MAALAUS- JA KERAMIIKKA, sekä VALOKUVAUS- JA ANIMAATIO</w:t>
      </w:r>
      <w:r>
        <w:rPr>
          <w:rFonts w:ascii="Verdana" w:eastAsia="Verdana" w:hAnsi="Verdana" w:cs="Verdana"/>
          <w:b/>
        </w:rPr>
        <w:t xml:space="preserve"> </w:t>
      </w:r>
      <w:r>
        <w:rPr>
          <w:rFonts w:ascii="Verdana" w:eastAsia="Verdana" w:hAnsi="Verdana" w:cs="Verdana"/>
          <w:b/>
          <w:color w:val="000000"/>
        </w:rPr>
        <w:t>KUS1</w:t>
      </w:r>
    </w:p>
    <w:p w14:paraId="42F3AA87" w14:textId="77777777" w:rsidR="00842116" w:rsidRDefault="00842116">
      <w:pPr>
        <w:pBdr>
          <w:top w:val="nil"/>
          <w:left w:val="nil"/>
          <w:bottom w:val="nil"/>
          <w:right w:val="nil"/>
          <w:between w:val="nil"/>
        </w:pBdr>
        <w:spacing w:line="240" w:lineRule="auto"/>
        <w:ind w:left="0" w:hanging="2"/>
        <w:rPr>
          <w:rFonts w:ascii="Verdana" w:eastAsia="Verdana" w:hAnsi="Verdana" w:cs="Verdana"/>
          <w:b/>
          <w:i/>
        </w:rPr>
      </w:pPr>
    </w:p>
    <w:p w14:paraId="18E1C3C7"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u w:val="single"/>
        </w:rPr>
      </w:pPr>
      <w:r>
        <w:rPr>
          <w:rFonts w:ascii="Verdana" w:eastAsia="Verdana" w:hAnsi="Verdana" w:cs="Verdana"/>
        </w:rPr>
        <w:t xml:space="preserve">Ryhmän koosta ja taitotasosta riippuen kurssilla toteutetaan harjoituksia alla olevista sisällöistä. Opettaja huomioi mahdollisuuksien mukaan oppilaiden omat kiinnostuksen kohteet eri sisältöalueisiin. </w:t>
      </w:r>
      <w:r>
        <w:rPr>
          <w:rFonts w:ascii="Verdana" w:eastAsia="Verdana" w:hAnsi="Verdana" w:cs="Verdana"/>
          <w:b/>
          <w:i/>
          <w:color w:val="000000"/>
        </w:rPr>
        <w:br/>
      </w:r>
    </w:p>
    <w:p w14:paraId="28206EC1"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b/>
          <w:color w:val="000000"/>
        </w:rPr>
        <w:t xml:space="preserve">Piirustus- ja maalaus </w:t>
      </w:r>
      <w:r>
        <w:rPr>
          <w:rFonts w:ascii="Verdana" w:eastAsia="Verdana" w:hAnsi="Verdana" w:cs="Verdana"/>
          <w:color w:val="000000"/>
        </w:rPr>
        <w:t>Keskitytään piirustustaidon ja</w:t>
      </w:r>
      <w:r>
        <w:rPr>
          <w:rFonts w:ascii="Verdana" w:eastAsia="Verdana" w:hAnsi="Verdana" w:cs="Verdana"/>
          <w:color w:val="000000"/>
        </w:rPr>
        <w:t xml:space="preserve"> havainnoinnin kehittämiseen. Käytetään lyijykynää, hiiltä, mustetta ja liituja. Maalaustekniikoista käytetään akvarelli- ja öljy-/akryylimaaleja.</w:t>
      </w:r>
    </w:p>
    <w:p w14:paraId="7F45A432"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2DB91A4F" w14:textId="77777777" w:rsidR="00842116" w:rsidRDefault="00572E83">
      <w:pPr>
        <w:pBdr>
          <w:top w:val="nil"/>
          <w:left w:val="nil"/>
          <w:bottom w:val="nil"/>
          <w:right w:val="nil"/>
          <w:between w:val="nil"/>
        </w:pBdr>
        <w:spacing w:line="240" w:lineRule="auto"/>
        <w:ind w:left="0" w:hanging="2"/>
        <w:jc w:val="both"/>
        <w:rPr>
          <w:rFonts w:ascii="Verdana" w:eastAsia="Verdana" w:hAnsi="Verdana" w:cs="Verdana"/>
          <w:color w:val="000000"/>
        </w:rPr>
      </w:pPr>
      <w:r>
        <w:rPr>
          <w:rFonts w:ascii="Verdana" w:eastAsia="Verdana" w:hAnsi="Verdana" w:cs="Verdana"/>
          <w:b/>
          <w:color w:val="000000"/>
        </w:rPr>
        <w:t xml:space="preserve">Keramiikka </w:t>
      </w:r>
      <w:r>
        <w:rPr>
          <w:rFonts w:ascii="Verdana" w:eastAsia="Verdana" w:hAnsi="Verdana" w:cs="Verdana"/>
        </w:rPr>
        <w:t>S</w:t>
      </w:r>
      <w:r>
        <w:rPr>
          <w:rFonts w:ascii="Verdana" w:eastAsia="Verdana" w:hAnsi="Verdana" w:cs="Verdana"/>
          <w:color w:val="000000"/>
        </w:rPr>
        <w:t>avea käytetään kuvanveiston ja käyttöesineiden muotoilussa. Töitä toteutetaan eri savilaaduin ja käyttämällä erilaisia koristelutekniikoita.</w:t>
      </w:r>
    </w:p>
    <w:p w14:paraId="31332430" w14:textId="77777777" w:rsidR="00842116" w:rsidRDefault="00572E83">
      <w:pPr>
        <w:shd w:val="clear" w:color="auto" w:fill="FFFFFF"/>
        <w:spacing w:before="240" w:after="240"/>
        <w:ind w:left="0" w:hanging="2"/>
        <w:jc w:val="both"/>
        <w:rPr>
          <w:rFonts w:ascii="Verdana" w:eastAsia="Verdana" w:hAnsi="Verdana" w:cs="Verdana"/>
          <w:color w:val="333333"/>
        </w:rPr>
      </w:pPr>
      <w:r>
        <w:rPr>
          <w:rFonts w:ascii="Verdana" w:eastAsia="Verdana" w:hAnsi="Verdana" w:cs="Verdana"/>
          <w:b/>
        </w:rPr>
        <w:t xml:space="preserve">Valokuvaus </w:t>
      </w:r>
      <w:r>
        <w:rPr>
          <w:rFonts w:ascii="Verdana" w:eastAsia="Verdana" w:hAnsi="Verdana" w:cs="Verdana"/>
        </w:rPr>
        <w:t>T</w:t>
      </w:r>
      <w:r>
        <w:rPr>
          <w:rFonts w:ascii="Verdana" w:eastAsia="Verdana" w:hAnsi="Verdana" w:cs="Verdana"/>
          <w:color w:val="333333"/>
        </w:rPr>
        <w:t>utustutaan käytännön harjoitusten kautta valokuvauksen perusteisiin järjestelmäkameroilla. Tehdään eril</w:t>
      </w:r>
      <w:r>
        <w:rPr>
          <w:rFonts w:ascii="Verdana" w:eastAsia="Verdana" w:hAnsi="Verdana" w:cs="Verdana"/>
          <w:color w:val="333333"/>
        </w:rPr>
        <w:t>aisia kuvausharjoituksia.</w:t>
      </w:r>
    </w:p>
    <w:p w14:paraId="120016F6" w14:textId="77777777" w:rsidR="00842116" w:rsidRDefault="00572E83">
      <w:pPr>
        <w:shd w:val="clear" w:color="auto" w:fill="FFFFFF"/>
        <w:spacing w:before="240" w:after="240"/>
        <w:ind w:left="0" w:hanging="2"/>
        <w:jc w:val="both"/>
        <w:rPr>
          <w:rFonts w:ascii="Verdana" w:eastAsia="Verdana" w:hAnsi="Verdana" w:cs="Verdana"/>
          <w:color w:val="333333"/>
        </w:rPr>
      </w:pPr>
      <w:r>
        <w:rPr>
          <w:rFonts w:ascii="Verdana" w:eastAsia="Verdana" w:hAnsi="Verdana" w:cs="Verdana"/>
          <w:b/>
        </w:rPr>
        <w:t xml:space="preserve">Animaatio </w:t>
      </w:r>
      <w:r>
        <w:rPr>
          <w:rFonts w:ascii="Verdana" w:eastAsia="Verdana" w:hAnsi="Verdana" w:cs="Verdana"/>
          <w:color w:val="333333"/>
        </w:rPr>
        <w:t>Käsitellään animaation lajityyppejä. Kuvataan ja editoidaan pareittain ja ryhmissä pienimuotoisia animaatioharjoituksia (esim. esine-, pala-, piirros- tai vaha-animaatio).</w:t>
      </w:r>
    </w:p>
    <w:p w14:paraId="287DA6D2" w14:textId="77777777" w:rsidR="00842116" w:rsidRDefault="00572E83">
      <w:pPr>
        <w:pBdr>
          <w:top w:val="nil"/>
          <w:left w:val="nil"/>
          <w:bottom w:val="nil"/>
          <w:right w:val="nil"/>
          <w:between w:val="nil"/>
        </w:pBdr>
        <w:spacing w:line="240" w:lineRule="auto"/>
        <w:ind w:left="0" w:hanging="2"/>
        <w:jc w:val="both"/>
        <w:rPr>
          <w:rFonts w:ascii="Verdana" w:eastAsia="Verdana" w:hAnsi="Verdana" w:cs="Verdana"/>
        </w:rPr>
      </w:pPr>
      <w:r>
        <w:rPr>
          <w:rFonts w:ascii="Verdana" w:eastAsia="Verdana" w:hAnsi="Verdana" w:cs="Verdana"/>
          <w:color w:val="333333"/>
          <w:highlight w:val="white"/>
        </w:rPr>
        <w:t>2 viikkotuntia</w:t>
      </w:r>
    </w:p>
    <w:p w14:paraId="77759CC1"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Arvioinnissa painotetaan luovaa i</w:t>
      </w:r>
      <w:r>
        <w:rPr>
          <w:rFonts w:ascii="Verdana" w:eastAsia="Verdana" w:hAnsi="Verdana" w:cs="Verdana"/>
          <w:color w:val="000000"/>
        </w:rPr>
        <w:t xml:space="preserve">lmaisua. 2 viikkotuntia, numeroarviointi                      </w:t>
      </w:r>
      <w:r>
        <w:rPr>
          <w:noProof/>
          <w:color w:val="000000"/>
        </w:rPr>
        <w:drawing>
          <wp:inline distT="0" distB="0" distL="114300" distR="114300" wp14:anchorId="51FCB4A0" wp14:editId="66AA3484">
            <wp:extent cx="2135505" cy="1417320"/>
            <wp:effectExtent l="0" t="0" r="0" b="0"/>
            <wp:docPr id="1048" name="image10.jpg" descr="Valmiit_naamiot_ja_sarjakuvat_prosessista_12.JPG"/>
            <wp:cNvGraphicFramePr/>
            <a:graphic xmlns:a="http://schemas.openxmlformats.org/drawingml/2006/main">
              <a:graphicData uri="http://schemas.openxmlformats.org/drawingml/2006/picture">
                <pic:pic xmlns:pic="http://schemas.openxmlformats.org/drawingml/2006/picture">
                  <pic:nvPicPr>
                    <pic:cNvPr id="0" name="image10.jpg" descr="Valmiit_naamiot_ja_sarjakuvat_prosessista_12.JPG"/>
                    <pic:cNvPicPr preferRelativeResize="0"/>
                  </pic:nvPicPr>
                  <pic:blipFill>
                    <a:blip r:embed="rId17"/>
                    <a:srcRect/>
                    <a:stretch>
                      <a:fillRect/>
                    </a:stretch>
                  </pic:blipFill>
                  <pic:spPr>
                    <a:xfrm>
                      <a:off x="0" y="0"/>
                      <a:ext cx="2135505" cy="1417320"/>
                    </a:xfrm>
                    <a:prstGeom prst="rect">
                      <a:avLst/>
                    </a:prstGeom>
                    <a:ln/>
                  </pic:spPr>
                </pic:pic>
              </a:graphicData>
            </a:graphic>
          </wp:inline>
        </w:drawing>
      </w:r>
    </w:p>
    <w:p w14:paraId="760B897A"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33A606C8"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035EEB12"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3.</w:t>
      </w:r>
      <w:r>
        <w:rPr>
          <w:rFonts w:ascii="Verdana" w:eastAsia="Verdana" w:hAnsi="Verdana" w:cs="Verdana"/>
          <w:b/>
        </w:rPr>
        <w:t>8</w:t>
      </w:r>
      <w:r>
        <w:rPr>
          <w:rFonts w:ascii="Verdana" w:eastAsia="Verdana" w:hAnsi="Verdana" w:cs="Verdana"/>
          <w:b/>
          <w:color w:val="000000"/>
        </w:rPr>
        <w:t xml:space="preserve">. MUSIIKIN SYVENTÄVÄ KURSSI MUS </w:t>
      </w:r>
      <w:r>
        <w:rPr>
          <w:rFonts w:ascii="Verdana" w:eastAsia="Verdana" w:hAnsi="Verdana" w:cs="Verdana"/>
          <w:b/>
          <w:color w:val="000000"/>
        </w:rPr>
        <w:tab/>
      </w:r>
    </w:p>
    <w:p w14:paraId="6B6CBECB" w14:textId="77777777" w:rsidR="00842116" w:rsidRDefault="00842116">
      <w:pPr>
        <w:pBdr>
          <w:top w:val="nil"/>
          <w:left w:val="nil"/>
          <w:bottom w:val="nil"/>
          <w:right w:val="nil"/>
          <w:between w:val="nil"/>
        </w:pBdr>
        <w:spacing w:line="240" w:lineRule="auto"/>
        <w:ind w:left="0" w:hanging="2"/>
        <w:rPr>
          <w:color w:val="000000"/>
        </w:rPr>
      </w:pPr>
    </w:p>
    <w:p w14:paraId="45E066DC"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Musiikin soveltavassa kurssissa sisällöt ovat pääpiirteittäin samat, kuin peruskurssissa. Ohjelmisto on aina eri, kuin peruskurssissa, joten voit halutessasi hyvin valita molemmat. Soveltavassa kurssissa ei käytetä aikaa musiikin teorian opiskeluun samalla</w:t>
      </w:r>
      <w:r>
        <w:rPr>
          <w:rFonts w:ascii="Verdana" w:eastAsia="Verdana" w:hAnsi="Verdana" w:cs="Verdana"/>
          <w:color w:val="000000"/>
        </w:rPr>
        <w:t xml:space="preserve"> tavalla, kuin peruskurssissa.</w:t>
      </w:r>
    </w:p>
    <w:p w14:paraId="4CD6DC2A"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69C913B8"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Pääosassa on soitto- ja laulutaidon sekä yhteissoittotaitojen kehittäminen. Kurssilla tutustutaan eri musiikkityyleihin painottaen kevyen musiikin eri osa-alueita. Soitetaan koulussa olevia bändisoittimia omien taitojen muka</w:t>
      </w:r>
      <w:r>
        <w:rPr>
          <w:rFonts w:ascii="Verdana" w:eastAsia="Verdana" w:hAnsi="Verdana" w:cs="Verdana"/>
          <w:color w:val="000000"/>
        </w:rPr>
        <w:t>an ja harjoitetaan henkilökohtaista soittotaitoa sekä yhteissoittotaitoja. Ohjelmisto kurssille valitaan osittain yhdessä ja oppilaat pääsevät itse vaikuttamaan kurssin musiikkisisältöön.</w:t>
      </w:r>
    </w:p>
    <w:p w14:paraId="6206593A"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2899E8AD"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lastRenderedPageBreak/>
        <w:t>Valinnaisryhmä esiintyy koulun tilaisuuksissa ja vierailee äänityss</w:t>
      </w:r>
      <w:r>
        <w:rPr>
          <w:rFonts w:ascii="Verdana" w:eastAsia="Verdana" w:hAnsi="Verdana" w:cs="Verdana"/>
          <w:color w:val="000000"/>
        </w:rPr>
        <w:t>tudiossa tekemässä musiikkia.2 viikkotuntia, numeroarviointi</w:t>
      </w:r>
    </w:p>
    <w:p w14:paraId="33801030" w14:textId="77777777" w:rsidR="00842116" w:rsidRDefault="00842116">
      <w:pPr>
        <w:pBdr>
          <w:top w:val="nil"/>
          <w:left w:val="nil"/>
          <w:bottom w:val="nil"/>
          <w:right w:val="nil"/>
          <w:between w:val="nil"/>
        </w:pBdr>
        <w:spacing w:line="216" w:lineRule="auto"/>
        <w:ind w:left="0" w:hanging="2"/>
        <w:rPr>
          <w:rFonts w:ascii="Verdana" w:eastAsia="Verdana" w:hAnsi="Verdana" w:cs="Verdana"/>
          <w:color w:val="000000"/>
        </w:rPr>
      </w:pPr>
    </w:p>
    <w:p w14:paraId="52F9C506" w14:textId="77777777" w:rsidR="00842116" w:rsidRDefault="00842116">
      <w:pPr>
        <w:pBdr>
          <w:top w:val="nil"/>
          <w:left w:val="nil"/>
          <w:bottom w:val="nil"/>
          <w:right w:val="nil"/>
          <w:between w:val="nil"/>
        </w:pBdr>
        <w:spacing w:line="216" w:lineRule="auto"/>
        <w:ind w:left="0" w:hanging="2"/>
        <w:rPr>
          <w:rFonts w:ascii="Verdana" w:eastAsia="Verdana" w:hAnsi="Verdana" w:cs="Verdana"/>
          <w:color w:val="000000"/>
        </w:rPr>
      </w:pPr>
    </w:p>
    <w:p w14:paraId="53084AE0" w14:textId="77777777" w:rsidR="00842116" w:rsidRDefault="00572E83">
      <w:pPr>
        <w:pBdr>
          <w:top w:val="nil"/>
          <w:left w:val="nil"/>
          <w:bottom w:val="nil"/>
          <w:right w:val="nil"/>
          <w:between w:val="nil"/>
        </w:pBdr>
        <w:spacing w:line="216" w:lineRule="auto"/>
        <w:ind w:left="0" w:hanging="2"/>
        <w:rPr>
          <w:rFonts w:ascii="Verdana" w:eastAsia="Verdana" w:hAnsi="Verdana" w:cs="Verdana"/>
          <w:color w:val="000000"/>
        </w:rPr>
      </w:pPr>
      <w:r>
        <w:rPr>
          <w:rFonts w:ascii="Verdana" w:eastAsia="Verdana" w:hAnsi="Verdana" w:cs="Verdana"/>
          <w:b/>
          <w:color w:val="000000"/>
        </w:rPr>
        <w:t>3.</w:t>
      </w:r>
      <w:r>
        <w:rPr>
          <w:rFonts w:ascii="Verdana" w:eastAsia="Verdana" w:hAnsi="Verdana" w:cs="Verdana"/>
          <w:b/>
        </w:rPr>
        <w:t>9</w:t>
      </w:r>
      <w:r>
        <w:rPr>
          <w:rFonts w:ascii="Verdana" w:eastAsia="Verdana" w:hAnsi="Verdana" w:cs="Verdana"/>
          <w:b/>
          <w:color w:val="000000"/>
        </w:rPr>
        <w:t>. RETKEILYKURSSI LIS1</w:t>
      </w:r>
      <w:r>
        <w:rPr>
          <w:rFonts w:ascii="Verdana" w:eastAsia="Verdana" w:hAnsi="Verdana" w:cs="Verdana"/>
          <w:b/>
          <w:color w:val="000000"/>
        </w:rPr>
        <w:tab/>
      </w:r>
      <w:r>
        <w:rPr>
          <w:rFonts w:ascii="Verdana" w:eastAsia="Verdana" w:hAnsi="Verdana" w:cs="Verdana"/>
          <w:b/>
          <w:color w:val="000000"/>
        </w:rPr>
        <w:tab/>
        <w:t xml:space="preserve">                  </w:t>
      </w:r>
    </w:p>
    <w:p w14:paraId="002D4919"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Kurssilla opetellaan mm. erä- ja retkeilytaitoja teoriassa ja käytännössä, perehdytään jokamiehenoikeuksiin luonnossa sekä harjoitellaan ensiaputaitoja. Oppilaat pääsevät vaikuttamaan kurssin sisältöön ja suunnitteluun. Kurssiin kuuluu vierailuja ja vierai</w:t>
      </w:r>
      <w:r>
        <w:rPr>
          <w:rFonts w:ascii="Verdana" w:eastAsia="Verdana" w:hAnsi="Verdana" w:cs="Verdana"/>
          <w:color w:val="000000"/>
        </w:rPr>
        <w:t xml:space="preserve">lijoita, teoriatunteja, sekä retkiä lähimaastoon tai mahdollisuuksien mukaan myös kauemmaksi. 2 vuosiviikkotuntia, numeroarviointi      </w:t>
      </w:r>
    </w:p>
    <w:p w14:paraId="6459EFC3"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 xml:space="preserve">                               </w:t>
      </w:r>
      <w:r>
        <w:rPr>
          <w:noProof/>
          <w:color w:val="000000"/>
        </w:rPr>
        <w:drawing>
          <wp:inline distT="0" distB="0" distL="114300" distR="114300" wp14:anchorId="2AAD965A" wp14:editId="606DD1D6">
            <wp:extent cx="1875155" cy="732790"/>
            <wp:effectExtent l="0" t="0" r="0" b="0"/>
            <wp:docPr id="1047" name="image7.jpg" descr="Retkeily ja retkeilyvarusteet | Happy Angler"/>
            <wp:cNvGraphicFramePr/>
            <a:graphic xmlns:a="http://schemas.openxmlformats.org/drawingml/2006/main">
              <a:graphicData uri="http://schemas.openxmlformats.org/drawingml/2006/picture">
                <pic:pic xmlns:pic="http://schemas.openxmlformats.org/drawingml/2006/picture">
                  <pic:nvPicPr>
                    <pic:cNvPr id="0" name="image7.jpg" descr="Retkeily ja retkeilyvarusteet | Happy Angler"/>
                    <pic:cNvPicPr preferRelativeResize="0"/>
                  </pic:nvPicPr>
                  <pic:blipFill>
                    <a:blip r:embed="rId18"/>
                    <a:srcRect/>
                    <a:stretch>
                      <a:fillRect/>
                    </a:stretch>
                  </pic:blipFill>
                  <pic:spPr>
                    <a:xfrm>
                      <a:off x="0" y="0"/>
                      <a:ext cx="1875155" cy="732790"/>
                    </a:xfrm>
                    <a:prstGeom prst="rect">
                      <a:avLst/>
                    </a:prstGeom>
                    <a:ln/>
                  </pic:spPr>
                </pic:pic>
              </a:graphicData>
            </a:graphic>
          </wp:inline>
        </w:drawing>
      </w:r>
      <w:r>
        <w:rPr>
          <w:rFonts w:ascii="Verdana" w:eastAsia="Verdana" w:hAnsi="Verdana" w:cs="Verdana"/>
          <w:color w:val="000000"/>
        </w:rPr>
        <w:t xml:space="preserve">                </w:t>
      </w:r>
    </w:p>
    <w:p w14:paraId="69500812" w14:textId="77777777" w:rsidR="00842116" w:rsidRDefault="00842116">
      <w:pPr>
        <w:pBdr>
          <w:top w:val="nil"/>
          <w:left w:val="nil"/>
          <w:bottom w:val="nil"/>
          <w:right w:val="nil"/>
          <w:between w:val="nil"/>
        </w:pBdr>
        <w:spacing w:line="240" w:lineRule="auto"/>
        <w:ind w:left="0" w:hanging="2"/>
        <w:rPr>
          <w:rFonts w:ascii="Verdana" w:eastAsia="Verdana" w:hAnsi="Verdana" w:cs="Verdana"/>
          <w:color w:val="000000"/>
        </w:rPr>
      </w:pPr>
    </w:p>
    <w:p w14:paraId="3E5288E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F5B1B79"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6539E013"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78562120"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1B41BBDE"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3.1</w:t>
      </w:r>
      <w:r>
        <w:rPr>
          <w:rFonts w:ascii="Verdana" w:eastAsia="Verdana" w:hAnsi="Verdana" w:cs="Verdana"/>
          <w:b/>
        </w:rPr>
        <w:t>0</w:t>
      </w:r>
      <w:r>
        <w:rPr>
          <w:rFonts w:ascii="Verdana" w:eastAsia="Verdana" w:hAnsi="Verdana" w:cs="Verdana"/>
          <w:b/>
          <w:color w:val="000000"/>
        </w:rPr>
        <w:t xml:space="preserve">. TEKNISEN TYÖN SYVENTÄVÄ KURSSI KSTNS1    </w:t>
      </w:r>
    </w:p>
    <w:p w14:paraId="43D0F536"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Syventävällä kurssilla perehdytään syvemmin johonkin valittuun tekniikkaan ja materiaaliin. Oppilas voi valita aiheen oman mielenkiinnon kohteensa mukaan. Työ ja sen toteutus suunnitellaan itse, tarkoituksena opp</w:t>
      </w:r>
      <w:r>
        <w:rPr>
          <w:rFonts w:ascii="Verdana" w:eastAsia="Verdana" w:hAnsi="Verdana" w:cs="Verdana"/>
          <w:color w:val="000000"/>
        </w:rPr>
        <w:t>ia ongelmanratkaisua, oma-aloitteista työskentelyä ja perehtyä syvällisesti valittuun materiaaliin.</w:t>
      </w:r>
    </w:p>
    <w:p w14:paraId="425BEFFC"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Arviointi perustuu oppilaan oppimistuloksiin ja käsityöprosessin kokonaisvaltaiseen arviointiin tuotteen suunnittelusta valmistuksen kautta valmiiseen työhö</w:t>
      </w:r>
      <w:r>
        <w:rPr>
          <w:rFonts w:ascii="Verdana" w:eastAsia="Verdana" w:hAnsi="Verdana" w:cs="Verdana"/>
          <w:color w:val="000000"/>
        </w:rPr>
        <w:t>n. Arviointiin vaikuttavat myös oppilaan asenteet käsityötä ja työturvallisuutta kohtaan. 2 viikkotuntia, numeroarviointi</w:t>
      </w:r>
    </w:p>
    <w:p w14:paraId="5C126871"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493DA558" w14:textId="77777777" w:rsidR="00842116" w:rsidRDefault="00572E83">
      <w:pPr>
        <w:pBdr>
          <w:top w:val="nil"/>
          <w:left w:val="nil"/>
          <w:bottom w:val="nil"/>
          <w:right w:val="nil"/>
          <w:between w:val="nil"/>
        </w:pBdr>
        <w:spacing w:line="276" w:lineRule="auto"/>
        <w:ind w:left="0" w:hanging="2"/>
        <w:rPr>
          <w:rFonts w:ascii="Verdana" w:eastAsia="Verdana" w:hAnsi="Verdana" w:cs="Verdana"/>
          <w:color w:val="000000"/>
        </w:rPr>
      </w:pPr>
      <w:r>
        <w:rPr>
          <w:rFonts w:ascii="Verdana" w:eastAsia="Verdana" w:hAnsi="Verdana" w:cs="Verdana"/>
          <w:b/>
          <w:color w:val="000000"/>
        </w:rPr>
        <w:t>3.1</w:t>
      </w:r>
      <w:r>
        <w:rPr>
          <w:rFonts w:ascii="Verdana" w:eastAsia="Verdana" w:hAnsi="Verdana" w:cs="Verdana"/>
          <w:b/>
        </w:rPr>
        <w:t>1</w:t>
      </w:r>
      <w:r>
        <w:rPr>
          <w:rFonts w:ascii="Verdana" w:eastAsia="Verdana" w:hAnsi="Verdana" w:cs="Verdana"/>
          <w:b/>
          <w:color w:val="000000"/>
        </w:rPr>
        <w:t xml:space="preserve">. TEKSTIILITYÖN SYVENTÄVÄ KURSSI KSTSS1      </w:t>
      </w:r>
    </w:p>
    <w:p w14:paraId="5CFD0931"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Syventävällä kurssilla perehdytään syvemmin johonkin valittuun tekniikkaan ja materiaaliin. Oppilas voi valita aiheen oman mielenkiinnon kohteensa mukaan. Työ ja sen toteutus suunnitellaan itse, tarkoituksena oppia ongelmanratkaisua, oma-aloitteista työske</w:t>
      </w:r>
      <w:r>
        <w:rPr>
          <w:rFonts w:ascii="Verdana" w:eastAsia="Verdana" w:hAnsi="Verdana" w:cs="Verdana"/>
          <w:color w:val="000000"/>
        </w:rPr>
        <w:t>ntelyä ja perehtyä syvällisesti valittuun materiaaliin.</w:t>
      </w:r>
    </w:p>
    <w:p w14:paraId="7256900A" w14:textId="77777777" w:rsidR="00842116" w:rsidRDefault="00572E83">
      <w:pPr>
        <w:pBdr>
          <w:top w:val="nil"/>
          <w:left w:val="nil"/>
          <w:bottom w:val="nil"/>
          <w:right w:val="nil"/>
          <w:between w:val="nil"/>
        </w:pBdr>
        <w:spacing w:line="216" w:lineRule="auto"/>
        <w:ind w:left="0" w:hanging="2"/>
        <w:rPr>
          <w:rFonts w:ascii="Verdana" w:eastAsia="Verdana" w:hAnsi="Verdana" w:cs="Verdana"/>
          <w:color w:val="000000"/>
        </w:rPr>
      </w:pPr>
      <w:r>
        <w:rPr>
          <w:rFonts w:ascii="Verdana" w:eastAsia="Verdana" w:hAnsi="Verdana" w:cs="Verdana"/>
          <w:color w:val="000000"/>
        </w:rPr>
        <w:lastRenderedPageBreak/>
        <w:t>Arviointi perustuu oppilaan oppimistuloksiin ja käsityöprosessin kokonaisvaltaiseen arviointiin tuotteen suunnittelusta valmistuksen kautta valmiiseen työhön. Arviointiin vaikuttavat myös oppilaan ase</w:t>
      </w:r>
      <w:r>
        <w:rPr>
          <w:rFonts w:ascii="Verdana" w:eastAsia="Verdana" w:hAnsi="Verdana" w:cs="Verdana"/>
          <w:color w:val="000000"/>
        </w:rPr>
        <w:t>nteet käsityötä ja työturvallisuutta kohtaan. 2 viikkotuntia, numeroarviointi</w:t>
      </w:r>
      <w:r>
        <w:rPr>
          <w:rFonts w:ascii="Verdana" w:eastAsia="Verdana" w:hAnsi="Verdana" w:cs="Verdana"/>
          <w:b/>
          <w:color w:val="000000"/>
        </w:rPr>
        <w:tab/>
      </w:r>
      <w:r>
        <w:rPr>
          <w:rFonts w:ascii="Verdana" w:eastAsia="Verdana" w:hAnsi="Verdana" w:cs="Verdana"/>
          <w:b/>
          <w:color w:val="000000"/>
        </w:rPr>
        <w:tab/>
      </w:r>
    </w:p>
    <w:p w14:paraId="7DE0B768" w14:textId="77777777" w:rsidR="00842116" w:rsidRDefault="00842116">
      <w:pPr>
        <w:pBdr>
          <w:top w:val="nil"/>
          <w:left w:val="nil"/>
          <w:bottom w:val="nil"/>
          <w:right w:val="nil"/>
          <w:between w:val="nil"/>
        </w:pBdr>
        <w:spacing w:line="216" w:lineRule="auto"/>
        <w:ind w:left="0" w:hanging="2"/>
        <w:rPr>
          <w:rFonts w:ascii="Verdana" w:eastAsia="Verdana" w:hAnsi="Verdana" w:cs="Verdana"/>
          <w:color w:val="000000"/>
        </w:rPr>
      </w:pPr>
    </w:p>
    <w:p w14:paraId="30E900A7" w14:textId="77777777" w:rsidR="00842116" w:rsidRDefault="00842116">
      <w:pPr>
        <w:pBdr>
          <w:top w:val="nil"/>
          <w:left w:val="nil"/>
          <w:bottom w:val="nil"/>
          <w:right w:val="nil"/>
          <w:between w:val="nil"/>
        </w:pBdr>
        <w:spacing w:line="216" w:lineRule="auto"/>
        <w:ind w:left="0" w:hanging="2"/>
        <w:rPr>
          <w:rFonts w:ascii="Verdana" w:eastAsia="Verdana" w:hAnsi="Verdana" w:cs="Verdana"/>
          <w:color w:val="000000"/>
        </w:rPr>
      </w:pPr>
    </w:p>
    <w:p w14:paraId="75CAC17C" w14:textId="77777777" w:rsidR="00842116" w:rsidRDefault="00572E83">
      <w:pPr>
        <w:pBdr>
          <w:top w:val="nil"/>
          <w:left w:val="nil"/>
          <w:bottom w:val="nil"/>
          <w:right w:val="nil"/>
          <w:between w:val="nil"/>
        </w:pBdr>
        <w:spacing w:line="216" w:lineRule="auto"/>
        <w:ind w:left="0" w:hanging="2"/>
        <w:rPr>
          <w:rFonts w:ascii="Verdana" w:eastAsia="Verdana" w:hAnsi="Verdana" w:cs="Verdana"/>
          <w:color w:val="000000"/>
        </w:rPr>
      </w:pPr>
      <w:r>
        <w:rPr>
          <w:rFonts w:ascii="Verdana" w:eastAsia="Verdana" w:hAnsi="Verdana" w:cs="Verdana"/>
          <w:b/>
          <w:color w:val="000000"/>
        </w:rPr>
        <w:t>3.1</w:t>
      </w:r>
      <w:r>
        <w:rPr>
          <w:rFonts w:ascii="Verdana" w:eastAsia="Verdana" w:hAnsi="Verdana" w:cs="Verdana"/>
          <w:b/>
        </w:rPr>
        <w:t>2</w:t>
      </w:r>
      <w:r>
        <w:rPr>
          <w:rFonts w:ascii="Verdana" w:eastAsia="Verdana" w:hAnsi="Verdana" w:cs="Verdana"/>
          <w:b/>
          <w:color w:val="000000"/>
        </w:rPr>
        <w:t xml:space="preserve">. TALOUSTAITO TAV1 </w:t>
      </w:r>
      <w:r>
        <w:rPr>
          <w:rFonts w:ascii="Verdana" w:eastAsia="Verdana" w:hAnsi="Verdana" w:cs="Verdana"/>
          <w:b/>
          <w:color w:val="000000"/>
        </w:rPr>
        <w:tab/>
      </w:r>
      <w:r>
        <w:rPr>
          <w:rFonts w:ascii="Verdana" w:eastAsia="Verdana" w:hAnsi="Verdana" w:cs="Verdana"/>
          <w:b/>
          <w:color w:val="000000"/>
        </w:rPr>
        <w:tab/>
      </w:r>
      <w:r>
        <w:rPr>
          <w:rFonts w:ascii="Verdana" w:eastAsia="Verdana" w:hAnsi="Verdana" w:cs="Verdana"/>
          <w:b/>
          <w:color w:val="000000"/>
        </w:rPr>
        <w:tab/>
        <w:t xml:space="preserve">         </w:t>
      </w:r>
    </w:p>
    <w:p w14:paraId="7E6DA270" w14:textId="77777777" w:rsidR="00842116" w:rsidRDefault="00572E83">
      <w:pPr>
        <w:pBdr>
          <w:top w:val="nil"/>
          <w:left w:val="nil"/>
          <w:bottom w:val="nil"/>
          <w:right w:val="nil"/>
          <w:between w:val="nil"/>
        </w:pBdr>
        <w:spacing w:line="216" w:lineRule="auto"/>
        <w:ind w:left="0" w:hanging="2"/>
        <w:rPr>
          <w:rFonts w:ascii="Verdana" w:eastAsia="Verdana" w:hAnsi="Verdana" w:cs="Verdana"/>
          <w:color w:val="000000"/>
        </w:rPr>
      </w:pP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rPr>
        <w:tab/>
      </w:r>
    </w:p>
    <w:p w14:paraId="4EFD8E36" w14:textId="77777777" w:rsidR="00842116" w:rsidRDefault="00572E83">
      <w:pPr>
        <w:pBdr>
          <w:top w:val="nil"/>
          <w:left w:val="nil"/>
          <w:bottom w:val="nil"/>
          <w:right w:val="nil"/>
          <w:between w:val="nil"/>
        </w:pBdr>
        <w:spacing w:line="216" w:lineRule="auto"/>
        <w:ind w:left="0" w:hanging="2"/>
        <w:jc w:val="both"/>
        <w:rPr>
          <w:rFonts w:ascii="Verdana" w:eastAsia="Verdana" w:hAnsi="Verdana" w:cs="Verdana"/>
          <w:color w:val="000000"/>
        </w:rPr>
      </w:pPr>
      <w:r>
        <w:rPr>
          <w:rFonts w:ascii="Verdana" w:eastAsia="Verdana" w:hAnsi="Verdana" w:cs="Verdana"/>
          <w:color w:val="000000"/>
        </w:rPr>
        <w:t xml:space="preserve">Kurssin tarkoituksena on antaa taloudellista perustietoa tulevaa elämää varten. </w:t>
      </w:r>
    </w:p>
    <w:p w14:paraId="70457A44" w14:textId="77777777" w:rsidR="00842116" w:rsidRDefault="00572E83">
      <w:pPr>
        <w:pBdr>
          <w:top w:val="nil"/>
          <w:left w:val="nil"/>
          <w:bottom w:val="nil"/>
          <w:right w:val="nil"/>
          <w:between w:val="nil"/>
        </w:pBdr>
        <w:spacing w:line="216" w:lineRule="auto"/>
        <w:ind w:left="0" w:hanging="2"/>
        <w:jc w:val="both"/>
        <w:rPr>
          <w:rFonts w:ascii="Verdana" w:eastAsia="Verdana" w:hAnsi="Verdana" w:cs="Verdana"/>
          <w:color w:val="000000"/>
        </w:rPr>
      </w:pPr>
      <w:r>
        <w:rPr>
          <w:rFonts w:ascii="Verdana" w:eastAsia="Verdana" w:hAnsi="Verdana" w:cs="Verdana"/>
          <w:color w:val="000000"/>
        </w:rPr>
        <w:t>Oppilas oppii harkitsemaan tarkemmin rahan käyttöään,</w:t>
      </w:r>
      <w:r>
        <w:rPr>
          <w:rFonts w:ascii="Verdana" w:eastAsia="Verdana" w:hAnsi="Verdana" w:cs="Verdana"/>
          <w:color w:val="000000"/>
        </w:rPr>
        <w:t xml:space="preserve"> vertailemaan ja tekemään järkeviä valintoja. Aiheina mm. säästäminen, rahankäytön suunnittelu, verkkokaupat, kuluttajan oikeudet, pankkien ja kauppojen toiminta ja kiertotalous.</w:t>
      </w:r>
    </w:p>
    <w:p w14:paraId="34707BF0" w14:textId="77777777" w:rsidR="00842116" w:rsidRDefault="00842116">
      <w:pPr>
        <w:pBdr>
          <w:top w:val="nil"/>
          <w:left w:val="nil"/>
          <w:bottom w:val="nil"/>
          <w:right w:val="nil"/>
          <w:between w:val="nil"/>
        </w:pBdr>
        <w:spacing w:line="216" w:lineRule="auto"/>
        <w:ind w:left="0" w:hanging="2"/>
        <w:jc w:val="both"/>
        <w:rPr>
          <w:rFonts w:ascii="Verdana" w:eastAsia="Verdana" w:hAnsi="Verdana" w:cs="Verdana"/>
          <w:color w:val="000000"/>
        </w:rPr>
      </w:pPr>
    </w:p>
    <w:p w14:paraId="5A4F7C21" w14:textId="77777777" w:rsidR="00842116" w:rsidRDefault="00572E83">
      <w:pPr>
        <w:pBdr>
          <w:top w:val="nil"/>
          <w:left w:val="nil"/>
          <w:bottom w:val="nil"/>
          <w:right w:val="nil"/>
          <w:between w:val="nil"/>
        </w:pBdr>
        <w:spacing w:line="216" w:lineRule="auto"/>
        <w:ind w:left="0" w:hanging="2"/>
        <w:jc w:val="both"/>
        <w:rPr>
          <w:rFonts w:ascii="Verdana" w:eastAsia="Verdana" w:hAnsi="Verdana" w:cs="Verdana"/>
          <w:color w:val="000000"/>
        </w:rPr>
      </w:pPr>
      <w:r>
        <w:rPr>
          <w:rFonts w:ascii="Verdana" w:eastAsia="Verdana" w:hAnsi="Verdana" w:cs="Verdana"/>
          <w:color w:val="000000"/>
        </w:rPr>
        <w:t>Toiminnallisia työskentelytapoja esim. ryhmätöitä, luovaa ideointia, projekteja, vierailuja ja tekemällä oppiminen.</w:t>
      </w:r>
    </w:p>
    <w:p w14:paraId="3659E4F1" w14:textId="77777777" w:rsidR="00842116" w:rsidRDefault="00572E83">
      <w:pPr>
        <w:pBdr>
          <w:top w:val="nil"/>
          <w:left w:val="nil"/>
          <w:bottom w:val="nil"/>
          <w:right w:val="nil"/>
          <w:between w:val="nil"/>
        </w:pBdr>
        <w:spacing w:line="216" w:lineRule="auto"/>
        <w:ind w:left="0" w:hanging="2"/>
        <w:jc w:val="both"/>
        <w:rPr>
          <w:rFonts w:ascii="Verdana" w:eastAsia="Verdana" w:hAnsi="Verdana" w:cs="Verdana"/>
          <w:color w:val="000000"/>
        </w:rPr>
      </w:pPr>
      <w:r>
        <w:rPr>
          <w:rFonts w:ascii="Verdana" w:eastAsia="Verdana" w:hAnsi="Verdana" w:cs="Verdana"/>
          <w:color w:val="000000"/>
        </w:rPr>
        <w:t>Monipuolisten oppimisympäristöjen käyttö esim. yhteistyötä koulun ulkopuolisten yritysten kanssa. </w:t>
      </w:r>
    </w:p>
    <w:p w14:paraId="31B0BB0E" w14:textId="77777777" w:rsidR="00842116" w:rsidRDefault="00572E83">
      <w:pPr>
        <w:pBdr>
          <w:top w:val="nil"/>
          <w:left w:val="nil"/>
          <w:bottom w:val="nil"/>
          <w:right w:val="nil"/>
          <w:between w:val="nil"/>
        </w:pBdr>
        <w:spacing w:line="216" w:lineRule="auto"/>
        <w:ind w:left="0" w:hanging="2"/>
        <w:jc w:val="both"/>
        <w:rPr>
          <w:rFonts w:ascii="Verdana" w:eastAsia="Verdana" w:hAnsi="Verdana" w:cs="Verdana"/>
          <w:color w:val="000000"/>
        </w:rPr>
      </w:pPr>
      <w:r>
        <w:rPr>
          <w:rFonts w:ascii="Verdana" w:eastAsia="Verdana" w:hAnsi="Verdana" w:cs="Verdana"/>
          <w:color w:val="000000"/>
        </w:rPr>
        <w:t>Harjoitellaan ryhmässä toimimista, vastuu</w:t>
      </w:r>
      <w:r>
        <w:rPr>
          <w:rFonts w:ascii="Verdana" w:eastAsia="Verdana" w:hAnsi="Verdana" w:cs="Verdana"/>
          <w:color w:val="000000"/>
        </w:rPr>
        <w:t>n ottamista ja esiintymis- ja asiakaspalvelutaitoja.</w:t>
      </w:r>
    </w:p>
    <w:p w14:paraId="6404E931" w14:textId="77777777" w:rsidR="00842116" w:rsidRDefault="00572E83">
      <w:pPr>
        <w:pBdr>
          <w:top w:val="nil"/>
          <w:left w:val="nil"/>
          <w:bottom w:val="nil"/>
          <w:right w:val="nil"/>
          <w:between w:val="nil"/>
        </w:pBdr>
        <w:spacing w:line="216" w:lineRule="auto"/>
        <w:ind w:left="0" w:hanging="2"/>
        <w:jc w:val="both"/>
        <w:rPr>
          <w:rFonts w:ascii="Verdana" w:eastAsia="Verdana" w:hAnsi="Verdana" w:cs="Verdana"/>
          <w:color w:val="000000"/>
        </w:rPr>
      </w:pPr>
      <w:r>
        <w:rPr>
          <w:rFonts w:ascii="Verdana" w:eastAsia="Verdana" w:hAnsi="Verdana" w:cs="Verdana"/>
          <w:color w:val="000000"/>
        </w:rPr>
        <w:t>Opettelemme taitoja, jotka auttavat tulevassa elämässä.</w:t>
      </w:r>
    </w:p>
    <w:p w14:paraId="2B72E63A" w14:textId="77777777" w:rsidR="00842116" w:rsidRDefault="00572E83">
      <w:pPr>
        <w:pBdr>
          <w:top w:val="nil"/>
          <w:left w:val="nil"/>
          <w:bottom w:val="nil"/>
          <w:right w:val="nil"/>
          <w:between w:val="nil"/>
        </w:pBdr>
        <w:spacing w:line="276" w:lineRule="auto"/>
        <w:ind w:left="0" w:hanging="2"/>
        <w:jc w:val="both"/>
        <w:rPr>
          <w:rFonts w:ascii="Verdana" w:eastAsia="Verdana" w:hAnsi="Verdana" w:cs="Verdana"/>
          <w:color w:val="000000"/>
        </w:rPr>
      </w:pPr>
      <w:r>
        <w:rPr>
          <w:rFonts w:ascii="Verdana" w:eastAsia="Verdana" w:hAnsi="Verdana" w:cs="Verdana"/>
          <w:color w:val="000000"/>
        </w:rPr>
        <w:t>Arviointi perustuu tunnilla annettuun näyttöön ja aktiivisuuteen. Lisäksi mahdollinen koe.</w:t>
      </w:r>
    </w:p>
    <w:p w14:paraId="71F70859" w14:textId="77777777" w:rsidR="00842116" w:rsidRDefault="00572E83">
      <w:pPr>
        <w:pBdr>
          <w:top w:val="nil"/>
          <w:left w:val="nil"/>
          <w:bottom w:val="nil"/>
          <w:right w:val="nil"/>
          <w:between w:val="nil"/>
        </w:pBdr>
        <w:spacing w:before="280" w:after="280" w:line="276" w:lineRule="auto"/>
        <w:ind w:left="0" w:hanging="2"/>
        <w:rPr>
          <w:rFonts w:ascii="Verdana" w:eastAsia="Verdana" w:hAnsi="Verdana" w:cs="Verdana"/>
          <w:color w:val="000000"/>
        </w:rPr>
      </w:pPr>
      <w:r>
        <w:rPr>
          <w:rFonts w:ascii="Verdana" w:eastAsia="Verdana" w:hAnsi="Verdana" w:cs="Verdana"/>
          <w:color w:val="000000"/>
        </w:rPr>
        <w:t>2 viikkotuntia, numeroarviointi</w:t>
      </w:r>
      <w:r>
        <w:rPr>
          <w:rFonts w:ascii="Verdana" w:eastAsia="Verdana" w:hAnsi="Verdana" w:cs="Verdana"/>
          <w:b/>
          <w:color w:val="000000"/>
        </w:rPr>
        <w:tab/>
      </w:r>
      <w:r>
        <w:rPr>
          <w:rFonts w:ascii="Verdana" w:eastAsia="Verdana" w:hAnsi="Verdana" w:cs="Verdana"/>
          <w:b/>
          <w:color w:val="000000"/>
        </w:rPr>
        <w:tab/>
      </w:r>
    </w:p>
    <w:p w14:paraId="2D0830E6" w14:textId="77777777" w:rsidR="00842116" w:rsidRDefault="00842116">
      <w:pPr>
        <w:pBdr>
          <w:top w:val="nil"/>
          <w:left w:val="nil"/>
          <w:bottom w:val="nil"/>
          <w:right w:val="nil"/>
          <w:between w:val="nil"/>
        </w:pBdr>
        <w:spacing w:line="276" w:lineRule="auto"/>
        <w:ind w:left="0" w:hanging="2"/>
        <w:rPr>
          <w:rFonts w:ascii="Verdana" w:eastAsia="Verdana" w:hAnsi="Verdana" w:cs="Verdana"/>
          <w:color w:val="000000"/>
        </w:rPr>
      </w:pPr>
    </w:p>
    <w:p w14:paraId="2E48B70E" w14:textId="77777777" w:rsidR="00842116" w:rsidRDefault="00572E83">
      <w:pPr>
        <w:pBdr>
          <w:top w:val="nil"/>
          <w:left w:val="nil"/>
          <w:bottom w:val="nil"/>
          <w:right w:val="nil"/>
          <w:between w:val="nil"/>
        </w:pBdr>
        <w:spacing w:after="300" w:line="240" w:lineRule="auto"/>
        <w:ind w:left="0" w:hanging="2"/>
        <w:rPr>
          <w:rFonts w:ascii="Verdana" w:eastAsia="Verdana" w:hAnsi="Verdana" w:cs="Verdana"/>
          <w:color w:val="000000"/>
        </w:rPr>
      </w:pPr>
      <w:r>
        <w:rPr>
          <w:rFonts w:ascii="Verdana" w:eastAsia="Verdana" w:hAnsi="Verdana" w:cs="Verdana"/>
          <w:b/>
          <w:color w:val="000000"/>
        </w:rPr>
        <w:t>3.1</w:t>
      </w:r>
      <w:r>
        <w:rPr>
          <w:rFonts w:ascii="Verdana" w:eastAsia="Verdana" w:hAnsi="Verdana" w:cs="Verdana"/>
          <w:b/>
        </w:rPr>
        <w:t>3</w:t>
      </w:r>
      <w:r>
        <w:rPr>
          <w:rFonts w:ascii="Verdana" w:eastAsia="Verdana" w:hAnsi="Verdana" w:cs="Verdana"/>
          <w:b/>
          <w:color w:val="000000"/>
        </w:rPr>
        <w:t>. VIHERTÄJÄ VIV</w:t>
      </w:r>
      <w:r>
        <w:rPr>
          <w:rFonts w:ascii="Verdana" w:eastAsia="Verdana" w:hAnsi="Verdana" w:cs="Verdana"/>
          <w:color w:val="000000"/>
        </w:rPr>
        <w:t xml:space="preserve">                   </w:t>
      </w:r>
    </w:p>
    <w:p w14:paraId="36A36336" w14:textId="77777777" w:rsidR="00842116" w:rsidRDefault="00572E83">
      <w:pPr>
        <w:pBdr>
          <w:top w:val="nil"/>
          <w:left w:val="nil"/>
          <w:bottom w:val="nil"/>
          <w:right w:val="nil"/>
          <w:between w:val="nil"/>
        </w:pBdr>
        <w:spacing w:line="240" w:lineRule="auto"/>
        <w:ind w:left="0" w:hanging="2"/>
        <w:rPr>
          <w:rFonts w:ascii="Verdana" w:eastAsia="Verdana" w:hAnsi="Verdana" w:cs="Verdana"/>
          <w:color w:val="000000"/>
        </w:rPr>
      </w:pPr>
      <w:r>
        <w:rPr>
          <w:rFonts w:ascii="Verdana" w:eastAsia="Verdana" w:hAnsi="Verdana" w:cs="Verdana"/>
          <w:color w:val="000000"/>
        </w:rPr>
        <w:t xml:space="preserve">Valinnaisaine tarjoaa oppilaalle mahdollisuuden laajentaa ja syventää oppilaan </w:t>
      </w:r>
    </w:p>
    <w:p w14:paraId="3521E144" w14:textId="77777777" w:rsidR="00842116" w:rsidRDefault="00572E83">
      <w:pPr>
        <w:pBdr>
          <w:top w:val="nil"/>
          <w:left w:val="nil"/>
          <w:bottom w:val="nil"/>
          <w:right w:val="nil"/>
          <w:between w:val="nil"/>
        </w:pBdr>
        <w:spacing w:line="240" w:lineRule="auto"/>
        <w:ind w:left="0" w:hanging="2"/>
        <w:rPr>
          <w:rFonts w:ascii="Arial" w:eastAsia="Arial" w:hAnsi="Arial" w:cs="Arial"/>
          <w:color w:val="000000"/>
          <w:sz w:val="23"/>
          <w:szCs w:val="23"/>
        </w:rPr>
      </w:pPr>
      <w:r>
        <w:rPr>
          <w:rFonts w:ascii="Verdana" w:eastAsia="Verdana" w:hAnsi="Verdana" w:cs="Verdana"/>
          <w:color w:val="000000"/>
        </w:rPr>
        <w:t>käsitystä maapallon monimuotoisuudesta, ilmiöiden välisistä yhteyksistä ja vaikutusten ketjusta sekä mahdollisuuksista vaikuttaa ympäristön olosuhteisiin. Tavoitteena on lisätä oppilaan tietoa ympäristöä kuormittavista ja säästävistä tuotanto- ja elämäntav</w:t>
      </w:r>
      <w:r>
        <w:rPr>
          <w:rFonts w:ascii="Verdana" w:eastAsia="Verdana" w:hAnsi="Verdana" w:cs="Verdana"/>
          <w:color w:val="000000"/>
        </w:rPr>
        <w:t>oista paikallisesti ja maailmanlaajuisesti sekä tukea oppilaan halua ja kykyä tehdä ekologisesti ja eettisesti kestäviä valintoja omassa elämässään; rohkaista oppilasta olemaan osa ratkaisua. Pyrkimyksenä on kannustaa oppilasta osallistumaan ympäristön suo</w:t>
      </w:r>
      <w:r>
        <w:rPr>
          <w:rFonts w:ascii="Verdana" w:eastAsia="Verdana" w:hAnsi="Verdana" w:cs="Verdana"/>
          <w:color w:val="000000"/>
        </w:rPr>
        <w:t>jeluun ja kulutustottumuksiin liittyvään yleiseen keskusteluun.</w:t>
      </w:r>
      <w:r>
        <w:rPr>
          <w:rFonts w:ascii="Arial" w:eastAsia="Arial" w:hAnsi="Arial" w:cs="Arial"/>
          <w:color w:val="000000"/>
          <w:sz w:val="23"/>
          <w:szCs w:val="23"/>
        </w:rPr>
        <w:t xml:space="preserve"> </w:t>
      </w:r>
      <w:r>
        <w:rPr>
          <w:rFonts w:ascii="Verdana" w:eastAsia="Verdana" w:hAnsi="Verdana" w:cs="Verdana"/>
          <w:color w:val="000000"/>
        </w:rPr>
        <w:t>2 viikkotuntia, numeroarviointi</w:t>
      </w:r>
    </w:p>
    <w:p w14:paraId="6FCBAE97" w14:textId="77777777" w:rsidR="00842116" w:rsidRDefault="00842116">
      <w:pPr>
        <w:pBdr>
          <w:top w:val="nil"/>
          <w:left w:val="nil"/>
          <w:bottom w:val="nil"/>
          <w:right w:val="nil"/>
          <w:between w:val="nil"/>
        </w:pBdr>
        <w:spacing w:line="240" w:lineRule="auto"/>
        <w:ind w:left="0" w:hanging="2"/>
        <w:rPr>
          <w:rFonts w:ascii="Arial" w:eastAsia="Arial" w:hAnsi="Arial" w:cs="Arial"/>
          <w:color w:val="000000"/>
          <w:sz w:val="23"/>
          <w:szCs w:val="23"/>
        </w:rPr>
      </w:pPr>
    </w:p>
    <w:p w14:paraId="73F5BC3B" w14:textId="77777777" w:rsidR="00842116" w:rsidRDefault="00572E83">
      <w:pPr>
        <w:pBdr>
          <w:top w:val="nil"/>
          <w:left w:val="nil"/>
          <w:bottom w:val="nil"/>
          <w:right w:val="nil"/>
          <w:between w:val="nil"/>
        </w:pBdr>
        <w:spacing w:before="280" w:after="280" w:line="240" w:lineRule="auto"/>
        <w:ind w:left="0" w:hanging="2"/>
        <w:rPr>
          <w:rFonts w:ascii="Verdana" w:eastAsia="Verdana" w:hAnsi="Verdana" w:cs="Verdana"/>
          <w:color w:val="000000"/>
        </w:rPr>
      </w:pPr>
      <w:r>
        <w:rPr>
          <w:rFonts w:ascii="Verdana" w:eastAsia="Verdana" w:hAnsi="Verdana" w:cs="Verdana"/>
          <w:b/>
          <w:color w:val="000000"/>
        </w:rPr>
        <w:t>3.1</w:t>
      </w:r>
      <w:r>
        <w:rPr>
          <w:rFonts w:ascii="Verdana" w:eastAsia="Verdana" w:hAnsi="Verdana" w:cs="Verdana"/>
          <w:b/>
        </w:rPr>
        <w:t>4</w:t>
      </w:r>
      <w:r>
        <w:rPr>
          <w:rFonts w:ascii="Verdana" w:eastAsia="Verdana" w:hAnsi="Verdana" w:cs="Verdana"/>
          <w:b/>
          <w:color w:val="000000"/>
        </w:rPr>
        <w:t>.</w:t>
      </w:r>
      <w:r>
        <w:rPr>
          <w:rFonts w:ascii="Verdana" w:eastAsia="Verdana" w:hAnsi="Verdana" w:cs="Verdana"/>
          <w:color w:val="000000"/>
        </w:rPr>
        <w:t xml:space="preserve"> </w:t>
      </w:r>
      <w:r>
        <w:rPr>
          <w:rFonts w:ascii="Verdana" w:eastAsia="Verdana" w:hAnsi="Verdana" w:cs="Verdana"/>
          <w:b/>
          <w:color w:val="000000"/>
        </w:rPr>
        <w:t xml:space="preserve">PELILLINEN OHJELMOINTI POV </w:t>
      </w:r>
    </w:p>
    <w:p w14:paraId="35431A7F" w14:textId="77777777" w:rsidR="00842116" w:rsidRDefault="00572E83">
      <w:pPr>
        <w:pBdr>
          <w:top w:val="nil"/>
          <w:left w:val="nil"/>
          <w:bottom w:val="nil"/>
          <w:right w:val="nil"/>
          <w:between w:val="nil"/>
        </w:pBdr>
        <w:spacing w:before="280" w:after="280" w:line="240" w:lineRule="auto"/>
        <w:ind w:left="0" w:hanging="2"/>
        <w:jc w:val="both"/>
        <w:rPr>
          <w:rFonts w:ascii="Verdana" w:eastAsia="Verdana" w:hAnsi="Verdana" w:cs="Verdana"/>
          <w:color w:val="000000"/>
        </w:rPr>
      </w:pPr>
      <w:r>
        <w:rPr>
          <w:rFonts w:ascii="Verdana" w:eastAsia="Verdana" w:hAnsi="Verdana" w:cs="Verdana"/>
          <w:color w:val="000000"/>
        </w:rPr>
        <w:t>Kurssilla tutustutaan erilaisiin pelillisiin ohjelmointiympäristöihi</w:t>
      </w:r>
      <w:r>
        <w:rPr>
          <w:rFonts w:ascii="Verdana" w:eastAsia="Verdana" w:hAnsi="Verdana" w:cs="Verdana"/>
        </w:rPr>
        <w:t>n</w:t>
      </w:r>
      <w:r>
        <w:rPr>
          <w:rFonts w:ascii="Verdana" w:eastAsia="Verdana" w:hAnsi="Verdana" w:cs="Verdana"/>
          <w:color w:val="000000"/>
        </w:rPr>
        <w:t xml:space="preserve"> (</w:t>
      </w:r>
      <w:r>
        <w:rPr>
          <w:rFonts w:ascii="Verdana" w:eastAsia="Verdana" w:hAnsi="Verdana" w:cs="Verdana"/>
        </w:rPr>
        <w:t>e</w:t>
      </w:r>
      <w:r>
        <w:rPr>
          <w:rFonts w:ascii="Verdana" w:eastAsia="Verdana" w:hAnsi="Verdana" w:cs="Verdana"/>
          <w:color w:val="000000"/>
        </w:rPr>
        <w:t xml:space="preserve">sim. </w:t>
      </w:r>
      <w:proofErr w:type="spellStart"/>
      <w:r>
        <w:rPr>
          <w:rFonts w:ascii="Verdana" w:eastAsia="Verdana" w:hAnsi="Verdana" w:cs="Verdana"/>
          <w:color w:val="000000"/>
        </w:rPr>
        <w:t>Scratch</w:t>
      </w:r>
      <w:proofErr w:type="spellEnd"/>
      <w:r>
        <w:rPr>
          <w:rFonts w:ascii="Verdana" w:eastAsia="Verdana" w:hAnsi="Verdana" w:cs="Verdana"/>
        </w:rPr>
        <w:t xml:space="preserve">, </w:t>
      </w:r>
      <w:proofErr w:type="spellStart"/>
      <w:r>
        <w:rPr>
          <w:rFonts w:ascii="Verdana" w:eastAsia="Verdana" w:hAnsi="Verdana" w:cs="Verdana"/>
          <w:color w:val="000000"/>
        </w:rPr>
        <w:t>Tynker</w:t>
      </w:r>
      <w:proofErr w:type="spellEnd"/>
      <w:r>
        <w:rPr>
          <w:rFonts w:ascii="Verdana" w:eastAsia="Verdana" w:hAnsi="Verdana" w:cs="Verdana"/>
          <w:color w:val="000000"/>
        </w:rPr>
        <w:t xml:space="preserve">, </w:t>
      </w:r>
      <w:proofErr w:type="spellStart"/>
      <w:r>
        <w:rPr>
          <w:rFonts w:ascii="Verdana" w:eastAsia="Verdana" w:hAnsi="Verdana" w:cs="Verdana"/>
          <w:color w:val="000000"/>
        </w:rPr>
        <w:t>PyCharm</w:t>
      </w:r>
      <w:proofErr w:type="spellEnd"/>
      <w:r>
        <w:rPr>
          <w:rFonts w:ascii="Verdana" w:eastAsia="Verdana" w:hAnsi="Verdana" w:cs="Verdana"/>
          <w:color w:val="000000"/>
        </w:rPr>
        <w:t xml:space="preserve">, </w:t>
      </w:r>
      <w:proofErr w:type="spellStart"/>
      <w:r>
        <w:rPr>
          <w:rFonts w:ascii="Verdana" w:eastAsia="Verdana" w:hAnsi="Verdana" w:cs="Verdana"/>
          <w:color w:val="000000"/>
        </w:rPr>
        <w:t>CodeComba</w:t>
      </w:r>
      <w:r>
        <w:rPr>
          <w:rFonts w:ascii="Verdana" w:eastAsia="Verdana" w:hAnsi="Verdana" w:cs="Verdana"/>
        </w:rPr>
        <w:t>t</w:t>
      </w:r>
      <w:proofErr w:type="spellEnd"/>
      <w:r>
        <w:rPr>
          <w:rFonts w:ascii="Verdana" w:eastAsia="Verdana" w:hAnsi="Verdana" w:cs="Verdana"/>
          <w:color w:val="000000"/>
        </w:rPr>
        <w:t>) sekä erilaisiin ohjelmointiki</w:t>
      </w:r>
      <w:r>
        <w:rPr>
          <w:rFonts w:ascii="Verdana" w:eastAsia="Verdana" w:hAnsi="Verdana" w:cs="Verdana"/>
        </w:rPr>
        <w:t xml:space="preserve">eliin (lohko-ohjelmointi, Python, JavaScript, </w:t>
      </w:r>
      <w:proofErr w:type="spellStart"/>
      <w:r>
        <w:rPr>
          <w:rFonts w:ascii="Verdana" w:eastAsia="Verdana" w:hAnsi="Verdana" w:cs="Verdana"/>
        </w:rPr>
        <w:t>Turtle</w:t>
      </w:r>
      <w:proofErr w:type="spellEnd"/>
      <w:r>
        <w:rPr>
          <w:rFonts w:ascii="Verdana" w:eastAsia="Verdana" w:hAnsi="Verdana" w:cs="Verdana"/>
        </w:rPr>
        <w:t>-ohjelmointi)</w:t>
      </w:r>
      <w:r>
        <w:rPr>
          <w:rFonts w:ascii="Verdana" w:eastAsia="Verdana" w:hAnsi="Verdana" w:cs="Verdana"/>
          <w:color w:val="000000"/>
        </w:rPr>
        <w:t>. Näitä hyödyntäen harjoitellaan pelien erilais</w:t>
      </w:r>
      <w:r>
        <w:rPr>
          <w:rFonts w:ascii="Verdana" w:eastAsia="Verdana" w:hAnsi="Verdana" w:cs="Verdana"/>
          <w:color w:val="000000"/>
        </w:rPr>
        <w:t xml:space="preserve">ten elementtien </w:t>
      </w:r>
      <w:r>
        <w:rPr>
          <w:rFonts w:ascii="Verdana" w:eastAsia="Verdana" w:hAnsi="Verdana" w:cs="Verdana"/>
        </w:rPr>
        <w:t xml:space="preserve">tekemistä </w:t>
      </w:r>
      <w:r>
        <w:rPr>
          <w:rFonts w:ascii="Verdana" w:eastAsia="Verdana" w:hAnsi="Verdana" w:cs="Verdana"/>
          <w:color w:val="000000"/>
        </w:rPr>
        <w:t xml:space="preserve">ja osaamisen kasvaessa tehdään myös alusta loppuun omia pelejä. Omaan peliin voi halutessaan </w:t>
      </w:r>
      <w:r>
        <w:rPr>
          <w:rFonts w:ascii="Verdana" w:eastAsia="Verdana" w:hAnsi="Verdana" w:cs="Verdana"/>
          <w:color w:val="000000"/>
        </w:rPr>
        <w:lastRenderedPageBreak/>
        <w:t xml:space="preserve">suunnitella grafiikkaa ja musiikkia. Kurssilla tutustutaan myös robotteihin ja niiden ohjelmointiin. </w:t>
      </w:r>
      <w:r>
        <w:rPr>
          <w:noProof/>
        </w:rPr>
        <w:drawing>
          <wp:anchor distT="114300" distB="114300" distL="114300" distR="114300" simplePos="0" relativeHeight="251660288" behindDoc="0" locked="0" layoutInCell="1" hidden="0" allowOverlap="1" wp14:anchorId="7017E218" wp14:editId="5F49AD60">
            <wp:simplePos x="0" y="0"/>
            <wp:positionH relativeFrom="column">
              <wp:posOffset>3548070</wp:posOffset>
            </wp:positionH>
            <wp:positionV relativeFrom="paragraph">
              <wp:posOffset>895350</wp:posOffset>
            </wp:positionV>
            <wp:extent cx="2570798" cy="1713865"/>
            <wp:effectExtent l="0" t="0" r="0" b="0"/>
            <wp:wrapSquare wrapText="bothSides" distT="114300" distB="114300" distL="114300" distR="114300"/>
            <wp:docPr id="10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2570798" cy="1713865"/>
                    </a:xfrm>
                    <a:prstGeom prst="rect">
                      <a:avLst/>
                    </a:prstGeom>
                    <a:ln/>
                  </pic:spPr>
                </pic:pic>
              </a:graphicData>
            </a:graphic>
          </wp:anchor>
        </w:drawing>
      </w:r>
    </w:p>
    <w:p w14:paraId="6A5C45BD" w14:textId="77777777" w:rsidR="00842116" w:rsidRDefault="00572E83">
      <w:pPr>
        <w:pBdr>
          <w:top w:val="nil"/>
          <w:left w:val="nil"/>
          <w:bottom w:val="nil"/>
          <w:right w:val="nil"/>
          <w:between w:val="nil"/>
        </w:pBdr>
        <w:spacing w:before="280" w:after="280" w:line="240" w:lineRule="auto"/>
        <w:ind w:left="0" w:hanging="2"/>
        <w:jc w:val="both"/>
        <w:rPr>
          <w:rFonts w:ascii="Verdana" w:eastAsia="Verdana" w:hAnsi="Verdana" w:cs="Verdana"/>
          <w:color w:val="000000"/>
        </w:rPr>
      </w:pPr>
      <w:r>
        <w:rPr>
          <w:rFonts w:ascii="Verdana" w:eastAsia="Verdana" w:hAnsi="Verdana" w:cs="Verdana"/>
          <w:color w:val="000000"/>
        </w:rPr>
        <w:t>Kurssilla ei tarvita ennakkotietoja ohjelmoinnista tai pelie</w:t>
      </w:r>
      <w:r>
        <w:rPr>
          <w:rFonts w:ascii="Verdana" w:eastAsia="Verdana" w:hAnsi="Verdana" w:cs="Verdana"/>
          <w:color w:val="000000"/>
        </w:rPr>
        <w:t>n tekemisestä. 2 viikkotuntia, numeroarviointi.</w:t>
      </w:r>
    </w:p>
    <w:p w14:paraId="70EC4810" w14:textId="77777777" w:rsidR="00842116" w:rsidRDefault="00572E83">
      <w:pPr>
        <w:pBdr>
          <w:top w:val="nil"/>
          <w:left w:val="nil"/>
          <w:bottom w:val="nil"/>
          <w:right w:val="nil"/>
          <w:between w:val="nil"/>
        </w:pBdr>
        <w:spacing w:before="280" w:after="280" w:line="240" w:lineRule="auto"/>
        <w:ind w:left="0" w:hanging="2"/>
        <w:rPr>
          <w:rFonts w:ascii="Verdana" w:eastAsia="Verdana" w:hAnsi="Verdana" w:cs="Verdana"/>
          <w:color w:val="000000"/>
        </w:rPr>
      </w:pPr>
      <w:r>
        <w:rPr>
          <w:rFonts w:ascii="Verdana" w:eastAsia="Verdana" w:hAnsi="Verdana" w:cs="Verdana"/>
          <w:b/>
          <w:color w:val="000000"/>
        </w:rPr>
        <w:t xml:space="preserve">                      </w:t>
      </w:r>
    </w:p>
    <w:sectPr w:rsidR="00842116">
      <w:footerReference w:type="even" r:id="rId20"/>
      <w:footerReference w:type="default" r:id="rId21"/>
      <w:headerReference w:type="first" r:id="rId22"/>
      <w:pgSz w:w="11906" w:h="16838"/>
      <w:pgMar w:top="1417" w:right="1134" w:bottom="1417" w:left="1134"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569C8" w14:textId="77777777" w:rsidR="00572E83" w:rsidRDefault="00572E83">
      <w:pPr>
        <w:spacing w:line="240" w:lineRule="auto"/>
        <w:ind w:left="0" w:hanging="2"/>
      </w:pPr>
      <w:r>
        <w:separator/>
      </w:r>
    </w:p>
  </w:endnote>
  <w:endnote w:type="continuationSeparator" w:id="0">
    <w:p w14:paraId="73BF729B" w14:textId="77777777" w:rsidR="00572E83" w:rsidRDefault="00572E8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9CAE" w14:textId="77777777" w:rsidR="00842116" w:rsidRDefault="00572E83">
    <w:pPr>
      <w:pBdr>
        <w:top w:val="nil"/>
        <w:left w:val="nil"/>
        <w:bottom w:val="nil"/>
        <w:right w:val="nil"/>
        <w:between w:val="nil"/>
      </w:pBdr>
      <w:tabs>
        <w:tab w:val="center" w:pos="4819"/>
        <w:tab w:val="right" w:pos="9638"/>
      </w:tabs>
      <w:spacing w:line="240" w:lineRule="auto"/>
      <w:ind w:left="0" w:hanging="2"/>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25DD8366" w14:textId="77777777" w:rsidR="00842116" w:rsidRDefault="00842116">
    <w:pPr>
      <w:pBdr>
        <w:top w:val="nil"/>
        <w:left w:val="nil"/>
        <w:bottom w:val="nil"/>
        <w:right w:val="nil"/>
        <w:between w:val="nil"/>
      </w:pBdr>
      <w:tabs>
        <w:tab w:val="center" w:pos="4819"/>
        <w:tab w:val="right" w:pos="9638"/>
      </w:tabs>
      <w:spacing w:line="240" w:lineRule="auto"/>
      <w:ind w:left="0" w:right="36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C6AE" w14:textId="77777777" w:rsidR="00842116" w:rsidRDefault="00572E83">
    <w:pPr>
      <w:pBdr>
        <w:top w:val="nil"/>
        <w:left w:val="nil"/>
        <w:bottom w:val="nil"/>
        <w:right w:val="nil"/>
        <w:between w:val="nil"/>
      </w:pBdr>
      <w:tabs>
        <w:tab w:val="center" w:pos="4819"/>
        <w:tab w:val="right" w:pos="9638"/>
      </w:tabs>
      <w:spacing w:line="240" w:lineRule="auto"/>
      <w:ind w:left="0" w:right="360" w:hanging="2"/>
      <w:rPr>
        <w:color w:val="000000"/>
        <w:sz w:val="20"/>
        <w:szCs w:val="20"/>
      </w:rPr>
    </w:pPr>
    <w:r>
      <w:rPr>
        <w:noProof/>
      </w:rPr>
      <mc:AlternateContent>
        <mc:Choice Requires="wpg">
          <w:drawing>
            <wp:anchor distT="0" distB="0" distL="114300" distR="114300" simplePos="0" relativeHeight="251658240" behindDoc="0" locked="0" layoutInCell="1" hidden="0" allowOverlap="1" wp14:anchorId="7F309206" wp14:editId="055EF2A2">
              <wp:simplePos x="0" y="0"/>
              <wp:positionH relativeFrom="column">
                <wp:posOffset>6108700</wp:posOffset>
              </wp:positionH>
              <wp:positionV relativeFrom="paragraph">
                <wp:posOffset>9842500</wp:posOffset>
              </wp:positionV>
              <wp:extent cx="377825" cy="283845"/>
              <wp:effectExtent l="0" t="0" r="0" b="0"/>
              <wp:wrapNone/>
              <wp:docPr id="1038" name=""/>
              <wp:cNvGraphicFramePr/>
              <a:graphic xmlns:a="http://schemas.openxmlformats.org/drawingml/2006/main">
                <a:graphicData uri="http://schemas.microsoft.com/office/word/2010/wordprocessingShape">
                  <wps:wsp>
                    <wps:cNvSpPr/>
                    <wps:spPr>
                      <a:xfrm>
                        <a:off x="5161850" y="3642840"/>
                        <a:ext cx="368300" cy="274320"/>
                      </a:xfrm>
                      <a:prstGeom prst="foldedCorner">
                        <a:avLst>
                          <a:gd name="adj" fmla="val 16667"/>
                        </a:avLst>
                      </a:prstGeom>
                      <a:solidFill>
                        <a:srgbClr val="FFFFFF"/>
                      </a:solidFill>
                      <a:ln w="9525" cap="flat" cmpd="sng">
                        <a:solidFill>
                          <a:srgbClr val="808080"/>
                        </a:solidFill>
                        <a:prstDash val="solid"/>
                        <a:miter lim="800000"/>
                        <a:headEnd type="none" w="sm" len="sm"/>
                        <a:tailEnd type="none" w="sm" len="sm"/>
                      </a:ln>
                    </wps:spPr>
                    <wps:txbx>
                      <w:txbxContent>
                        <w:p w14:paraId="3971FB36" w14:textId="77777777" w:rsidR="00842116" w:rsidRDefault="00572E83">
                          <w:pPr>
                            <w:spacing w:line="240" w:lineRule="auto"/>
                            <w:ind w:left="0" w:hanging="2"/>
                            <w:jc w:val="center"/>
                          </w:pPr>
                          <w:r>
                            <w:rPr>
                              <w:rFonts w:ascii="Arial" w:eastAsia="Arial" w:hAnsi="Arial" w:cs="Arial"/>
                              <w:color w:val="000000"/>
                            </w:rPr>
                            <w:t xml:space="preserve"> PAGE    \* MERGEFORMAT </w:t>
                          </w:r>
                          <w:r>
                            <w:rPr>
                              <w:rFonts w:ascii="Arial" w:eastAsia="Arial" w:hAnsi="Arial" w:cs="Arial"/>
                              <w:color w:val="000000"/>
                              <w:sz w:val="16"/>
                            </w:rPr>
                            <w:t>9</w:t>
                          </w:r>
                        </w:p>
                        <w:p w14:paraId="64BF1AC2" w14:textId="77777777" w:rsidR="00842116" w:rsidRDefault="00842116">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6108700</wp:posOffset>
              </wp:positionH>
              <wp:positionV relativeFrom="paragraph">
                <wp:posOffset>9842500</wp:posOffset>
              </wp:positionV>
              <wp:extent cx="377825" cy="283845"/>
              <wp:effectExtent b="0" l="0" r="0" t="0"/>
              <wp:wrapNone/>
              <wp:docPr id="1038"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377825" cy="28384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D230E" w14:textId="77777777" w:rsidR="00572E83" w:rsidRDefault="00572E83">
      <w:pPr>
        <w:spacing w:line="240" w:lineRule="auto"/>
        <w:ind w:left="0" w:hanging="2"/>
      </w:pPr>
      <w:r>
        <w:separator/>
      </w:r>
    </w:p>
  </w:footnote>
  <w:footnote w:type="continuationSeparator" w:id="0">
    <w:p w14:paraId="49215518" w14:textId="77777777" w:rsidR="00572E83" w:rsidRDefault="00572E8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5BAD" w14:textId="77777777" w:rsidR="00842116" w:rsidRDefault="00572E83">
    <w:pPr>
      <w:pBdr>
        <w:top w:val="nil"/>
        <w:left w:val="nil"/>
        <w:bottom w:val="nil"/>
        <w:right w:val="nil"/>
        <w:between w:val="nil"/>
      </w:pBdr>
      <w:tabs>
        <w:tab w:val="center" w:pos="4819"/>
        <w:tab w:val="right" w:pos="9638"/>
      </w:tabs>
      <w:spacing w:line="240" w:lineRule="auto"/>
      <w:ind w:left="0" w:hanging="2"/>
      <w:rPr>
        <w:color w:val="000000"/>
      </w:rPr>
    </w:pPr>
    <w:r>
      <w:rPr>
        <w:color w:val="000000"/>
      </w:rPr>
      <w:tab/>
    </w:r>
  </w:p>
  <w:p w14:paraId="404CAA14" w14:textId="77777777" w:rsidR="00842116" w:rsidRDefault="00842116">
    <w:pPr>
      <w:pBdr>
        <w:top w:val="nil"/>
        <w:left w:val="nil"/>
        <w:bottom w:val="nil"/>
        <w:right w:val="nil"/>
        <w:between w:val="nil"/>
      </w:pBdr>
      <w:tabs>
        <w:tab w:val="center" w:pos="4819"/>
        <w:tab w:val="right" w:pos="9638"/>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7D66"/>
    <w:multiLevelType w:val="multilevel"/>
    <w:tmpl w:val="02C69D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rFonts w:ascii="Verdana" w:eastAsia="Verdana" w:hAnsi="Verdana" w:cs="Verdana"/>
        <w:vertAlign w:val="baseline"/>
      </w:rPr>
    </w:lvl>
    <w:lvl w:ilvl="2">
      <w:start w:val="225"/>
      <w:numFmt w:val="bullet"/>
      <w:lvlText w:val="■"/>
      <w:lvlJc w:val="left"/>
      <w:pPr>
        <w:ind w:left="2160" w:hanging="360"/>
      </w:pPr>
      <w:rPr>
        <w:rFonts w:ascii="Noto Sans Symbols" w:eastAsia="Noto Sans Symbols" w:hAnsi="Noto Sans Symbols" w:cs="Noto Sans Symbols"/>
        <w:vertAlign w:val="baseline"/>
      </w:rPr>
    </w:lvl>
    <w:lvl w:ilvl="3">
      <w:start w:val="6"/>
      <w:numFmt w:val="decimal"/>
      <w:lvlText w:val="%4"/>
      <w:lvlJc w:val="left"/>
      <w:pPr>
        <w:ind w:left="2880" w:hanging="360"/>
      </w:pPr>
      <w:rPr>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0CB5177"/>
    <w:multiLevelType w:val="multilevel"/>
    <w:tmpl w:val="1CB243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2"/>
      <w:numFmt w:val="decimal"/>
      <w:lvlText w:val="%4"/>
      <w:lvlJc w:val="left"/>
      <w:pPr>
        <w:ind w:left="2880" w:hanging="360"/>
      </w:pPr>
      <w:rPr>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1803DAE"/>
    <w:multiLevelType w:val="multilevel"/>
    <w:tmpl w:val="F87677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96A5E00"/>
    <w:multiLevelType w:val="multilevel"/>
    <w:tmpl w:val="D398F5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5797C3C"/>
    <w:multiLevelType w:val="multilevel"/>
    <w:tmpl w:val="A02086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rFonts w:ascii="Verdana" w:eastAsia="Verdana" w:hAnsi="Verdana" w:cs="Verdana"/>
        <w:vertAlign w:val="baseline"/>
      </w:rPr>
    </w:lvl>
    <w:lvl w:ilvl="2">
      <w:start w:val="225"/>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40051111">
    <w:abstractNumId w:val="0"/>
  </w:num>
  <w:num w:numId="2" w16cid:durableId="823593029">
    <w:abstractNumId w:val="1"/>
  </w:num>
  <w:num w:numId="3" w16cid:durableId="1405880357">
    <w:abstractNumId w:val="2"/>
  </w:num>
  <w:num w:numId="4" w16cid:durableId="754014537">
    <w:abstractNumId w:val="3"/>
  </w:num>
  <w:num w:numId="5" w16cid:durableId="19411406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116"/>
    <w:rsid w:val="00572E83"/>
    <w:rsid w:val="0084211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CF12D"/>
  <w15:docId w15:val="{E53CFD70-48D8-484E-86FD-333185A5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Otsikko1">
    <w:name w:val="heading 1"/>
    <w:basedOn w:val="Normaali"/>
    <w:next w:val="Normaali"/>
    <w:uiPriority w:val="9"/>
    <w:qFormat/>
    <w:pPr>
      <w:keepNext/>
      <w:overflowPunct w:val="0"/>
      <w:autoSpaceDE w:val="0"/>
      <w:autoSpaceDN w:val="0"/>
      <w:adjustRightInd w:val="0"/>
      <w:jc w:val="both"/>
      <w:textAlignment w:val="baseline"/>
    </w:pPr>
    <w:rPr>
      <w:b/>
      <w:sz w:val="28"/>
      <w:szCs w:val="20"/>
    </w:rPr>
  </w:style>
  <w:style w:type="paragraph" w:styleId="Otsikko2">
    <w:name w:val="heading 2"/>
    <w:basedOn w:val="Normaali"/>
    <w:next w:val="Normaali"/>
    <w:uiPriority w:val="9"/>
    <w:semiHidden/>
    <w:unhideWhenUsed/>
    <w:qFormat/>
    <w:pPr>
      <w:keepNext/>
      <w:overflowPunct w:val="0"/>
      <w:autoSpaceDE w:val="0"/>
      <w:autoSpaceDN w:val="0"/>
      <w:adjustRightInd w:val="0"/>
      <w:jc w:val="both"/>
      <w:textAlignment w:val="baseline"/>
      <w:outlineLvl w:val="1"/>
    </w:pPr>
    <w:rPr>
      <w:sz w:val="28"/>
      <w:szCs w:val="20"/>
      <w:u w:val="single"/>
    </w:rPr>
  </w:style>
  <w:style w:type="paragraph" w:styleId="Otsikko3">
    <w:name w:val="heading 3"/>
    <w:basedOn w:val="Normaali"/>
    <w:next w:val="Normaali"/>
    <w:uiPriority w:val="9"/>
    <w:semiHidden/>
    <w:unhideWhenUsed/>
    <w:qFormat/>
    <w:pPr>
      <w:keepNext/>
      <w:overflowPunct w:val="0"/>
      <w:autoSpaceDE w:val="0"/>
      <w:autoSpaceDN w:val="0"/>
      <w:adjustRightInd w:val="0"/>
      <w:jc w:val="both"/>
      <w:textAlignment w:val="baseline"/>
      <w:outlineLvl w:val="2"/>
    </w:pPr>
    <w:rPr>
      <w:b/>
      <w:sz w:val="28"/>
      <w:szCs w:val="20"/>
      <w:u w:val="single"/>
    </w:rPr>
  </w:style>
  <w:style w:type="paragraph" w:styleId="Otsikko4">
    <w:name w:val="heading 4"/>
    <w:basedOn w:val="Normaali"/>
    <w:next w:val="Normaali"/>
    <w:uiPriority w:val="9"/>
    <w:semiHidden/>
    <w:unhideWhenUsed/>
    <w:qFormat/>
    <w:pPr>
      <w:keepNext/>
      <w:overflowPunct w:val="0"/>
      <w:autoSpaceDE w:val="0"/>
      <w:autoSpaceDN w:val="0"/>
      <w:adjustRightInd w:val="0"/>
      <w:textAlignment w:val="baseline"/>
      <w:outlineLvl w:val="3"/>
    </w:pPr>
    <w:rPr>
      <w:b/>
      <w:sz w:val="28"/>
      <w:szCs w:val="20"/>
    </w:rPr>
  </w:style>
  <w:style w:type="paragraph" w:styleId="Otsikko5">
    <w:name w:val="heading 5"/>
    <w:basedOn w:val="Normaali"/>
    <w:next w:val="Normaali"/>
    <w:uiPriority w:val="9"/>
    <w:semiHidden/>
    <w:unhideWhenUsed/>
    <w:qFormat/>
    <w:pPr>
      <w:keepNext/>
      <w:overflowPunct w:val="0"/>
      <w:autoSpaceDE w:val="0"/>
      <w:autoSpaceDN w:val="0"/>
      <w:adjustRightInd w:val="0"/>
      <w:textAlignment w:val="baseline"/>
      <w:outlineLvl w:val="4"/>
    </w:pPr>
    <w:rPr>
      <w:sz w:val="28"/>
      <w:szCs w:val="20"/>
    </w:rPr>
  </w:style>
  <w:style w:type="paragraph" w:styleId="Otsikko6">
    <w:name w:val="heading 6"/>
    <w:basedOn w:val="Normaali"/>
    <w:next w:val="Normaali"/>
    <w:uiPriority w:val="9"/>
    <w:semiHidden/>
    <w:unhideWhenUsed/>
    <w:qFormat/>
    <w:pPr>
      <w:keepNext/>
      <w:overflowPunct w:val="0"/>
      <w:autoSpaceDE w:val="0"/>
      <w:autoSpaceDN w:val="0"/>
      <w:adjustRightInd w:val="0"/>
      <w:textAlignment w:val="baseline"/>
      <w:outlineLvl w:val="5"/>
    </w:pPr>
    <w:rPr>
      <w:b/>
      <w:sz w:val="28"/>
      <w:szCs w:val="20"/>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Leipteksti">
    <w:name w:val="Body Text"/>
    <w:basedOn w:val="Normaali"/>
    <w:pPr>
      <w:overflowPunct w:val="0"/>
      <w:autoSpaceDE w:val="0"/>
      <w:autoSpaceDN w:val="0"/>
      <w:adjustRightInd w:val="0"/>
      <w:spacing w:line="360" w:lineRule="auto"/>
      <w:jc w:val="both"/>
      <w:textAlignment w:val="baseline"/>
    </w:pPr>
    <w:rPr>
      <w:sz w:val="28"/>
      <w:szCs w:val="20"/>
    </w:rPr>
  </w:style>
  <w:style w:type="character" w:styleId="Sivunumero">
    <w:name w:val="page number"/>
    <w:basedOn w:val="Kappaleenoletusfontti"/>
    <w:rPr>
      <w:w w:val="100"/>
      <w:position w:val="-1"/>
      <w:effect w:val="none"/>
      <w:vertAlign w:val="baseline"/>
      <w:cs w:val="0"/>
      <w:em w:val="none"/>
    </w:rPr>
  </w:style>
  <w:style w:type="paragraph" w:styleId="Alatunniste">
    <w:name w:val="footer"/>
    <w:basedOn w:val="Normaali"/>
    <w:pPr>
      <w:tabs>
        <w:tab w:val="center" w:pos="4819"/>
        <w:tab w:val="right" w:pos="9638"/>
      </w:tabs>
      <w:overflowPunct w:val="0"/>
      <w:autoSpaceDE w:val="0"/>
      <w:autoSpaceDN w:val="0"/>
      <w:adjustRightInd w:val="0"/>
      <w:textAlignment w:val="baseline"/>
    </w:pPr>
    <w:rPr>
      <w:sz w:val="20"/>
      <w:szCs w:val="20"/>
    </w:rPr>
  </w:style>
  <w:style w:type="paragraph" w:styleId="Sisennettyleipteksti">
    <w:name w:val="Body Text Indent"/>
    <w:basedOn w:val="Normaali"/>
    <w:qFormat/>
    <w:pPr>
      <w:spacing w:after="120"/>
      <w:ind w:left="283"/>
    </w:pPr>
  </w:style>
  <w:style w:type="character" w:customStyle="1" w:styleId="SisennettyleiptekstiChar">
    <w:name w:val="Sisennetty leipäteksti Char"/>
    <w:rPr>
      <w:w w:val="100"/>
      <w:position w:val="-1"/>
      <w:sz w:val="24"/>
      <w:szCs w:val="24"/>
      <w:effect w:val="none"/>
      <w:vertAlign w:val="baseline"/>
      <w:cs w:val="0"/>
      <w:em w:val="none"/>
    </w:rPr>
  </w:style>
  <w:style w:type="paragraph" w:styleId="Yltunniste">
    <w:name w:val="header"/>
    <w:basedOn w:val="Normaali"/>
    <w:qFormat/>
    <w:pPr>
      <w:tabs>
        <w:tab w:val="center" w:pos="4819"/>
        <w:tab w:val="right" w:pos="9638"/>
      </w:tabs>
    </w:pPr>
  </w:style>
  <w:style w:type="character" w:customStyle="1" w:styleId="YltunnisteChar">
    <w:name w:val="Ylätunniste Char"/>
    <w:rPr>
      <w:w w:val="100"/>
      <w:position w:val="-1"/>
      <w:sz w:val="24"/>
      <w:szCs w:val="24"/>
      <w:effect w:val="none"/>
      <w:vertAlign w:val="baseline"/>
      <w:cs w:val="0"/>
      <w:em w:val="none"/>
    </w:rPr>
  </w:style>
  <w:style w:type="paragraph" w:styleId="Luettelokappale">
    <w:name w:val="List Paragraph"/>
    <w:basedOn w:val="Normaali"/>
    <w:pPr>
      <w:ind w:left="720"/>
      <w:contextualSpacing/>
    </w:pPr>
  </w:style>
  <w:style w:type="paragraph" w:styleId="Leipteksti2">
    <w:name w:val="Body Text 2"/>
    <w:basedOn w:val="Normaali"/>
    <w:qFormat/>
    <w:pPr>
      <w:spacing w:after="120" w:line="480" w:lineRule="auto"/>
    </w:pPr>
  </w:style>
  <w:style w:type="character" w:customStyle="1" w:styleId="Leipteksti2Char">
    <w:name w:val="Leipäteksti 2 Char"/>
    <w:rPr>
      <w:w w:val="100"/>
      <w:position w:val="-1"/>
      <w:sz w:val="24"/>
      <w:szCs w:val="24"/>
      <w:effect w:val="none"/>
      <w:vertAlign w:val="baseline"/>
      <w:cs w:val="0"/>
      <w:em w:val="none"/>
    </w:rPr>
  </w:style>
  <w:style w:type="paragraph" w:customStyle="1" w:styleId="NormaaliWeb">
    <w:name w:val="Normaali (Web)"/>
    <w:basedOn w:val="Normaali"/>
    <w:qFormat/>
    <w:pPr>
      <w:spacing w:after="150" w:line="360" w:lineRule="atLeast"/>
    </w:pPr>
    <w:rPr>
      <w:rFonts w:ascii="Arial" w:hAnsi="Arial" w:cs="Arial"/>
      <w:color w:val="000000"/>
      <w:sz w:val="18"/>
      <w:szCs w:val="18"/>
    </w:rPr>
  </w:style>
  <w:style w:type="paragraph" w:styleId="Seliteteksti">
    <w:name w:val="Balloon Text"/>
    <w:basedOn w:val="Normaali"/>
    <w:qFormat/>
    <w:rPr>
      <w:rFonts w:ascii="Tahoma" w:hAnsi="Tahoma" w:cs="Tahoma"/>
      <w:sz w:val="16"/>
      <w:szCs w:val="16"/>
    </w:rPr>
  </w:style>
  <w:style w:type="character" w:customStyle="1" w:styleId="SelitetekstiChar">
    <w:name w:val="Seliteteksti Char"/>
    <w:rPr>
      <w:rFonts w:ascii="Tahoma" w:hAnsi="Tahoma" w:cs="Tahoma"/>
      <w:w w:val="100"/>
      <w:position w:val="-1"/>
      <w:sz w:val="16"/>
      <w:szCs w:val="16"/>
      <w:effect w:val="none"/>
      <w:vertAlign w:val="baseline"/>
      <w:cs w:val="0"/>
      <w:em w:val="none"/>
    </w:rPr>
  </w:style>
  <w:style w:type="paragraph" w:styleId="Eivli">
    <w:name w:val="No Spacing"/>
    <w:pPr>
      <w:suppressAutoHyphens/>
      <w:spacing w:line="1" w:lineRule="atLeast"/>
      <w:ind w:leftChars="-1" w:left="-1" w:hangingChars="1" w:hanging="1"/>
      <w:textDirection w:val="btLr"/>
      <w:textAlignment w:val="top"/>
      <w:outlineLvl w:val="0"/>
    </w:pPr>
    <w:rPr>
      <w:position w:val="-1"/>
      <w:sz w:val="24"/>
      <w:szCs w:val="24"/>
    </w:rPr>
  </w:style>
  <w:style w:type="paragraph" w:customStyle="1" w:styleId="wilma">
    <w:name w:val="wilma"/>
    <w:basedOn w:val="Normaali"/>
    <w:pPr>
      <w:spacing w:before="100" w:beforeAutospacing="1" w:after="100" w:afterAutospacing="1"/>
    </w:pPr>
  </w:style>
  <w:style w:type="character" w:styleId="Voimakas">
    <w:name w:val="Strong"/>
    <w:rPr>
      <w:b/>
      <w:bCs/>
      <w:w w:val="100"/>
      <w:position w:val="-1"/>
      <w:effect w:val="none"/>
      <w:vertAlign w:val="baseline"/>
      <w:cs w:val="0"/>
      <w:em w:val="none"/>
    </w:rPr>
  </w:style>
  <w:style w:type="character" w:customStyle="1" w:styleId="wilma1">
    <w:name w:val="wilma1"/>
    <w:basedOn w:val="Kappaleenoletusfontti"/>
    <w:rPr>
      <w:w w:val="100"/>
      <w:position w:val="-1"/>
      <w:effect w:val="none"/>
      <w:vertAlign w:val="baseline"/>
      <w:cs w:val="0"/>
      <w:em w:val="none"/>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6.jp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hcTL6PCdOf+pm19egR1AHXw2A==">CgMxLjAyCGguZ2pkZ3hzOAByITEwWnZxLVJKT2R3ODhXZnhMUm9SMkhhcFN0RFYxbGtpSQ==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2558</Words>
  <Characters>20726</Characters>
  <Application>Microsoft Office Word</Application>
  <DocSecurity>0</DocSecurity>
  <Lines>172</Lines>
  <Paragraphs>46</Paragraphs>
  <ScaleCrop>false</ScaleCrop>
  <Company/>
  <LinksUpToDate>false</LinksUpToDate>
  <CharactersWithSpaces>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Leena Vanha-Juhe</dc:creator>
  <cp:lastModifiedBy>Minna Ruotsala</cp:lastModifiedBy>
  <cp:revision>2</cp:revision>
  <dcterms:created xsi:type="dcterms:W3CDTF">2023-11-03T12:39:00Z</dcterms:created>
  <dcterms:modified xsi:type="dcterms:W3CDTF">2023-11-03T12:39:00Z</dcterms:modified>
</cp:coreProperties>
</file>