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4F" w:rsidRPr="00B32D4F" w:rsidRDefault="0070076B" w:rsidP="00476124">
      <w:pPr>
        <w:spacing w:after="0" w:line="240" w:lineRule="auto"/>
        <w:rPr>
          <w:rFonts w:eastAsia="Times New Roman" w:cs="Arial"/>
          <w:b/>
          <w:caps/>
          <w:color w:val="92D050"/>
          <w:sz w:val="36"/>
          <w:szCs w:val="36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3AB72DB5" wp14:editId="20614003">
            <wp:simplePos x="0" y="0"/>
            <wp:positionH relativeFrom="column">
              <wp:posOffset>3499485</wp:posOffset>
            </wp:positionH>
            <wp:positionV relativeFrom="paragraph">
              <wp:posOffset>-642620</wp:posOffset>
            </wp:positionV>
            <wp:extent cx="3248025" cy="2672715"/>
            <wp:effectExtent l="0" t="0" r="9525" b="0"/>
            <wp:wrapTight wrapText="bothSides">
              <wp:wrapPolygon edited="0">
                <wp:start x="507" y="0"/>
                <wp:lineTo x="0" y="308"/>
                <wp:lineTo x="0" y="21246"/>
                <wp:lineTo x="507" y="21400"/>
                <wp:lineTo x="21030" y="21400"/>
                <wp:lineTo x="21537" y="21246"/>
                <wp:lineTo x="21537" y="308"/>
                <wp:lineTo x="21030" y="0"/>
                <wp:lineTo x="507" y="0"/>
              </wp:wrapPolygon>
            </wp:wrapTight>
            <wp:docPr id="1" name="irc_mi" descr="Bildresultat för aristot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aristote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72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D4F" w:rsidRPr="00B32D4F">
        <w:rPr>
          <w:rFonts w:eastAsia="Times New Roman" w:cs="Arial"/>
          <w:b/>
          <w:caps/>
          <w:color w:val="92D050"/>
          <w:sz w:val="36"/>
          <w:szCs w:val="36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Debattera, argumentera, </w:t>
      </w:r>
      <w:bookmarkStart w:id="0" w:name="_GoBack"/>
      <w:bookmarkEnd w:id="0"/>
      <w:r w:rsidR="00B32D4F" w:rsidRPr="00B32D4F">
        <w:rPr>
          <w:rFonts w:eastAsia="Times New Roman" w:cs="Arial"/>
          <w:b/>
          <w:caps/>
          <w:color w:val="92D050"/>
          <w:sz w:val="36"/>
          <w:szCs w:val="36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övertyga</w:t>
      </w:r>
    </w:p>
    <w:p w:rsidR="00B32D4F" w:rsidRPr="00B32D4F" w:rsidRDefault="00B32D4F" w:rsidP="00476124">
      <w:pPr>
        <w:spacing w:after="0" w:line="240" w:lineRule="auto"/>
        <w:rPr>
          <w:rFonts w:eastAsia="Times New Roman" w:cs="Arial"/>
          <w:b/>
          <w:caps/>
          <w:color w:val="92D050"/>
          <w:sz w:val="36"/>
          <w:szCs w:val="36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76124" w:rsidRPr="00476124" w:rsidRDefault="00476124" w:rsidP="00476124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  <w:r w:rsidRPr="00476124">
        <w:rPr>
          <w:rFonts w:eastAsia="Times New Roman" w:cs="Arial"/>
          <w:sz w:val="24"/>
          <w:szCs w:val="24"/>
          <w:lang w:val="sv-FI" w:eastAsia="fi-FI"/>
        </w:rPr>
        <w:t xml:space="preserve">Retorik är ett vedertaget begrepp och har, precis som teatern, rättsväsendet, </w:t>
      </w:r>
    </w:p>
    <w:p w:rsidR="00476124" w:rsidRPr="00B32D4F" w:rsidRDefault="00B32D4F" w:rsidP="00476124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  <w:proofErr w:type="spellStart"/>
      <w:r>
        <w:rPr>
          <w:rFonts w:eastAsia="Times New Roman" w:cs="Arial"/>
          <w:sz w:val="24"/>
          <w:szCs w:val="24"/>
          <w:lang w:val="sv-FI" w:eastAsia="fi-FI"/>
        </w:rPr>
        <w:t>m</w:t>
      </w:r>
      <w:r w:rsidR="00476124" w:rsidRPr="00476124">
        <w:rPr>
          <w:rFonts w:eastAsia="Times New Roman" w:cs="Arial"/>
          <w:sz w:val="24"/>
          <w:szCs w:val="24"/>
          <w:lang w:val="sv-FI" w:eastAsia="fi-FI"/>
        </w:rPr>
        <w:t>arathon</w:t>
      </w:r>
      <w:proofErr w:type="spellEnd"/>
      <w:r w:rsidR="00476124" w:rsidRPr="00476124">
        <w:rPr>
          <w:rFonts w:eastAsia="Times New Roman" w:cs="Arial"/>
          <w:sz w:val="24"/>
          <w:szCs w:val="24"/>
          <w:lang w:val="sv-FI" w:eastAsia="fi-FI"/>
        </w:rPr>
        <w:t xml:space="preserve"> och olympiska spelen sina rötter i det ant</w:t>
      </w:r>
      <w:r w:rsidR="00476124" w:rsidRPr="00B32D4F">
        <w:rPr>
          <w:rFonts w:eastAsia="Times New Roman" w:cs="Arial"/>
          <w:sz w:val="24"/>
          <w:szCs w:val="24"/>
          <w:lang w:val="sv-FI" w:eastAsia="fi-FI"/>
        </w:rPr>
        <w:t>ika Grekland.</w:t>
      </w:r>
    </w:p>
    <w:p w:rsidR="00476124" w:rsidRPr="00B32D4F" w:rsidRDefault="00476124" w:rsidP="00476124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  <w:r w:rsidRPr="00B32D4F">
        <w:rPr>
          <w:rFonts w:eastAsia="Times New Roman" w:cs="Arial"/>
          <w:b/>
          <w:caps/>
          <w:color w:val="00B050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Retorik -</w:t>
      </w:r>
      <w:r w:rsidRPr="00B32D4F">
        <w:rPr>
          <w:rFonts w:eastAsia="Times New Roman" w:cs="Arial"/>
          <w:sz w:val="24"/>
          <w:szCs w:val="24"/>
          <w:lang w:val="sv-FI" w:eastAsia="fi-FI"/>
        </w:rPr>
        <w:t xml:space="preserve"> talekonst - </w:t>
      </w:r>
      <w:r w:rsidRPr="00476124">
        <w:rPr>
          <w:rFonts w:eastAsia="Times New Roman" w:cs="Arial"/>
          <w:sz w:val="24"/>
          <w:szCs w:val="24"/>
          <w:lang w:val="sv-FI" w:eastAsia="fi-FI"/>
        </w:rPr>
        <w:t>är en sorts schema för hur man bäst över</w:t>
      </w:r>
      <w:r w:rsidR="00B32D4F">
        <w:rPr>
          <w:rFonts w:eastAsia="Times New Roman" w:cs="Arial"/>
          <w:sz w:val="24"/>
          <w:szCs w:val="24"/>
          <w:lang w:val="sv-FI" w:eastAsia="fi-FI"/>
        </w:rPr>
        <w:t>tygar någon, som kan vara till nytta i många olika situationer.</w:t>
      </w:r>
    </w:p>
    <w:p w:rsidR="00476124" w:rsidRPr="00B32D4F" w:rsidRDefault="00476124" w:rsidP="00476124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  <w:r w:rsidRPr="00476124">
        <w:rPr>
          <w:rFonts w:eastAsia="Times New Roman" w:cs="Arial"/>
          <w:sz w:val="24"/>
          <w:szCs w:val="24"/>
          <w:lang w:val="sv-FI" w:eastAsia="fi-FI"/>
        </w:rPr>
        <w:t xml:space="preserve">Retoriken växte fram i takt med demokratin. Man använde retoriken för att, precis som nu, få sin vilja igenom. Demokrati är ju massans vilja – den som övertygar flest vinner! </w:t>
      </w:r>
      <w:r w:rsidRPr="00476124">
        <w:rPr>
          <w:rFonts w:eastAsia="Times New Roman" w:cs="Arial"/>
          <w:b/>
          <w:sz w:val="24"/>
          <w:szCs w:val="24"/>
          <w:lang w:val="sv-FI" w:eastAsia="fi-FI"/>
        </w:rPr>
        <w:t>Aristoteles</w:t>
      </w:r>
      <w:r w:rsidRPr="00476124">
        <w:rPr>
          <w:rFonts w:eastAsia="Times New Roman" w:cs="Arial"/>
          <w:sz w:val="24"/>
          <w:szCs w:val="24"/>
          <w:lang w:val="sv-FI" w:eastAsia="fi-FI"/>
        </w:rPr>
        <w:t xml:space="preserve"> grundade en skola som</w:t>
      </w:r>
      <w:r w:rsidR="00D45C96">
        <w:rPr>
          <w:rFonts w:eastAsia="Times New Roman" w:cs="Arial"/>
          <w:sz w:val="24"/>
          <w:szCs w:val="24"/>
          <w:lang w:val="sv-FI" w:eastAsia="fi-FI"/>
        </w:rPr>
        <w:t xml:space="preserve"> var mycket berömd, där man </w:t>
      </w:r>
      <w:r w:rsidRPr="00476124">
        <w:rPr>
          <w:rFonts w:eastAsia="Times New Roman" w:cs="Arial"/>
          <w:sz w:val="24"/>
          <w:szCs w:val="24"/>
          <w:lang w:val="sv-FI" w:eastAsia="fi-FI"/>
        </w:rPr>
        <w:t>undervisade retorik/talekonst. De som hade gått där</w:t>
      </w:r>
      <w:r w:rsidRPr="00B32D4F">
        <w:rPr>
          <w:rFonts w:eastAsia="Times New Roman" w:cs="Arial"/>
          <w:sz w:val="24"/>
          <w:szCs w:val="24"/>
          <w:lang w:val="sv-FI" w:eastAsia="fi-FI"/>
        </w:rPr>
        <w:t xml:space="preserve"> </w:t>
      </w:r>
      <w:r w:rsidR="00D45C96">
        <w:rPr>
          <w:rFonts w:eastAsia="Times New Roman" w:cs="Arial"/>
          <w:sz w:val="24"/>
          <w:szCs w:val="24"/>
          <w:lang w:val="sv-FI" w:eastAsia="fi-FI"/>
        </w:rPr>
        <w:t xml:space="preserve">eller var lärare där kallades </w:t>
      </w:r>
      <w:r w:rsidRPr="00476124">
        <w:rPr>
          <w:rFonts w:eastAsia="Times New Roman" w:cs="Arial"/>
          <w:sz w:val="24"/>
          <w:szCs w:val="24"/>
          <w:lang w:val="sv-FI" w:eastAsia="fi-FI"/>
        </w:rPr>
        <w:t>retorer– de som talar off</w:t>
      </w:r>
      <w:r w:rsidR="00D45C96">
        <w:rPr>
          <w:rFonts w:eastAsia="Times New Roman" w:cs="Arial"/>
          <w:sz w:val="24"/>
          <w:szCs w:val="24"/>
          <w:lang w:val="sv-FI" w:eastAsia="fi-FI"/>
        </w:rPr>
        <w:t>entligt.</w:t>
      </w:r>
      <w:r w:rsidRPr="00476124">
        <w:rPr>
          <w:rFonts w:eastAsia="Times New Roman" w:cs="Arial"/>
          <w:sz w:val="24"/>
          <w:szCs w:val="24"/>
          <w:lang w:val="sv-FI" w:eastAsia="fi-FI"/>
        </w:rPr>
        <w:t xml:space="preserve"> När Aristoteles dog samlade man hans lektionsmater</w:t>
      </w:r>
      <w:r w:rsidR="00D45C96">
        <w:rPr>
          <w:rFonts w:eastAsia="Times New Roman" w:cs="Arial"/>
          <w:sz w:val="24"/>
          <w:szCs w:val="24"/>
          <w:lang w:val="sv-FI" w:eastAsia="fi-FI"/>
        </w:rPr>
        <w:t xml:space="preserve">ial om talekonsten i en </w:t>
      </w:r>
      <w:r w:rsidRPr="00476124">
        <w:rPr>
          <w:rFonts w:eastAsia="Times New Roman" w:cs="Arial"/>
          <w:sz w:val="24"/>
          <w:szCs w:val="24"/>
          <w:lang w:val="sv-FI" w:eastAsia="fi-FI"/>
        </w:rPr>
        <w:t xml:space="preserve">bok som heter Ars </w:t>
      </w:r>
      <w:proofErr w:type="spellStart"/>
      <w:r w:rsidRPr="00476124">
        <w:rPr>
          <w:rFonts w:eastAsia="Times New Roman" w:cs="Arial"/>
          <w:sz w:val="24"/>
          <w:szCs w:val="24"/>
          <w:lang w:val="sv-FI" w:eastAsia="fi-FI"/>
        </w:rPr>
        <w:t>Retorica</w:t>
      </w:r>
      <w:proofErr w:type="spellEnd"/>
      <w:r w:rsidRPr="00B32D4F">
        <w:rPr>
          <w:rFonts w:eastAsia="Times New Roman" w:cs="Arial"/>
          <w:sz w:val="24"/>
          <w:szCs w:val="24"/>
          <w:lang w:val="sv-FI" w:eastAsia="fi-FI"/>
        </w:rPr>
        <w:t xml:space="preserve"> </w:t>
      </w:r>
      <w:r w:rsidRPr="00476124">
        <w:rPr>
          <w:rFonts w:eastAsia="Times New Roman" w:cs="Arial"/>
          <w:sz w:val="24"/>
          <w:szCs w:val="24"/>
          <w:lang w:val="sv-FI" w:eastAsia="fi-FI"/>
        </w:rPr>
        <w:t xml:space="preserve">– det var den första läroboken i retorik. </w:t>
      </w:r>
    </w:p>
    <w:p w:rsidR="00476124" w:rsidRPr="00B32D4F" w:rsidRDefault="00476124" w:rsidP="00476124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</w:p>
    <w:p w:rsidR="00476124" w:rsidRPr="00476124" w:rsidRDefault="00476124" w:rsidP="00476124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  <w:r w:rsidRPr="00B32D4F">
        <w:rPr>
          <w:rFonts w:eastAsia="Times New Roman" w:cs="Arial"/>
          <w:sz w:val="24"/>
          <w:szCs w:val="24"/>
          <w:lang w:val="sv-FI" w:eastAsia="fi-FI"/>
        </w:rPr>
        <w:t>”D</w:t>
      </w:r>
      <w:r w:rsidRPr="00476124">
        <w:rPr>
          <w:rFonts w:eastAsia="Times New Roman" w:cs="Arial"/>
          <w:sz w:val="24"/>
          <w:szCs w:val="24"/>
          <w:lang w:val="sv-FI" w:eastAsia="fi-FI"/>
        </w:rPr>
        <w:t>et bästa sättet att lära sig att tala väl är att iaktta goda talare och försöka efterlikna dem.”</w:t>
      </w:r>
      <w:r w:rsidRPr="00B32D4F">
        <w:rPr>
          <w:rFonts w:eastAsia="Times New Roman" w:cs="Arial"/>
          <w:sz w:val="24"/>
          <w:szCs w:val="24"/>
          <w:lang w:val="sv-FI" w:eastAsia="fi-FI"/>
        </w:rPr>
        <w:tab/>
      </w:r>
      <w:r w:rsidRPr="00B32D4F">
        <w:rPr>
          <w:rFonts w:eastAsia="Times New Roman" w:cs="Arial"/>
          <w:sz w:val="24"/>
          <w:szCs w:val="24"/>
          <w:lang w:val="sv-FI" w:eastAsia="fi-FI"/>
        </w:rPr>
        <w:tab/>
      </w:r>
      <w:r w:rsidRPr="00B32D4F">
        <w:rPr>
          <w:rFonts w:eastAsia="Times New Roman" w:cs="Arial"/>
          <w:sz w:val="24"/>
          <w:szCs w:val="24"/>
          <w:lang w:val="sv-FI" w:eastAsia="fi-FI"/>
        </w:rPr>
        <w:tab/>
      </w:r>
      <w:r w:rsidRPr="00B32D4F">
        <w:rPr>
          <w:rFonts w:eastAsia="Times New Roman" w:cs="Arial"/>
          <w:sz w:val="24"/>
          <w:szCs w:val="24"/>
          <w:lang w:val="sv-FI" w:eastAsia="fi-FI"/>
        </w:rPr>
        <w:tab/>
      </w:r>
      <w:r w:rsidRPr="00B32D4F">
        <w:rPr>
          <w:rFonts w:eastAsia="Times New Roman" w:cs="Arial"/>
          <w:sz w:val="24"/>
          <w:szCs w:val="24"/>
          <w:lang w:val="sv-FI" w:eastAsia="fi-FI"/>
        </w:rPr>
        <w:tab/>
      </w:r>
      <w:r w:rsidR="00D45C96">
        <w:rPr>
          <w:rFonts w:eastAsia="Times New Roman" w:cs="Arial"/>
          <w:sz w:val="24"/>
          <w:szCs w:val="24"/>
          <w:lang w:val="sv-FI" w:eastAsia="fi-FI"/>
        </w:rPr>
        <w:tab/>
      </w:r>
      <w:r w:rsidR="00D45C96">
        <w:rPr>
          <w:rFonts w:eastAsia="Times New Roman" w:cs="Arial"/>
          <w:sz w:val="24"/>
          <w:szCs w:val="24"/>
          <w:lang w:val="sv-FI" w:eastAsia="fi-FI"/>
        </w:rPr>
        <w:tab/>
      </w:r>
      <w:r w:rsidRPr="00476124">
        <w:rPr>
          <w:rFonts w:eastAsia="Times New Roman" w:cs="Arial"/>
          <w:sz w:val="24"/>
          <w:szCs w:val="24"/>
          <w:lang w:val="sv-FI" w:eastAsia="fi-FI"/>
        </w:rPr>
        <w:t xml:space="preserve">– Aristoteles </w:t>
      </w:r>
    </w:p>
    <w:p w:rsidR="00B32D4F" w:rsidRPr="00B32D4F" w:rsidRDefault="00B32D4F" w:rsidP="00476124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</w:p>
    <w:p w:rsidR="00B32D4F" w:rsidRPr="00D45C96" w:rsidRDefault="00B32D4F" w:rsidP="00D45C96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  <w:r w:rsidRPr="00B32D4F">
        <w:rPr>
          <w:rFonts w:eastAsia="Times New Roman" w:cs="Arial"/>
          <w:sz w:val="24"/>
          <w:szCs w:val="24"/>
          <w:lang w:val="sv-FI" w:eastAsia="fi-FI"/>
        </w:rPr>
        <w:t>Man delar in retoriken i olika delar och dessa kan tillämpas på olika sorter av presentationer och tal.</w:t>
      </w:r>
      <w:r w:rsidR="00D45C96">
        <w:rPr>
          <w:rFonts w:eastAsia="Times New Roman" w:cs="Arial"/>
          <w:sz w:val="24"/>
          <w:szCs w:val="24"/>
          <w:lang w:val="sv-FI" w:eastAsia="fi-FI"/>
        </w:rPr>
        <w:t xml:space="preserve"> </w:t>
      </w:r>
      <w:r w:rsidRPr="00B32D4F">
        <w:rPr>
          <w:rFonts w:eastAsia="Times New Roman" w:cs="Times New Roman"/>
          <w:sz w:val="24"/>
          <w:szCs w:val="24"/>
          <w:lang w:val="sv-FI" w:eastAsia="fi-FI"/>
        </w:rPr>
        <w:t>Retoriken brukar indelas i fem delar, som alla dessutom är delar på vägen mot att skapa och genomföra ett tal. Dessa delar kallas</w:t>
      </w:r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: </w:t>
      </w:r>
      <w:proofErr w:type="spellStart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inventio</w:t>
      </w:r>
      <w:proofErr w:type="spellEnd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  <w:proofErr w:type="spellStart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dispositio</w:t>
      </w:r>
      <w:proofErr w:type="spellEnd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  <w:proofErr w:type="spellStart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elocutio</w:t>
      </w:r>
      <w:proofErr w:type="spellEnd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  <w:proofErr w:type="spellStart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memoria</w:t>
      </w:r>
      <w:proofErr w:type="spellEnd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och </w:t>
      </w:r>
      <w:proofErr w:type="spellStart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actio</w:t>
      </w:r>
      <w:proofErr w:type="spellEnd"/>
      <w:r w:rsidRPr="00D45C96">
        <w:rPr>
          <w:rFonts w:eastAsia="Times New Roman" w:cs="Times New Roman"/>
          <w:b/>
          <w:caps/>
          <w:color w:val="33CC33"/>
          <w:sz w:val="24"/>
          <w:szCs w:val="24"/>
          <w:lang w:val="sv-FI"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</w:p>
    <w:p w:rsidR="00B32D4F" w:rsidRPr="00E21010" w:rsidRDefault="00B32D4F" w:rsidP="00E210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sv-FI" w:eastAsia="fi-FI"/>
        </w:rPr>
      </w:pPr>
      <w:r w:rsidRPr="00B32D4F">
        <w:rPr>
          <w:rFonts w:eastAsia="Times New Roman" w:cs="Times New Roman"/>
          <w:b/>
          <w:bCs/>
          <w:sz w:val="24"/>
          <w:szCs w:val="24"/>
          <w:lang w:val="sv-FI" w:eastAsia="fi-FI"/>
        </w:rPr>
        <w:t>Samlandet</w:t>
      </w:r>
      <w:r w:rsidRPr="00B32D4F">
        <w:rPr>
          <w:rFonts w:ascii="MS Gothic" w:eastAsia="MS Gothic" w:hAnsi="MS Gothic" w:cs="MS Gothic" w:hint="eastAsia"/>
          <w:b/>
          <w:bCs/>
          <w:sz w:val="24"/>
          <w:szCs w:val="24"/>
          <w:lang w:val="sv-FI" w:eastAsia="fi-FI"/>
        </w:rPr>
        <w:t> </w:t>
      </w:r>
      <w:r w:rsidR="00E21010">
        <w:rPr>
          <w:rFonts w:eastAsia="Times New Roman" w:cs="Times New Roman"/>
          <w:b/>
          <w:bCs/>
          <w:sz w:val="24"/>
          <w:szCs w:val="24"/>
          <w:lang w:val="sv-FI" w:eastAsia="fi-FI"/>
        </w:rPr>
        <w:t xml:space="preserve"> (</w:t>
      </w:r>
      <w:proofErr w:type="spellStart"/>
      <w:proofErr w:type="gramStart"/>
      <w:r w:rsidR="00E21010">
        <w:rPr>
          <w:rFonts w:eastAsia="Times New Roman" w:cs="Times New Roman"/>
          <w:b/>
          <w:bCs/>
          <w:sz w:val="24"/>
          <w:szCs w:val="24"/>
          <w:lang w:val="sv-FI" w:eastAsia="fi-FI"/>
        </w:rPr>
        <w:t>inventio</w:t>
      </w:r>
      <w:proofErr w:type="spellEnd"/>
      <w:r w:rsidR="00E21010">
        <w:rPr>
          <w:rFonts w:eastAsia="Times New Roman" w:cs="Times New Roman"/>
          <w:b/>
          <w:bCs/>
          <w:sz w:val="24"/>
          <w:szCs w:val="24"/>
          <w:lang w:val="sv-FI" w:eastAsia="fi-FI"/>
        </w:rPr>
        <w:t xml:space="preserve">)  </w:t>
      </w:r>
      <w:r w:rsidRPr="00B32D4F">
        <w:rPr>
          <w:rFonts w:eastAsia="Times New Roman" w:cs="Times New Roman"/>
          <w:sz w:val="24"/>
          <w:szCs w:val="24"/>
          <w:lang w:val="sv-FI" w:eastAsia="fi-FI"/>
        </w:rPr>
        <w:t>I</w:t>
      </w:r>
      <w:proofErr w:type="gramEnd"/>
      <w:r w:rsidRPr="00B32D4F">
        <w:rPr>
          <w:rFonts w:eastAsia="Times New Roman" w:cs="Times New Roman"/>
          <w:sz w:val="24"/>
          <w:szCs w:val="24"/>
          <w:lang w:val="sv-FI" w:eastAsia="fi-FI"/>
        </w:rPr>
        <w:t xml:space="preserve"> </w:t>
      </w:r>
      <w:proofErr w:type="spellStart"/>
      <w:r w:rsidRPr="00B32D4F">
        <w:rPr>
          <w:rFonts w:eastAsia="Times New Roman" w:cs="Times New Roman"/>
          <w:sz w:val="24"/>
          <w:szCs w:val="24"/>
          <w:lang w:val="sv-FI" w:eastAsia="fi-FI"/>
        </w:rPr>
        <w:t>inventio</w:t>
      </w:r>
      <w:proofErr w:type="spellEnd"/>
      <w:r w:rsidRPr="00B32D4F">
        <w:rPr>
          <w:rFonts w:eastAsia="Times New Roman" w:cs="Times New Roman"/>
          <w:sz w:val="24"/>
          <w:szCs w:val="24"/>
          <w:lang w:val="sv-FI" w:eastAsia="fi-FI"/>
        </w:rPr>
        <w:t xml:space="preserve"> samlar man in de ämnen och argument som man kan tänkas behövas för sitt tal. Ofta använder man sig av metoden att ställa frågor som: vad</w:t>
      </w:r>
      <w:proofErr w:type="gramStart"/>
      <w:r w:rsidRPr="00B32D4F">
        <w:rPr>
          <w:rFonts w:eastAsia="Times New Roman" w:cs="Times New Roman"/>
          <w:sz w:val="24"/>
          <w:szCs w:val="24"/>
          <w:lang w:val="sv-FI" w:eastAsia="fi-FI"/>
        </w:rPr>
        <w:t>?,</w:t>
      </w:r>
      <w:proofErr w:type="gramEnd"/>
      <w:r w:rsidRPr="00B32D4F">
        <w:rPr>
          <w:rFonts w:eastAsia="Times New Roman" w:cs="Times New Roman"/>
          <w:sz w:val="24"/>
          <w:szCs w:val="24"/>
          <w:lang w:val="sv-FI" w:eastAsia="fi-FI"/>
        </w:rPr>
        <w:t xml:space="preserve"> vem?, när?, var?, hur?, varför? och med hjälp av vad?</w:t>
      </w:r>
    </w:p>
    <w:p w:rsidR="00B32D4F" w:rsidRPr="00E21010" w:rsidRDefault="00E21010" w:rsidP="00E210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fi-FI"/>
        </w:rPr>
      </w:pPr>
      <w:r w:rsidRPr="00E21010">
        <w:rPr>
          <w:rFonts w:eastAsia="Times New Roman" w:cs="Times New Roman"/>
          <w:b/>
          <w:bCs/>
          <w:sz w:val="24"/>
          <w:szCs w:val="24"/>
          <w:lang w:val="sv-FI" w:eastAsia="fi-FI"/>
        </w:rPr>
        <w:t>Strukturerandet (</w:t>
      </w:r>
      <w:proofErr w:type="spellStart"/>
      <w:proofErr w:type="gramStart"/>
      <w:r w:rsidRPr="00E21010">
        <w:rPr>
          <w:rFonts w:eastAsia="Times New Roman" w:cs="Times New Roman"/>
          <w:b/>
          <w:bCs/>
          <w:sz w:val="24"/>
          <w:szCs w:val="24"/>
          <w:lang w:val="sv-FI" w:eastAsia="fi-FI"/>
        </w:rPr>
        <w:t>dispositio</w:t>
      </w:r>
      <w:proofErr w:type="spellEnd"/>
      <w:r w:rsidRPr="00E21010">
        <w:rPr>
          <w:rFonts w:eastAsia="Times New Roman" w:cs="Times New Roman"/>
          <w:b/>
          <w:bCs/>
          <w:sz w:val="24"/>
          <w:szCs w:val="24"/>
          <w:lang w:val="sv-FI" w:eastAsia="fi-FI"/>
        </w:rPr>
        <w:t xml:space="preserve">)  </w:t>
      </w:r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I</w:t>
      </w:r>
      <w:proofErr w:type="gram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 </w:t>
      </w:r>
      <w:proofErr w:type="spellStart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dispositio</w:t>
      </w:r>
      <w:proofErr w:type="spell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 disponerar man sitt tal. Man funderar över ordningsföljd och innehåll. Vi återkommer till </w:t>
      </w:r>
      <w:proofErr w:type="spellStart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dispositio</w:t>
      </w:r>
      <w:proofErr w:type="spell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 i nästa stycke.</w:t>
      </w:r>
    </w:p>
    <w:p w:rsidR="00B32D4F" w:rsidRPr="00E21010" w:rsidRDefault="00E21010" w:rsidP="00E210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sv-FI" w:eastAsia="fi-FI"/>
        </w:rPr>
      </w:pPr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>Formulerandet (</w:t>
      </w:r>
      <w:proofErr w:type="spellStart"/>
      <w:proofErr w:type="gramStart"/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>elocutio</w:t>
      </w:r>
      <w:proofErr w:type="spellEnd"/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 xml:space="preserve">)   </w:t>
      </w:r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I</w:t>
      </w:r>
      <w:proofErr w:type="gram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 </w:t>
      </w:r>
      <w:proofErr w:type="spellStart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elocutio</w:t>
      </w:r>
      <w:proofErr w:type="spell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 skapar man ett språk som är passar. Man väljer uttryck och ord som passar för den avsikt man har. Man skapar, kort sagt, sin text.</w:t>
      </w:r>
    </w:p>
    <w:p w:rsidR="00B32D4F" w:rsidRPr="00E21010" w:rsidRDefault="00E21010" w:rsidP="00E210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sv-FI" w:eastAsia="fi-FI"/>
        </w:rPr>
      </w:pPr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>Instuderandet (</w:t>
      </w:r>
      <w:proofErr w:type="spellStart"/>
      <w:proofErr w:type="gramStart"/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>memoria</w:t>
      </w:r>
      <w:proofErr w:type="spellEnd"/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 xml:space="preserve">)  </w:t>
      </w:r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I</w:t>
      </w:r>
      <w:proofErr w:type="gram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 </w:t>
      </w:r>
      <w:proofErr w:type="spellStart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memoria</w:t>
      </w:r>
      <w:proofErr w:type="spell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 är det dags att lära sig sitt talet utantill så att man kan tala fritt som om man talade utan manus. Retoriken utvecklade ett antal minnestekniker för att möjliggöra inlärningen.</w:t>
      </w:r>
    </w:p>
    <w:p w:rsidR="00B32D4F" w:rsidRPr="00E21010" w:rsidRDefault="00E21010" w:rsidP="00E210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sv-FI" w:eastAsia="fi-FI"/>
        </w:rPr>
      </w:pPr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>Utförandet (</w:t>
      </w:r>
      <w:proofErr w:type="spellStart"/>
      <w:proofErr w:type="gramStart"/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>actio</w:t>
      </w:r>
      <w:proofErr w:type="spellEnd"/>
      <w:r>
        <w:rPr>
          <w:rFonts w:eastAsia="Times New Roman" w:cs="Times New Roman"/>
          <w:b/>
          <w:bCs/>
          <w:sz w:val="24"/>
          <w:szCs w:val="24"/>
          <w:lang w:val="sv-FI" w:eastAsia="fi-FI"/>
        </w:rPr>
        <w:t xml:space="preserve">)  </w:t>
      </w:r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I</w:t>
      </w:r>
      <w:proofErr w:type="gram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 </w:t>
      </w:r>
      <w:proofErr w:type="spellStart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>actio</w:t>
      </w:r>
      <w:proofErr w:type="spellEnd"/>
      <w:r w:rsidR="00B32D4F" w:rsidRPr="00B32D4F">
        <w:rPr>
          <w:rFonts w:eastAsia="Times New Roman" w:cs="Times New Roman"/>
          <w:sz w:val="24"/>
          <w:szCs w:val="24"/>
          <w:lang w:val="sv-FI" w:eastAsia="fi-FI"/>
        </w:rPr>
        <w:t xml:space="preserve">, slutligen, framför man talet med hjälp av passande tonfall, kroppsspråk och text. </w:t>
      </w:r>
    </w:p>
    <w:p w:rsidR="00B32D4F" w:rsidRPr="00E21010" w:rsidRDefault="00B32D4F" w:rsidP="00B32D4F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val="sv-FI" w:eastAsia="fi-FI"/>
        </w:rPr>
      </w:pPr>
      <w:r w:rsidRPr="00E21010">
        <w:rPr>
          <w:rFonts w:eastAsia="Times New Roman" w:cs="Arial"/>
          <w:vanish/>
          <w:sz w:val="24"/>
          <w:szCs w:val="24"/>
          <w:lang w:val="sv-FI" w:eastAsia="fi-FI"/>
        </w:rPr>
        <w:t>Lomakkeen alareuna</w:t>
      </w:r>
    </w:p>
    <w:p w:rsidR="00B32D4F" w:rsidRPr="00B32D4F" w:rsidRDefault="00B32D4F" w:rsidP="00476124">
      <w:pPr>
        <w:spacing w:after="0" w:line="240" w:lineRule="auto"/>
        <w:rPr>
          <w:rFonts w:eastAsia="Times New Roman" w:cs="Arial"/>
          <w:sz w:val="24"/>
          <w:szCs w:val="24"/>
          <w:lang w:val="sv-FI" w:eastAsia="fi-FI"/>
        </w:rPr>
      </w:pPr>
    </w:p>
    <w:p w:rsidR="00B32D4F" w:rsidRPr="00B32D4F" w:rsidRDefault="00B32D4F">
      <w:pPr>
        <w:rPr>
          <w:sz w:val="24"/>
          <w:szCs w:val="24"/>
        </w:rPr>
      </w:pPr>
    </w:p>
    <w:sectPr w:rsidR="00B32D4F" w:rsidRPr="00B32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7321"/>
    <w:multiLevelType w:val="multilevel"/>
    <w:tmpl w:val="27F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24"/>
    <w:rsid w:val="00476124"/>
    <w:rsid w:val="00484745"/>
    <w:rsid w:val="0070076B"/>
    <w:rsid w:val="00B32D4F"/>
    <w:rsid w:val="00D45C96"/>
    <w:rsid w:val="00DA7804"/>
    <w:rsid w:val="00E2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0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0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0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3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9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Helenius Ann-Charlott</dc:creator>
  <cp:lastModifiedBy>Helenius Ann-Charlott</cp:lastModifiedBy>
  <cp:revision>1</cp:revision>
  <dcterms:created xsi:type="dcterms:W3CDTF">2016-10-05T10:01:00Z</dcterms:created>
  <dcterms:modified xsi:type="dcterms:W3CDTF">2016-10-05T10:48:00Z</dcterms:modified>
</cp:coreProperties>
</file>