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BF5" w:rsidRDefault="00E27BF5"/>
    <w:p w:rsidR="00E27BF5" w:rsidRDefault="00E27BF5" w:rsidP="00E27BF5"/>
    <w:p w:rsidR="00E27BF5" w:rsidRDefault="00E27BF5" w:rsidP="00E27BF5">
      <w:pPr>
        <w:rPr>
          <w:b/>
          <w:bCs/>
        </w:rPr>
      </w:pPr>
    </w:p>
    <w:p w:rsidR="00E27BF5" w:rsidRPr="0050688A" w:rsidRDefault="00E27BF5" w:rsidP="00E27BF5">
      <w:pPr>
        <w:rPr>
          <w:b/>
          <w:bCs/>
          <w:sz w:val="24"/>
          <w:szCs w:val="24"/>
        </w:rPr>
      </w:pPr>
      <w:r w:rsidRPr="0050688A">
        <w:rPr>
          <w:b/>
          <w:bCs/>
          <w:sz w:val="24"/>
          <w:szCs w:val="24"/>
        </w:rPr>
        <w:t>8. luokille opotunneilla tehtäväksi</w:t>
      </w:r>
    </w:p>
    <w:p w:rsidR="00E27BF5" w:rsidRPr="0050688A" w:rsidRDefault="00E27BF5" w:rsidP="00E27BF5">
      <w:pPr>
        <w:rPr>
          <w:sz w:val="24"/>
          <w:szCs w:val="24"/>
        </w:rPr>
      </w:pPr>
    </w:p>
    <w:p w:rsidR="00E27BF5" w:rsidRPr="0050688A" w:rsidRDefault="00FE1262" w:rsidP="00E27BF5">
      <w:pPr>
        <w:rPr>
          <w:sz w:val="24"/>
          <w:szCs w:val="24"/>
        </w:rPr>
      </w:pPr>
      <w:r w:rsidRPr="0050688A">
        <w:rPr>
          <w:sz w:val="24"/>
          <w:szCs w:val="24"/>
        </w:rPr>
        <w:t>(</w:t>
      </w:r>
      <w:r w:rsidR="00E27BF5" w:rsidRPr="0050688A">
        <w:rPr>
          <w:sz w:val="24"/>
          <w:szCs w:val="24"/>
        </w:rPr>
        <w:t>2-3 h opoa</w:t>
      </w:r>
      <w:r w:rsidRPr="0050688A">
        <w:rPr>
          <w:sz w:val="24"/>
          <w:szCs w:val="24"/>
        </w:rPr>
        <w:t>)</w:t>
      </w:r>
    </w:p>
    <w:p w:rsidR="00E27BF5" w:rsidRPr="0050688A" w:rsidRDefault="00E27BF5" w:rsidP="00E27BF5">
      <w:pPr>
        <w:rPr>
          <w:sz w:val="24"/>
          <w:szCs w:val="24"/>
        </w:rPr>
      </w:pPr>
    </w:p>
    <w:p w:rsidR="00E53C64" w:rsidRDefault="00E53C64" w:rsidP="00E27BF5">
      <w:pPr>
        <w:rPr>
          <w:b/>
          <w:bCs/>
          <w:sz w:val="24"/>
          <w:szCs w:val="24"/>
        </w:rPr>
      </w:pPr>
    </w:p>
    <w:p w:rsidR="00E27BF5" w:rsidRPr="0050688A" w:rsidRDefault="00E27BF5" w:rsidP="00E27BF5">
      <w:pPr>
        <w:rPr>
          <w:b/>
          <w:bCs/>
          <w:sz w:val="24"/>
          <w:szCs w:val="24"/>
        </w:rPr>
      </w:pPr>
      <w:r w:rsidRPr="0050688A">
        <w:rPr>
          <w:b/>
          <w:bCs/>
          <w:sz w:val="24"/>
          <w:szCs w:val="24"/>
        </w:rPr>
        <w:t>Ehdottomasti tehtävät:</w:t>
      </w:r>
    </w:p>
    <w:p w:rsidR="00E27BF5" w:rsidRPr="0050688A" w:rsidRDefault="00E27BF5" w:rsidP="00E27BF5">
      <w:pPr>
        <w:pStyle w:val="Luettelokappale"/>
        <w:numPr>
          <w:ilvl w:val="0"/>
          <w:numId w:val="1"/>
        </w:numPr>
        <w:rPr>
          <w:rFonts w:eastAsia="Times New Roman"/>
          <w:sz w:val="24"/>
          <w:szCs w:val="24"/>
        </w:rPr>
      </w:pPr>
      <w:r w:rsidRPr="0050688A">
        <w:rPr>
          <w:rFonts w:eastAsia="Times New Roman"/>
          <w:sz w:val="24"/>
          <w:szCs w:val="24"/>
        </w:rPr>
        <w:t>Puuttuvien kesätyöseteleiden jakaminen oppilaille (kannattaa yhdessä lukea ja käydä läpi setelissä oleva ohjeistus ja keskustella – jos epäselvyyksiä, soitto tai viesti opolle)</w:t>
      </w:r>
    </w:p>
    <w:p w:rsidR="00E27BF5" w:rsidRDefault="00E27BF5" w:rsidP="00E27BF5">
      <w:pPr>
        <w:pStyle w:val="Luettelokappale"/>
        <w:numPr>
          <w:ilvl w:val="0"/>
          <w:numId w:val="1"/>
        </w:numPr>
        <w:rPr>
          <w:rFonts w:eastAsia="Times New Roman"/>
          <w:sz w:val="24"/>
          <w:szCs w:val="24"/>
        </w:rPr>
      </w:pPr>
      <w:r w:rsidRPr="0050688A">
        <w:rPr>
          <w:rFonts w:eastAsia="Times New Roman"/>
          <w:sz w:val="24"/>
          <w:szCs w:val="24"/>
        </w:rPr>
        <w:t xml:space="preserve">Kirjojen </w:t>
      </w:r>
      <w:r w:rsidRPr="0050688A">
        <w:rPr>
          <w:rFonts w:eastAsia="Times New Roman"/>
          <w:b/>
          <w:bCs/>
          <w:sz w:val="24"/>
          <w:szCs w:val="24"/>
        </w:rPr>
        <w:t>JA</w:t>
      </w:r>
      <w:r w:rsidRPr="0050688A">
        <w:rPr>
          <w:rFonts w:eastAsia="Times New Roman"/>
          <w:sz w:val="24"/>
          <w:szCs w:val="24"/>
        </w:rPr>
        <w:t xml:space="preserve"> </w:t>
      </w:r>
      <w:proofErr w:type="spellStart"/>
      <w:r w:rsidRPr="0050688A">
        <w:rPr>
          <w:rFonts w:eastAsia="Times New Roman"/>
          <w:sz w:val="24"/>
          <w:szCs w:val="24"/>
        </w:rPr>
        <w:t>tet</w:t>
      </w:r>
      <w:proofErr w:type="spellEnd"/>
      <w:r w:rsidRPr="0050688A">
        <w:rPr>
          <w:rFonts w:eastAsia="Times New Roman"/>
          <w:sz w:val="24"/>
          <w:szCs w:val="24"/>
        </w:rPr>
        <w:t>-vihkojen pois kerääminen (nimet listaan</w:t>
      </w:r>
      <w:r w:rsidRPr="0050688A">
        <w:rPr>
          <w:rFonts w:eastAsia="Times New Roman"/>
          <w:sz w:val="24"/>
          <w:szCs w:val="24"/>
        </w:rPr>
        <w:t>,</w:t>
      </w:r>
      <w:r w:rsidRPr="0050688A">
        <w:rPr>
          <w:rFonts w:eastAsia="Times New Roman"/>
          <w:sz w:val="24"/>
          <w:szCs w:val="24"/>
        </w:rPr>
        <w:t xml:space="preserve"> että molemmat saatu)</w:t>
      </w:r>
    </w:p>
    <w:p w:rsidR="00E53C64" w:rsidRPr="0050688A" w:rsidRDefault="00E53C64" w:rsidP="00E53C64">
      <w:pPr>
        <w:pStyle w:val="Luettelokappale"/>
        <w:rPr>
          <w:rFonts w:eastAsia="Times New Roman"/>
          <w:sz w:val="24"/>
          <w:szCs w:val="24"/>
        </w:rPr>
      </w:pPr>
    </w:p>
    <w:p w:rsidR="00E27BF5" w:rsidRPr="0050688A" w:rsidRDefault="00E27BF5" w:rsidP="00E27BF5">
      <w:pPr>
        <w:rPr>
          <w:sz w:val="24"/>
          <w:szCs w:val="24"/>
        </w:rPr>
      </w:pPr>
    </w:p>
    <w:p w:rsidR="00E27BF5" w:rsidRPr="0050688A" w:rsidRDefault="00E27BF5" w:rsidP="00E27BF5">
      <w:pPr>
        <w:rPr>
          <w:b/>
          <w:bCs/>
          <w:sz w:val="24"/>
          <w:szCs w:val="24"/>
        </w:rPr>
      </w:pPr>
      <w:r w:rsidRPr="0050688A">
        <w:rPr>
          <w:b/>
          <w:bCs/>
          <w:sz w:val="24"/>
          <w:szCs w:val="24"/>
        </w:rPr>
        <w:t xml:space="preserve">Kirjasta: </w:t>
      </w:r>
    </w:p>
    <w:p w:rsidR="00E27BF5" w:rsidRDefault="00E27BF5" w:rsidP="0050688A">
      <w:pPr>
        <w:pStyle w:val="Luettelokappale"/>
        <w:rPr>
          <w:rFonts w:eastAsia="Times New Roman"/>
          <w:sz w:val="24"/>
          <w:szCs w:val="24"/>
        </w:rPr>
      </w:pPr>
      <w:r w:rsidRPr="0050688A">
        <w:rPr>
          <w:rFonts w:eastAsia="Times New Roman"/>
          <w:sz w:val="24"/>
          <w:szCs w:val="24"/>
        </w:rPr>
        <w:t xml:space="preserve">Kirjasta kpl 26 (Sosiaali-, terveys- ja liikunta-ala, s. 124-129), voivat tehdä pareittain ja asiasta yhteistä keskustelua. Pareittain tai pienryhmissä voisi esitellä tämän alan ammatteja muille. Voisi myös antaa tehtäväksi selvittää, mitä ovat seuraavat: bioanalyytikko, </w:t>
      </w:r>
      <w:proofErr w:type="spellStart"/>
      <w:r w:rsidRPr="0050688A">
        <w:rPr>
          <w:rFonts w:eastAsia="Times New Roman"/>
          <w:sz w:val="24"/>
          <w:szCs w:val="24"/>
        </w:rPr>
        <w:t>estenomi</w:t>
      </w:r>
      <w:proofErr w:type="spellEnd"/>
      <w:r w:rsidRPr="0050688A">
        <w:rPr>
          <w:rFonts w:eastAsia="Times New Roman"/>
          <w:sz w:val="24"/>
          <w:szCs w:val="24"/>
        </w:rPr>
        <w:t xml:space="preserve">, </w:t>
      </w:r>
      <w:proofErr w:type="spellStart"/>
      <w:r w:rsidRPr="0050688A">
        <w:rPr>
          <w:rFonts w:eastAsia="Times New Roman"/>
          <w:sz w:val="24"/>
          <w:szCs w:val="24"/>
        </w:rPr>
        <w:t>geronomi</w:t>
      </w:r>
      <w:proofErr w:type="spellEnd"/>
      <w:r w:rsidRPr="0050688A">
        <w:rPr>
          <w:rFonts w:eastAsia="Times New Roman"/>
          <w:sz w:val="24"/>
          <w:szCs w:val="24"/>
        </w:rPr>
        <w:t xml:space="preserve">, naprapaatti, optometristi, osteopaatti, sosionomi, farmaseutti, proviisori. (Lienevät kaseille melko outoja ammatteja.) Luokan voi myös jakaa kolmeen osaan, joista yksi esittelee muille tämän alan ammatilliset perustutkinnot, toinen ryhmä esittelee ammattikorkeakoulututkinnot ja kolmas yliopistotutkinnot (kirjassa ovat selvästi erotellut). Jos on älylaitteita käytössä, voi myös tutkia voiko näitä aloja opiskella </w:t>
      </w:r>
      <w:proofErr w:type="spellStart"/>
      <w:r w:rsidRPr="0050688A">
        <w:rPr>
          <w:rFonts w:eastAsia="Times New Roman"/>
          <w:sz w:val="24"/>
          <w:szCs w:val="24"/>
        </w:rPr>
        <w:t>Riveriassa</w:t>
      </w:r>
      <w:proofErr w:type="spellEnd"/>
      <w:r w:rsidRPr="0050688A">
        <w:rPr>
          <w:rFonts w:eastAsia="Times New Roman"/>
          <w:sz w:val="24"/>
          <w:szCs w:val="24"/>
        </w:rPr>
        <w:t>, Karelia ammattikorkeakoulussa ja/tai Itä-Suomen yliopistossa.</w:t>
      </w:r>
    </w:p>
    <w:p w:rsidR="00E53C64" w:rsidRDefault="00E53C64" w:rsidP="0050688A">
      <w:pPr>
        <w:pStyle w:val="Luettelokappale"/>
        <w:rPr>
          <w:rFonts w:eastAsia="Times New Roman"/>
          <w:sz w:val="24"/>
          <w:szCs w:val="24"/>
        </w:rPr>
      </w:pPr>
      <w:bookmarkStart w:id="0" w:name="_GoBack"/>
      <w:bookmarkEnd w:id="0"/>
    </w:p>
    <w:p w:rsidR="0050688A" w:rsidRDefault="0050688A" w:rsidP="0050688A">
      <w:pPr>
        <w:rPr>
          <w:rFonts w:eastAsia="Times New Roman"/>
          <w:sz w:val="24"/>
          <w:szCs w:val="24"/>
        </w:rPr>
      </w:pPr>
    </w:p>
    <w:p w:rsidR="00E27BF5" w:rsidRPr="0050688A" w:rsidRDefault="0050688A" w:rsidP="00E27BF5">
      <w:pPr>
        <w:rPr>
          <w:sz w:val="24"/>
          <w:szCs w:val="24"/>
        </w:rPr>
      </w:pPr>
      <w:r w:rsidRPr="0050688A">
        <w:rPr>
          <w:rFonts w:eastAsia="Times New Roman"/>
          <w:b/>
          <w:bCs/>
          <w:sz w:val="24"/>
          <w:szCs w:val="24"/>
        </w:rPr>
        <w:t>Muuta:</w:t>
      </w:r>
    </w:p>
    <w:p w:rsidR="00E27BF5" w:rsidRPr="0050688A" w:rsidRDefault="0050688A" w:rsidP="0050688A">
      <w:pPr>
        <w:pStyle w:val="Luettelokappale"/>
        <w:rPr>
          <w:rFonts w:eastAsia="Times New Roman"/>
          <w:sz w:val="24"/>
          <w:szCs w:val="24"/>
        </w:rPr>
      </w:pPr>
      <w:hyperlink r:id="rId5" w:history="1">
        <w:r w:rsidRPr="0087411C">
          <w:rPr>
            <w:rStyle w:val="Hyperlinkki"/>
            <w:rFonts w:eastAsia="Times New Roman"/>
            <w:sz w:val="24"/>
            <w:szCs w:val="24"/>
          </w:rPr>
          <w:t>https://www.tamaelama.fi/ammatit/</w:t>
        </w:r>
      </w:hyperlink>
      <w:r w:rsidR="00E27BF5" w:rsidRPr="0050688A">
        <w:rPr>
          <w:rFonts w:eastAsia="Times New Roman"/>
          <w:sz w:val="24"/>
          <w:szCs w:val="24"/>
        </w:rPr>
        <w:t xml:space="preserve"> tästä löytyy pelejä/tehtäviä esim. alias-tyyliin pelattavaksi (opot tulosta</w:t>
      </w:r>
      <w:r w:rsidR="00E27BF5" w:rsidRPr="0050688A">
        <w:rPr>
          <w:rFonts w:eastAsia="Times New Roman"/>
          <w:sz w:val="24"/>
          <w:szCs w:val="24"/>
        </w:rPr>
        <w:t>vat</w:t>
      </w:r>
      <w:r w:rsidR="00E27BF5" w:rsidRPr="0050688A">
        <w:rPr>
          <w:rFonts w:eastAsia="Times New Roman"/>
          <w:sz w:val="24"/>
          <w:szCs w:val="24"/>
        </w:rPr>
        <w:t xml:space="preserve"> kortteja luokkiin)</w:t>
      </w:r>
      <w:r w:rsidR="00E27BF5" w:rsidRPr="0050688A">
        <w:rPr>
          <w:rFonts w:eastAsia="Times New Roman"/>
          <w:sz w:val="24"/>
          <w:szCs w:val="24"/>
        </w:rPr>
        <w:t xml:space="preserve"> – Tämä elämä -sivustolla muitakin ideoita, jos on tekemisen puute muillakin tunneilla.</w:t>
      </w:r>
    </w:p>
    <w:p w:rsidR="00E27BF5" w:rsidRPr="0050688A" w:rsidRDefault="00E27BF5" w:rsidP="00E27BF5">
      <w:pPr>
        <w:pStyle w:val="Luettelokappale"/>
        <w:rPr>
          <w:sz w:val="24"/>
          <w:szCs w:val="24"/>
        </w:rPr>
      </w:pPr>
    </w:p>
    <w:p w:rsidR="00E27BF5" w:rsidRPr="0050688A" w:rsidRDefault="00E27BF5" w:rsidP="00E27BF5">
      <w:pPr>
        <w:rPr>
          <w:sz w:val="24"/>
          <w:szCs w:val="24"/>
        </w:rPr>
      </w:pPr>
    </w:p>
    <w:p w:rsidR="00E27BF5" w:rsidRPr="0050688A" w:rsidRDefault="00FE1262">
      <w:pPr>
        <w:rPr>
          <w:sz w:val="24"/>
          <w:szCs w:val="24"/>
        </w:rPr>
      </w:pPr>
      <w:r w:rsidRPr="0050688A">
        <w:rPr>
          <w:sz w:val="24"/>
          <w:szCs w:val="24"/>
        </w:rPr>
        <w:t xml:space="preserve">Lisätietoja opoilta tarvittaessa. </w:t>
      </w:r>
    </w:p>
    <w:sectPr w:rsidR="00E27BF5" w:rsidRPr="0050688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BD6"/>
    <w:multiLevelType w:val="hybridMultilevel"/>
    <w:tmpl w:val="2F44965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 w15:restartNumberingAfterBreak="0">
    <w:nsid w:val="3FF83DE1"/>
    <w:multiLevelType w:val="hybridMultilevel"/>
    <w:tmpl w:val="EB62D13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F5"/>
    <w:rsid w:val="0050688A"/>
    <w:rsid w:val="00E27BF5"/>
    <w:rsid w:val="00E53C64"/>
    <w:rsid w:val="00FE12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9308"/>
  <w15:chartTrackingRefBased/>
  <w15:docId w15:val="{DCBE3560-3F21-4795-87A8-23A522F1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E27BF5"/>
    <w:pPr>
      <w:spacing w:after="0" w:line="240" w:lineRule="auto"/>
    </w:pPr>
    <w:rPr>
      <w:rFonts w:ascii="Calibri" w:hAnsi="Calibri" w:cs="Calibr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E27BF5"/>
    <w:rPr>
      <w:color w:val="0563C1"/>
      <w:u w:val="single"/>
    </w:rPr>
  </w:style>
  <w:style w:type="paragraph" w:styleId="Luettelokappale">
    <w:name w:val="List Paragraph"/>
    <w:basedOn w:val="Normaali"/>
    <w:uiPriority w:val="34"/>
    <w:qFormat/>
    <w:rsid w:val="00E27BF5"/>
    <w:pPr>
      <w:ind w:left="720"/>
    </w:pPr>
  </w:style>
  <w:style w:type="character" w:styleId="Ratkaisematonmaininta">
    <w:name w:val="Unresolved Mention"/>
    <w:basedOn w:val="Kappaleenoletusfontti"/>
    <w:uiPriority w:val="99"/>
    <w:semiHidden/>
    <w:unhideWhenUsed/>
    <w:rsid w:val="00506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maelama.fi/ammatit/"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158</Words>
  <Characters>1285</Characters>
  <Application>Microsoft Office Word</Application>
  <DocSecurity>0</DocSecurity>
  <Lines>10</Lines>
  <Paragraphs>2</Paragraphs>
  <ScaleCrop>false</ScaleCrop>
  <Company>PKMKV</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Määttänen Aila</dc:creator>
  <cp:keywords/>
  <dc:description/>
  <cp:lastModifiedBy>Määttänen Aila</cp:lastModifiedBy>
  <cp:revision>4</cp:revision>
  <dcterms:created xsi:type="dcterms:W3CDTF">2020-05-12T08:03:00Z</dcterms:created>
  <dcterms:modified xsi:type="dcterms:W3CDTF">2020-05-12T13:14:00Z</dcterms:modified>
</cp:coreProperties>
</file>