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560127" w:rsidR="009B549A" w:rsidP="009769E0" w:rsidRDefault="009B549A" w14:paraId="22392B5B" w14:textId="77777777">
      <w:pPr>
        <w:pStyle w:val="paragraph"/>
        <w:textAlignment w:val="baseline"/>
        <w:rPr>
          <w:color w:val="164194"/>
          <w:sz w:val="40"/>
        </w:rPr>
      </w:pPr>
      <w:bookmarkStart w:name="_GoBack" w:id="0"/>
      <w:bookmarkEnd w:id="0"/>
      <w:r w:rsidRPr="00560127">
        <w:rPr>
          <w:rStyle w:val="normaltextrun1"/>
          <w:rFonts w:ascii="Calibri" w:hAnsi="Calibri" w:cs="Calibri"/>
          <w:b/>
          <w:bCs/>
          <w:color w:val="164194"/>
          <w:sz w:val="48"/>
          <w:szCs w:val="32"/>
        </w:rPr>
        <w:t>Valinnaiset aineet</w:t>
      </w:r>
      <w:r w:rsidRPr="00560127">
        <w:rPr>
          <w:rStyle w:val="eop"/>
          <w:rFonts w:ascii="Calibri" w:hAnsi="Calibri" w:cs="Calibri"/>
          <w:color w:val="164194"/>
          <w:sz w:val="48"/>
          <w:szCs w:val="32"/>
        </w:rPr>
        <w:t> </w:t>
      </w:r>
    </w:p>
    <w:p w:rsidRPr="009769E0" w:rsidR="009B549A" w:rsidP="009769E0" w:rsidRDefault="009B549A" w14:paraId="26A1B484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Valinnaisten aineiden tehtävänä on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syventää ja laajentaa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oppilaan osaamista oppilaan valinnan mukaisesti. </w:t>
      </w:r>
    </w:p>
    <w:p w:rsidRPr="009769E0" w:rsidR="009B549A" w:rsidP="009769E0" w:rsidRDefault="009B549A" w14:paraId="19556CBD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Valinnaisena aineena voidaan tarjota perusopetukseen soveltuvia, syventäviä ja soveltavia perusopetukselle asetettuja tavoitteita tukevia aineita tai useasta aineesta muodostettuja oppiainekokonaisuuksia. </w:t>
      </w:r>
    </w:p>
    <w:p w:rsidRPr="009769E0" w:rsidR="009B549A" w:rsidP="009769E0" w:rsidRDefault="009B549A" w14:paraId="3DF39D6F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Valinnaisten aineiden tulee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edistää perusopetukselle asetettujen tavoitteiden saavuttamista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w:rsidRPr="009769E0" w:rsidR="009B549A" w:rsidP="009769E0" w:rsidRDefault="009B549A" w14:paraId="1912BBDF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Syventävät valinnaiset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aineet syventävät ja/tai laajentavat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yhteisten oppiaineiden tavoitteita ja sisältöjä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w:rsidRPr="009769E0" w:rsidR="009B549A" w:rsidP="009769E0" w:rsidRDefault="009B549A" w14:paraId="0DE04087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Soveltavat valinnaiset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aineet voivat sisältää aineksia useasta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eri oppiaineesta tai laaja-alaisesta osaamisesta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w:rsidRPr="009769E0" w:rsidR="009B549A" w:rsidP="009769E0" w:rsidRDefault="009B549A" w14:paraId="7860F5EF" w14:textId="77777777">
      <w:pPr>
        <w:pStyle w:val="paragraph"/>
        <w:numPr>
          <w:ilvl w:val="0"/>
          <w:numId w:val="15"/>
        </w:numPr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Soveltavilla valinnaisilla aineilla voidaan edistää oppiaineiden yhteistyötä esimerkiksi taide- ja taitoaineiden opinnoissa, tieto- ja viestintäteknologiassa, kuluttaja- ja talouskasvatuksessa, globaalikasvatuksessa tai draamaopinnoissa. </w:t>
      </w: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:rsidRPr="009769E0" w:rsidR="009B549A" w:rsidP="009769E0" w:rsidRDefault="009B549A" w14:paraId="6E7BEAA2" w14:textId="77777777">
      <w:pPr>
        <w:pStyle w:val="paragraph"/>
        <w:textAlignment w:val="baseline"/>
        <w:rPr>
          <w:sz w:val="32"/>
        </w:rPr>
      </w:pP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:rsidRPr="00EA7363" w:rsidR="009B549A" w:rsidP="009769E0" w:rsidRDefault="009B549A" w14:paraId="2A47C44A" w14:textId="77777777">
      <w:pPr>
        <w:pStyle w:val="paragraph"/>
        <w:textAlignment w:val="baseline"/>
        <w:rPr>
          <w:rStyle w:val="normaltextrun1"/>
          <w:rFonts w:ascii="Calibri" w:hAnsi="Calibri" w:cs="Calibri"/>
          <w:color w:val="164194"/>
          <w:sz w:val="28"/>
          <w:szCs w:val="22"/>
        </w:rPr>
      </w:pPr>
      <w:r w:rsidRPr="00EA7363">
        <w:rPr>
          <w:rStyle w:val="normaltextrun1"/>
          <w:rFonts w:ascii="Calibri" w:hAnsi="Calibri" w:cs="Calibri"/>
          <w:b/>
          <w:bCs/>
          <w:color w:val="164194"/>
          <w:sz w:val="36"/>
          <w:szCs w:val="32"/>
        </w:rPr>
        <w:t>Lempäälän kunta</w:t>
      </w:r>
      <w:r w:rsidRPr="00EA7363">
        <w:rPr>
          <w:rStyle w:val="normaltextrun1"/>
          <w:color w:val="164194"/>
          <w:sz w:val="28"/>
          <w:szCs w:val="22"/>
        </w:rPr>
        <w:t> </w:t>
      </w:r>
    </w:p>
    <w:p w:rsidRPr="009769E0" w:rsidR="009B549A" w:rsidP="009769E0" w:rsidRDefault="009B549A" w14:paraId="5EE4AE69" w14:textId="77777777">
      <w:pPr>
        <w:pStyle w:val="paragraph"/>
        <w:numPr>
          <w:ilvl w:val="0"/>
          <w:numId w:val="15"/>
        </w:numPr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Lempäälän perusopetuksessa valinnaisaineiden opetus toteuttaa perusopetukselle asetettuja tavoitteita ja vastaa oppilaiden tarpeisiin. </w:t>
      </w: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:rsidRPr="009769E0" w:rsidR="009B549A" w:rsidP="2BB2DDCF" w:rsidRDefault="00560127" w14:paraId="26597DB1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  <w:szCs w:val="32"/>
        </w:rPr>
      </w:pPr>
      <w:r>
        <w:rPr>
          <w:rStyle w:val="normaltextrun1"/>
          <w:rFonts w:ascii="Calibri" w:hAnsi="Calibri" w:cs="Calibri"/>
          <w:noProof/>
          <w:sz w:val="28"/>
          <w:szCs w:val="22"/>
        </w:rPr>
        <w:drawing>
          <wp:anchor distT="0" distB="0" distL="114300" distR="114300" simplePos="0" relativeHeight="251661312" behindDoc="0" locked="0" layoutInCell="1" allowOverlap="1" wp14:anchorId="601324C2" wp14:editId="07777777">
            <wp:simplePos x="0" y="0"/>
            <wp:positionH relativeFrom="column">
              <wp:posOffset>6248400</wp:posOffset>
            </wp:positionH>
            <wp:positionV relativeFrom="paragraph">
              <wp:posOffset>234950</wp:posOffset>
            </wp:positionV>
            <wp:extent cx="1714500" cy="93345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3191FE45" wp14:editId="48D47602">
            <wp:simplePos x="0" y="0"/>
            <wp:positionH relativeFrom="margin">
              <wp:posOffset>6461125</wp:posOffset>
            </wp:positionH>
            <wp:positionV relativeFrom="paragraph">
              <wp:posOffset>336550</wp:posOffset>
            </wp:positionV>
            <wp:extent cx="2951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3" name="irc_mi" descr="Kuvahaun tulos haulle laaja-alainen oppimin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laaja-alainen oppimin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BB2DDCF" w:rsidR="009B549A">
        <w:rPr>
          <w:rStyle w:val="normaltextrun1"/>
          <w:rFonts w:ascii="Calibri" w:hAnsi="Calibri" w:cs="Calibri"/>
          <w:b w:val="1"/>
          <w:bCs w:val="1"/>
          <w:color w:val="164194"/>
          <w:sz w:val="28"/>
          <w:szCs w:val="28"/>
        </w:rPr>
        <w:t>Vuosiluokilla 4-6</w:t>
      </w:r>
      <w:r w:rsidRPr="00237739" w:rsidR="009B549A">
        <w:rPr>
          <w:rStyle w:val="normaltextrun1"/>
          <w:rFonts w:ascii="Calibri" w:hAnsi="Calibri" w:cs="Calibri"/>
          <w:color w:val="0070C0"/>
          <w:sz w:val="28"/>
          <w:szCs w:val="28"/>
        </w:rPr>
        <w:t xml:space="preserve"> </w:t>
      </w:r>
      <w:r w:rsidRPr="009769E0" w:rsidR="009B549A">
        <w:rPr>
          <w:rStyle w:val="normaltextrun1"/>
          <w:rFonts w:ascii="Calibri" w:hAnsi="Calibri" w:cs="Calibri"/>
          <w:sz w:val="28"/>
          <w:szCs w:val="28"/>
        </w:rPr>
        <w:t xml:space="preserve">oppilaalle tarjotaan joka lukuvuosi valinnaisina aineina yhteensä </w:t>
      </w:r>
      <w:r w:rsidRPr="2BB2DDCF" w:rsidR="009B549A">
        <w:rPr>
          <w:rStyle w:val="normaltextrun1"/>
          <w:rFonts w:ascii="Calibri" w:hAnsi="Calibri" w:cs="Calibri"/>
          <w:b w:val="1"/>
          <w:bCs w:val="1"/>
          <w:color w:val="164194"/>
          <w:sz w:val="28"/>
          <w:szCs w:val="28"/>
        </w:rPr>
        <w:t xml:space="preserve">yhden vuosiviikkotunnin (1 </w:t>
      </w:r>
      <w:proofErr w:type="spellStart"/>
      <w:r w:rsidRPr="2BB2DDCF" w:rsidR="009B549A">
        <w:rPr>
          <w:rStyle w:val="spellingerror"/>
          <w:rFonts w:ascii="Calibri" w:hAnsi="Calibri" w:cs="Calibri"/>
          <w:b w:val="1"/>
          <w:bCs w:val="1"/>
          <w:color w:val="164194"/>
          <w:sz w:val="28"/>
          <w:szCs w:val="28"/>
        </w:rPr>
        <w:t>vvt</w:t>
      </w:r>
      <w:proofErr w:type="spellEnd"/>
      <w:r w:rsidRPr="2BB2DDCF" w:rsidR="009B549A">
        <w:rPr>
          <w:rStyle w:val="normaltextrun1"/>
          <w:rFonts w:ascii="Calibri" w:hAnsi="Calibri" w:cs="Calibri"/>
          <w:b w:val="1"/>
          <w:bCs w:val="1"/>
          <w:color w:val="164194"/>
          <w:sz w:val="28"/>
          <w:szCs w:val="28"/>
        </w:rPr>
        <w:t>)</w:t>
      </w:r>
      <w:r w:rsidRPr="00237739" w:rsidR="009B549A">
        <w:rPr>
          <w:rStyle w:val="normaltextrun1"/>
          <w:rFonts w:ascii="Calibri" w:hAnsi="Calibri" w:cs="Calibri"/>
          <w:color w:val="0070C0"/>
          <w:sz w:val="28"/>
          <w:szCs w:val="28"/>
        </w:rPr>
        <w:t xml:space="preserve"> </w:t>
      </w:r>
      <w:r w:rsidRPr="009769E0" w:rsidR="009B549A">
        <w:rPr>
          <w:rStyle w:val="normaltextrun1"/>
          <w:rFonts w:ascii="Calibri" w:hAnsi="Calibri" w:cs="Calibri"/>
          <w:sz w:val="28"/>
          <w:szCs w:val="28"/>
        </w:rPr>
        <w:t>verran valittavissa olevia oppiainekokonaisuuksia.</w:t>
      </w:r>
    </w:p>
    <w:p w:rsidRPr="009769E0" w:rsidR="009B549A" w:rsidP="009769E0" w:rsidRDefault="009B549A" w14:paraId="7036F9ED" w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Valinnaisina aineina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voidaan tarjota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oppiainerajoja ylittäviä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oppiainekokonaisuuksia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, sekä oppiainetta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syventäviä tai soveltavia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oppiainekokonaisuuksia. </w:t>
      </w:r>
    </w:p>
    <w:p w:rsidRPr="009769E0" w:rsidR="009B549A" w:rsidP="009769E0" w:rsidRDefault="009B549A" w14:paraId="672A6659" w14:textId="77777777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w:rsidR="00EA7363" w:rsidP="00560127" w:rsidRDefault="00EA7363" w14:paraId="0A37501D" w14:textId="77777777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w:rsidR="00EA7363" w:rsidP="00EA7363" w:rsidRDefault="00EA7363" w14:paraId="5DAB6C7B" w14:textId="77777777">
      <w:pPr>
        <w:pStyle w:val="paragraph"/>
        <w:ind w:left="720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w:rsidRPr="009769E0" w:rsidR="009B549A" w:rsidP="00EA7363" w:rsidRDefault="009B549A" w14:paraId="0A7E90F0" w14:textId="77777777">
      <w:pPr>
        <w:pStyle w:val="paragraph"/>
        <w:ind w:left="720"/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Kouluilla laaditaan valinnaisten tuntien muodostamille oppiainekokonaisuuksille omat koulukohtaiset suunnitelmansa, joissa määritellään kunkin valinnaisen opintojakson nimi, laajuus, tavoitteet, sisällöt sekä oppimisympäristöihin, oppilaan tukeen, ohjaukseen ja työtapoihin liittyvät mahdolliset erityispiirteet.</w:t>
      </w:r>
      <w:r w:rsidR="0054447B">
        <w:rPr>
          <w:rStyle w:val="normaltextrun1"/>
          <w:rFonts w:ascii="Calibri" w:hAnsi="Calibri" w:cs="Calibri"/>
          <w:color w:val="FF0000"/>
          <w:sz w:val="28"/>
          <w:szCs w:val="22"/>
        </w:rPr>
        <w:t xml:space="preserve"> </w:t>
      </w:r>
      <w:r w:rsidRPr="0054447B" w:rsidR="0054447B">
        <w:rPr>
          <w:rStyle w:val="normaltextrun1"/>
          <w:rFonts w:ascii="Calibri" w:hAnsi="Calibri" w:cs="Calibri"/>
          <w:sz w:val="28"/>
          <w:szCs w:val="22"/>
        </w:rPr>
        <w:t>Koulun opetussuunnitelmaan perustuvassa suunnitelmassa</w:t>
      </w:r>
      <w:r w:rsidRPr="0054447B">
        <w:rPr>
          <w:rStyle w:val="normaltextrun1"/>
          <w:rFonts w:ascii="Calibri" w:hAnsi="Calibri" w:cs="Calibri"/>
          <w:sz w:val="28"/>
          <w:szCs w:val="22"/>
        </w:rPr>
        <w:t xml:space="preserve"> määritellään koulun valinnaisaineiden valintamenettelyn toteutustapa.</w:t>
      </w:r>
      <w:r w:rsidRPr="0054447B">
        <w:rPr>
          <w:rStyle w:val="eop"/>
          <w:rFonts w:ascii="Calibri" w:hAnsi="Calibri" w:cs="Calibri"/>
          <w:sz w:val="28"/>
          <w:szCs w:val="22"/>
        </w:rPr>
        <w:t> </w:t>
      </w:r>
    </w:p>
    <w:p w:rsidRPr="009769E0" w:rsidR="009B549A" w:rsidP="009769E0" w:rsidRDefault="009B549A" w14:paraId="63E4A9CD" w14:textId="77777777">
      <w:pPr>
        <w:pStyle w:val="paragraph"/>
        <w:textAlignment w:val="baseline"/>
        <w:rPr>
          <w:sz w:val="32"/>
        </w:rPr>
      </w:pP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w:rsidR="00F32013" w:rsidP="00240288" w:rsidRDefault="00F32013" w14:paraId="02EB378F" w14:textId="77777777"/>
    <w:p w:rsidR="00D20C17" w:rsidP="00240288" w:rsidRDefault="00C43EC6" w14:paraId="6A05A809" w14:textId="77777777">
      <w:r w:rsidR="00C43EC6">
        <w:drawing>
          <wp:inline wp14:editId="62426E17" wp14:anchorId="4C0B81F4">
            <wp:extent cx="1466850" cy="434557"/>
            <wp:effectExtent l="0" t="0" r="0" b="0"/>
            <wp:docPr id="6" name="Kuva 6" descr="C:\Users\savikatj\Downloads\Lempaala_logo_vaak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6"/>
                    <pic:cNvPicPr/>
                  </pic:nvPicPr>
                  <pic:blipFill>
                    <a:blip r:embed="R46b563c1f64a412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850" cy="43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uudukkotaulukko4"/>
        <w:tblW w:w="5038" w:type="pct"/>
        <w:tblLayout w:type="fixed"/>
        <w:tblLook w:val="0480" w:firstRow="0" w:lastRow="0" w:firstColumn="1" w:lastColumn="0" w:noHBand="0" w:noVBand="1"/>
      </w:tblPr>
      <w:tblGrid>
        <w:gridCol w:w="4816"/>
        <w:gridCol w:w="10691"/>
      </w:tblGrid>
      <w:tr w:rsidR="005867B0" w:rsidTr="102FC0D0" w14:paraId="2B84F1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5946BD" w:rsidP="00924A4B" w:rsidRDefault="009769E0" w14:paraId="0DA4CF28" w14:textId="77777777">
            <w:pPr>
              <w:rPr>
                <w:color w:val="164194"/>
                <w:sz w:val="24"/>
              </w:rPr>
            </w:pPr>
            <w:r w:rsidRPr="00C43EC6">
              <w:rPr>
                <w:color w:val="164194"/>
                <w:sz w:val="28"/>
              </w:rPr>
              <w:t>Valinnaisen nimi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E579C7" w:rsidR="005946BD" w:rsidP="2BB2DDCF" w:rsidRDefault="1000021B" w14:paraId="5A39BBE3" w14:textId="42976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102FC0D0" w:rsidR="1000021B">
              <w:rPr>
                <w:sz w:val="44"/>
                <w:szCs w:val="44"/>
              </w:rPr>
              <w:t>Draama</w:t>
            </w:r>
            <w:r w:rsidRPr="102FC0D0" w:rsidR="530E9099">
              <w:rPr>
                <w:sz w:val="44"/>
                <w:szCs w:val="44"/>
              </w:rPr>
              <w:t>- ja ilmaisu</w:t>
            </w:r>
            <w:r w:rsidRPr="102FC0D0" w:rsidR="1000021B">
              <w:rPr>
                <w:sz w:val="44"/>
                <w:szCs w:val="44"/>
              </w:rPr>
              <w:t xml:space="preserve">harjoituksia </w:t>
            </w:r>
            <w:r w:rsidRPr="102FC0D0" w:rsidR="4AF2CF03">
              <w:rPr>
                <w:sz w:val="44"/>
                <w:szCs w:val="44"/>
              </w:rPr>
              <w:t>5.luokka</w:t>
            </w:r>
          </w:p>
        </w:tc>
      </w:tr>
      <w:tr w:rsidR="00464264" w:rsidTr="102FC0D0" w14:paraId="754ABCE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924A4B" w:rsidRDefault="00464264" w14:paraId="3EE08A1D" w14:textId="77777777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Laajuus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464264" w:rsidP="2BB2DDCF" w:rsidRDefault="50F66AF0" w14:paraId="41C8F396" w14:textId="5AADF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102FC0D0" w:rsidR="7EB32F71">
              <w:rPr>
                <w:sz w:val="44"/>
                <w:szCs w:val="44"/>
              </w:rPr>
              <w:t>0,5vvh</w:t>
            </w:r>
          </w:p>
        </w:tc>
      </w:tr>
      <w:tr w:rsidR="00464264" w:rsidTr="102FC0D0" w14:paraId="1BBE17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924A4B" w:rsidRDefault="00464264" w14:paraId="3E4A1DA6" w14:textId="77777777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Aikataulutus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464264" w:rsidP="2BB2DDCF" w:rsidRDefault="2EBD9852" w14:paraId="72A3D3EC" w14:textId="328568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102FC0D0" w:rsidR="2EBD9852">
              <w:rPr>
                <w:sz w:val="44"/>
                <w:szCs w:val="44"/>
              </w:rPr>
              <w:t xml:space="preserve">2. jakso </w:t>
            </w:r>
            <w:r w:rsidRPr="102FC0D0" w:rsidR="49F58D3A">
              <w:rPr>
                <w:sz w:val="44"/>
                <w:szCs w:val="44"/>
              </w:rPr>
              <w:t>2h</w:t>
            </w:r>
            <w:r w:rsidRPr="102FC0D0" w:rsidR="01DF6413">
              <w:rPr>
                <w:sz w:val="44"/>
                <w:szCs w:val="44"/>
              </w:rPr>
              <w:t>/</w:t>
            </w:r>
            <w:r w:rsidRPr="102FC0D0" w:rsidR="49F58D3A">
              <w:rPr>
                <w:sz w:val="44"/>
                <w:szCs w:val="44"/>
              </w:rPr>
              <w:t>vko</w:t>
            </w:r>
          </w:p>
        </w:tc>
      </w:tr>
      <w:tr w:rsidR="005946BD" w:rsidTr="102FC0D0" w14:paraId="2A4A45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5946BD" w:rsidP="005946BD" w:rsidRDefault="005946BD" w14:paraId="40FCEC4F" w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Tavoitteet</w:t>
            </w:r>
          </w:p>
          <w:p w:rsidRPr="00C43EC6" w:rsidR="009769E0" w:rsidP="005946BD" w:rsidRDefault="009769E0" w14:paraId="0D0B940D" w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5946BD" w:rsidP="2BB2DDCF" w:rsidRDefault="635D9523" w14:paraId="0E27B00A" w14:textId="1A76536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Tavoitteena oppia tulkitsemaan sanallisia ja sanattomia viestejä, uskaltaa ilmaista itseä</w:t>
            </w:r>
            <w:r w:rsidR="00478B9F">
              <w:t>än</w:t>
            </w:r>
            <w:r>
              <w:t xml:space="preserve"> monipuolisesti</w:t>
            </w:r>
            <w:r w:rsidR="3D0BB922">
              <w:t xml:space="preserve">, </w:t>
            </w:r>
            <w:r w:rsidR="6C7EF15E">
              <w:t>harjoite</w:t>
            </w:r>
            <w:r w:rsidR="367B8D62">
              <w:t>lla</w:t>
            </w:r>
            <w:r w:rsidR="6C7EF15E">
              <w:t xml:space="preserve"> ilmaisemaan ja perustelemaan omia mielipiteitä, </w:t>
            </w:r>
            <w:r w:rsidR="0B69C648">
              <w:t>harjoitella toimimista erilaisissa ryhmissä</w:t>
            </w:r>
            <w:r w:rsidR="2365DA6E">
              <w:t>, suunnitella ja toteuttaa pieni esitys ryhmän kanssa, osallistua aktiivisesti erilaisiin äänenkäyttö- j</w:t>
            </w:r>
            <w:r w:rsidR="1377C5EF">
              <w:t xml:space="preserve">a </w:t>
            </w:r>
            <w:r w:rsidR="2365DA6E">
              <w:t>draamaharjoituksiin ja –leikkeihin</w:t>
            </w:r>
            <w:r w:rsidR="7F37E616">
              <w:t xml:space="preserve"> sekä harjoitella antamaan ja vastaanottamaan rakentavaa palautetta.</w:t>
            </w:r>
          </w:p>
        </w:tc>
      </w:tr>
      <w:tr w:rsidR="005946BD" w:rsidTr="102FC0D0" w14:paraId="4ABE57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5946BD" w:rsidP="005946BD" w:rsidRDefault="005946BD" w14:paraId="1E61138A" w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Sisällöt</w:t>
            </w:r>
          </w:p>
          <w:p w:rsidRPr="00C43EC6" w:rsidR="009769E0" w:rsidP="005946BD" w:rsidRDefault="009769E0" w14:paraId="60061E4C" w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5946BD" w:rsidP="00924A4B" w:rsidRDefault="17293FAE" w14:paraId="2C0F07B7" w14:textId="1655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Leikit, äänenkäyttöharjoitukset, draamaharjoitukset, pienet näytelmät, </w:t>
            </w:r>
            <w:proofErr w:type="spellStart"/>
            <w:r>
              <w:t>rauhoittumis</w:t>
            </w:r>
            <w:proofErr w:type="spellEnd"/>
            <w:r>
              <w:t>- ja rentoutumisharjoitukset.</w:t>
            </w:r>
          </w:p>
          <w:p w:rsidR="005946BD" w:rsidP="2BB2DDCF" w:rsidRDefault="709F128A" w14:paraId="1DCCD82B" w14:textId="00C8B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333333"/>
                <w:szCs w:val="22"/>
              </w:rPr>
            </w:pPr>
            <w:r w:rsidRPr="2BB2DDCF">
              <w:rPr>
                <w:rFonts w:ascii="Calibri" w:hAnsi="Calibri" w:eastAsia="Calibri" w:cs="Calibri"/>
                <w:b/>
                <w:bCs/>
                <w:color w:val="333333"/>
                <w:szCs w:val="22"/>
              </w:rPr>
              <w:t xml:space="preserve">Harjoitellaan erilaisia draamaharjoituksia ja keksitään yhdessä pieniä esityksiä ja näytelmiä. Suunnitellaan yhdessä </w:t>
            </w:r>
            <w:r w:rsidRPr="2BB2DDCF" w:rsidR="6A3B7853">
              <w:rPr>
                <w:rFonts w:ascii="Calibri" w:hAnsi="Calibri" w:eastAsia="Calibri" w:cs="Calibri"/>
                <w:b/>
                <w:bCs/>
                <w:color w:val="333333"/>
                <w:szCs w:val="22"/>
              </w:rPr>
              <w:t xml:space="preserve">sisältö </w:t>
            </w:r>
            <w:r w:rsidRPr="2BB2DDCF">
              <w:rPr>
                <w:rFonts w:ascii="Calibri" w:hAnsi="Calibri" w:eastAsia="Calibri" w:cs="Calibri"/>
                <w:b/>
                <w:bCs/>
                <w:color w:val="333333"/>
                <w:szCs w:val="22"/>
              </w:rPr>
              <w:t>tarkemmin valinnaisainetunneilla</w:t>
            </w:r>
            <w:r w:rsidRPr="2BB2DDCF">
              <w:rPr>
                <w:rFonts w:ascii="Calibri" w:hAnsi="Calibri" w:eastAsia="Calibri" w:cs="Calibri"/>
                <w:color w:val="333333"/>
                <w:szCs w:val="22"/>
              </w:rPr>
              <w:t>.</w:t>
            </w:r>
          </w:p>
          <w:p w:rsidR="005946BD" w:rsidP="2BB2DDCF" w:rsidRDefault="005946BD" w14:paraId="44EAFD9C" w14:textId="0609C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69E0" w:rsidTr="102FC0D0" w14:paraId="598F61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9769E0" w:rsidP="005946BD" w:rsidRDefault="009769E0" w14:paraId="5F110239" w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Laaja-alaisen osaamisen alueet (L1-L7)</w:t>
            </w:r>
          </w:p>
          <w:p w:rsidRPr="00C43EC6" w:rsidR="009769E0" w:rsidP="005946BD" w:rsidRDefault="009769E0" w14:paraId="4B94D5A5" w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9769E0" w:rsidP="00924A4B" w:rsidRDefault="53EC225D" w14:paraId="3DEEC669" w14:textId="5E7F8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L1, L2, L4</w:t>
            </w:r>
          </w:p>
        </w:tc>
      </w:tr>
      <w:tr w:rsidRPr="002845A2" w:rsidR="00464264" w:rsidTr="102FC0D0" w14:paraId="39E9E7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464264" w:rsidRDefault="00464264" w14:paraId="517CDDA3" w14:textId="77777777">
            <w:pPr>
              <w:rPr>
                <w:color w:val="164194"/>
                <w:sz w:val="28"/>
              </w:rPr>
            </w:pPr>
            <w:r w:rsidRPr="00C43EC6">
              <w:rPr>
                <w:rStyle w:val="normaltextrun1"/>
                <w:rFonts w:ascii="Calibri" w:hAnsi="Calibri" w:cs="Calibri"/>
                <w:color w:val="164194"/>
                <w:sz w:val="28"/>
              </w:rPr>
              <w:t>Oppimisympäristöihin, oppilaan tukeen, ohjaukseen ja työtapoihin liittyvät mahdolliset erityispiirteet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876FDB" w:rsidR="00464264" w:rsidP="00464264" w:rsidRDefault="319065C2" w14:paraId="3656B9AB" w14:textId="17B36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Kannustetaan oppilaita kokeilemaan uusia tapoja ilmaista itseään, rohkaistaan esiintymään ryhmän edessä, yksilö-, pari- ja ryhmätyöskentelyä</w:t>
            </w:r>
            <w:r w:rsidR="6DB4CBFE">
              <w:t xml:space="preserve"> eri kokoonpanoilla. </w:t>
            </w:r>
          </w:p>
        </w:tc>
      </w:tr>
      <w:tr w:rsidRPr="002845A2" w:rsidR="00464264" w:rsidTr="102FC0D0" w14:paraId="27B1D9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464264" w:rsidRDefault="00464264" w14:paraId="78E0ABFA" w14:textId="77777777">
            <w:pPr>
              <w:rPr>
                <w:rFonts w:cs="Times New Roman"/>
                <w:color w:val="164194"/>
                <w:sz w:val="28"/>
              </w:rPr>
            </w:pPr>
            <w:r w:rsidRPr="00C43EC6">
              <w:rPr>
                <w:rFonts w:cs="Times New Roman"/>
                <w:color w:val="164194"/>
                <w:sz w:val="28"/>
              </w:rPr>
              <w:t>Arviointi</w:t>
            </w:r>
          </w:p>
          <w:p w:rsidRPr="00C43EC6" w:rsidR="009769E0" w:rsidP="00464264" w:rsidRDefault="009769E0" w14:paraId="45FB0818" w14:textId="77777777">
            <w:pPr>
              <w:rPr>
                <w:rFonts w:cs="Times New Roman"/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CB06C7" w:rsidR="00464264" w:rsidP="2BB2DDCF" w:rsidRDefault="662BBD3E" w14:paraId="049F31CB" w14:textId="7040C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Cs w:val="22"/>
              </w:rPr>
            </w:pPr>
            <w:r w:rsidRPr="2BB2DDCF">
              <w:rPr>
                <w:rFonts w:ascii="Calibri" w:hAnsi="Calibri" w:cs="Times New Roman"/>
                <w:szCs w:val="22"/>
              </w:rPr>
              <w:t xml:space="preserve">Hyväksytty/hylätty </w:t>
            </w:r>
          </w:p>
        </w:tc>
      </w:tr>
      <w:tr w:rsidRPr="002845A2" w:rsidR="00464264" w:rsidTr="102FC0D0" w14:paraId="4C4509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464264" w:rsidRDefault="00464264" w14:paraId="75E22DB9" w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Muuta</w:t>
            </w:r>
          </w:p>
          <w:p w:rsidRPr="00C43EC6" w:rsidR="009769E0" w:rsidP="00464264" w:rsidRDefault="009769E0" w14:paraId="53128261" w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CB06C7" w:rsidR="00464264" w:rsidP="2BB2DDCF" w:rsidRDefault="00464264" w14:paraId="62486C05" w14:textId="1A591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333333"/>
                <w:sz w:val="18"/>
                <w:szCs w:val="18"/>
              </w:rPr>
            </w:pPr>
          </w:p>
        </w:tc>
      </w:tr>
    </w:tbl>
    <w:p w:rsidR="005C2A33" w:rsidP="00240288" w:rsidRDefault="005C2A33" w14:paraId="4101652C" w14:textId="77777777"/>
    <w:p w:rsidRPr="00240288" w:rsidR="001F1B28" w:rsidP="00240288" w:rsidRDefault="001F1B28" w14:paraId="4B99056E" w14:textId="77777777"/>
    <w:sectPr w:rsidRPr="00240288" w:rsidR="001F1B28" w:rsidSect="005C2A33">
      <w:footerReference w:type="default" r:id="rId15"/>
      <w:headerReference w:type="first" r:id="rId16"/>
      <w:footerReference w:type="first" r:id="rId17"/>
      <w:pgSz w:w="16840" w:h="11900" w:orient="landscape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25" w:rsidP="001A1B69" w:rsidRDefault="00EC5125" w14:paraId="0FB78278" w14:textId="77777777">
      <w:r>
        <w:separator/>
      </w:r>
    </w:p>
  </w:endnote>
  <w:endnote w:type="continuationSeparator" w:id="0">
    <w:p w:rsidR="00EC5125" w:rsidP="001A1B69" w:rsidRDefault="00EC5125" w14:paraId="1FC399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13B0F" w:rsidP="00513B0F" w:rsidRDefault="00513B0F" w14:paraId="331D1C38" w14:textId="77777777">
    <w:pPr>
      <w:pStyle w:val="Alatunniste"/>
    </w:pPr>
    <w:r w:rsidRPr="008C53E4"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1EA54AC2" wp14:editId="4631A7F4">
          <wp:simplePos x="0" y="0"/>
          <wp:positionH relativeFrom="column">
            <wp:posOffset>3884930</wp:posOffset>
          </wp:positionH>
          <wp:positionV relativeFrom="page">
            <wp:posOffset>9292590</wp:posOffset>
          </wp:positionV>
          <wp:extent cx="2401200" cy="1026000"/>
          <wp:effectExtent l="0" t="0" r="0" b="3175"/>
          <wp:wrapNone/>
          <wp:docPr id="1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päälä150_kapea_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2FC0D0">
      <w:rPr/>
      <w:t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C53E4" w:rsidR="00513B0F" w:rsidP="008C53E4" w:rsidRDefault="00513B0F" w14:paraId="62EBF3C5" w14:textId="77777777">
    <w:pPr>
      <w:pStyle w:val="Alatunniste"/>
    </w:pPr>
  </w:p>
  <w:p w:rsidRPr="008C53E4" w:rsidR="00513B0F" w:rsidP="008C53E4" w:rsidRDefault="00513B0F" w14:paraId="6D98A12B" w14:textId="77777777">
    <w:pPr>
      <w:pStyle w:val="Alatunniste"/>
    </w:pPr>
  </w:p>
  <w:p w:rsidR="00513B0F" w:rsidP="008C53E4" w:rsidRDefault="00513B0F" w14:paraId="2946DB82" w14:textId="77777777">
    <w:pPr>
      <w:pStyle w:val="Alatunniste"/>
    </w:pPr>
  </w:p>
  <w:p w:rsidR="00513B0F" w:rsidRDefault="00513B0F" w14:paraId="5997CC1D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25" w:rsidP="001A1B69" w:rsidRDefault="00EC5125" w14:paraId="0562CB0E" w14:textId="77777777">
      <w:r>
        <w:separator/>
      </w:r>
    </w:p>
  </w:footnote>
  <w:footnote w:type="continuationSeparator" w:id="0">
    <w:p w:rsidR="00EC5125" w:rsidP="001A1B69" w:rsidRDefault="00EC5125" w14:paraId="34CE0A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C8" w:rsidRDefault="00240288" w14:paraId="1299C43A" w14:textId="77777777">
    <w:pPr>
      <w:pStyle w:val="Yltunniste"/>
    </w:pPr>
    <w:r>
      <w:tab/>
    </w:r>
    <w:r w:rsidR="00EA15FC">
      <w:tab/>
    </w:r>
    <w:r w:rsidR="00EA15FC">
      <w:tab/>
    </w:r>
    <w:r w:rsidR="00EA15FC">
      <w:tab/>
    </w:r>
  </w:p>
  <w:p w:rsidR="006E15C8" w:rsidRDefault="006E15C8" w14:paraId="4DDBEF00" w14:textId="77777777">
    <w:pPr>
      <w:pStyle w:val="Yltunniste"/>
    </w:pPr>
  </w:p>
  <w:p w:rsidR="006E15C8" w:rsidRDefault="006E15C8" w14:paraId="3461D779" w14:textId="77777777">
    <w:pPr>
      <w:pStyle w:val="Yltunniste"/>
    </w:pPr>
  </w:p>
  <w:p w:rsidRPr="006E15C8" w:rsidR="00513B0F" w:rsidRDefault="006E15C8" w14:paraId="3CF2D8B6" w14:textId="77777777">
    <w:pPr>
      <w:pStyle w:val="Yltunniste"/>
      <w:rPr>
        <w:lang w:val="en-US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A5"/>
    <w:multiLevelType w:val="multilevel"/>
    <w:tmpl w:val="E1CCF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3C7C3D"/>
    <w:multiLevelType w:val="multilevel"/>
    <w:tmpl w:val="A02A0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232539"/>
    <w:multiLevelType w:val="multilevel"/>
    <w:tmpl w:val="A78A0C5E"/>
    <w:lvl w:ilvl="0" w:tplc="DA58198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17A82"/>
    <w:multiLevelType w:val="multilevel"/>
    <w:tmpl w:val="5BAAF9F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4529B3"/>
    <w:multiLevelType w:val="multilevel"/>
    <w:tmpl w:val="A24CB1F4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5" w15:restartNumberingAfterBreak="0">
    <w:nsid w:val="410A6872"/>
    <w:multiLevelType w:val="multilevel"/>
    <w:tmpl w:val="050256E6"/>
    <w:lvl w:ilvl="0" w:tplc="0990251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425F"/>
    <w:multiLevelType w:val="multilevel"/>
    <w:tmpl w:val="9CF4BC74"/>
    <w:lvl w:ilvl="0" w:tplc="36E8B8F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7B60F9"/>
    <w:multiLevelType w:val="multilevel"/>
    <w:tmpl w:val="D5107AF2"/>
    <w:lvl w:ilvl="0" w:tplc="D6D2BA6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26014D"/>
    <w:multiLevelType w:val="hybridMultilevel"/>
    <w:tmpl w:val="930E13A4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auto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  <w:color w:val="auto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  <w:color w:val="auto"/>
      </w:rPr>
    </w:lvl>
  </w:abstractNum>
  <w:abstractNum w:abstractNumId="9" w15:restartNumberingAfterBreak="0">
    <w:nsid w:val="6B381A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797FA7"/>
    <w:multiLevelType w:val="hybridMultilevel"/>
    <w:tmpl w:val="CD1EA448"/>
    <w:lvl w:ilvl="0" w:tplc="FD762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828A76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58D43DFC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7EAE6BB4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72F498DC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D50488E2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C20A815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 w:tplc="5E4AC98C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 w:tplc="99862A32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3"/>
    <w:rsid w:val="000326C5"/>
    <w:rsid w:val="00075BEF"/>
    <w:rsid w:val="000765D3"/>
    <w:rsid w:val="000C35DD"/>
    <w:rsid w:val="000E288A"/>
    <w:rsid w:val="000F1D17"/>
    <w:rsid w:val="00103FC7"/>
    <w:rsid w:val="00122D82"/>
    <w:rsid w:val="001616FA"/>
    <w:rsid w:val="00163FA1"/>
    <w:rsid w:val="00192036"/>
    <w:rsid w:val="001A1B69"/>
    <w:rsid w:val="001F1B28"/>
    <w:rsid w:val="002103D9"/>
    <w:rsid w:val="0022302E"/>
    <w:rsid w:val="00233AC0"/>
    <w:rsid w:val="002364C2"/>
    <w:rsid w:val="00237739"/>
    <w:rsid w:val="00240288"/>
    <w:rsid w:val="002663A1"/>
    <w:rsid w:val="002817B0"/>
    <w:rsid w:val="0028586E"/>
    <w:rsid w:val="00303132"/>
    <w:rsid w:val="00341B6F"/>
    <w:rsid w:val="00362F99"/>
    <w:rsid w:val="003A30B7"/>
    <w:rsid w:val="003E4DF5"/>
    <w:rsid w:val="00415541"/>
    <w:rsid w:val="00464264"/>
    <w:rsid w:val="00472422"/>
    <w:rsid w:val="00478B9F"/>
    <w:rsid w:val="004D621F"/>
    <w:rsid w:val="004E476E"/>
    <w:rsid w:val="00513B0F"/>
    <w:rsid w:val="0054447B"/>
    <w:rsid w:val="00560127"/>
    <w:rsid w:val="005867B0"/>
    <w:rsid w:val="005946BD"/>
    <w:rsid w:val="005B1100"/>
    <w:rsid w:val="005B12C1"/>
    <w:rsid w:val="005C036E"/>
    <w:rsid w:val="005C2A33"/>
    <w:rsid w:val="005E0787"/>
    <w:rsid w:val="005E70BD"/>
    <w:rsid w:val="0061314C"/>
    <w:rsid w:val="00621EBD"/>
    <w:rsid w:val="006413B9"/>
    <w:rsid w:val="00646C11"/>
    <w:rsid w:val="006825E0"/>
    <w:rsid w:val="00686BD9"/>
    <w:rsid w:val="006A0FA7"/>
    <w:rsid w:val="006B6094"/>
    <w:rsid w:val="006E15C8"/>
    <w:rsid w:val="007111F6"/>
    <w:rsid w:val="007136CF"/>
    <w:rsid w:val="00731F0F"/>
    <w:rsid w:val="00751AB1"/>
    <w:rsid w:val="00787057"/>
    <w:rsid w:val="007A690D"/>
    <w:rsid w:val="007B2F83"/>
    <w:rsid w:val="007B3830"/>
    <w:rsid w:val="007E4D9B"/>
    <w:rsid w:val="007F1D70"/>
    <w:rsid w:val="008073BC"/>
    <w:rsid w:val="00827521"/>
    <w:rsid w:val="00874F02"/>
    <w:rsid w:val="0087781A"/>
    <w:rsid w:val="008A651B"/>
    <w:rsid w:val="008B55E7"/>
    <w:rsid w:val="008B5E5C"/>
    <w:rsid w:val="008C36C8"/>
    <w:rsid w:val="008C53E4"/>
    <w:rsid w:val="008E0A8A"/>
    <w:rsid w:val="008E692B"/>
    <w:rsid w:val="009455E2"/>
    <w:rsid w:val="00953B93"/>
    <w:rsid w:val="00974342"/>
    <w:rsid w:val="009769E0"/>
    <w:rsid w:val="009B549A"/>
    <w:rsid w:val="009C4372"/>
    <w:rsid w:val="009F223F"/>
    <w:rsid w:val="00A6315D"/>
    <w:rsid w:val="00A779AD"/>
    <w:rsid w:val="00A83DFE"/>
    <w:rsid w:val="00AB2B41"/>
    <w:rsid w:val="00AE16CC"/>
    <w:rsid w:val="00AF6C4E"/>
    <w:rsid w:val="00B40E23"/>
    <w:rsid w:val="00B57687"/>
    <w:rsid w:val="00BD5788"/>
    <w:rsid w:val="00C32286"/>
    <w:rsid w:val="00C43EC6"/>
    <w:rsid w:val="00C559FD"/>
    <w:rsid w:val="00C624FB"/>
    <w:rsid w:val="00C730CC"/>
    <w:rsid w:val="00C97DF4"/>
    <w:rsid w:val="00CA6181"/>
    <w:rsid w:val="00D20C17"/>
    <w:rsid w:val="00D32C18"/>
    <w:rsid w:val="00D5317F"/>
    <w:rsid w:val="00D94560"/>
    <w:rsid w:val="00DB59E6"/>
    <w:rsid w:val="00DB60F7"/>
    <w:rsid w:val="00DE0101"/>
    <w:rsid w:val="00E011C6"/>
    <w:rsid w:val="00E053EB"/>
    <w:rsid w:val="00E3240F"/>
    <w:rsid w:val="00E8255E"/>
    <w:rsid w:val="00EA15FC"/>
    <w:rsid w:val="00EA7363"/>
    <w:rsid w:val="00EC2176"/>
    <w:rsid w:val="00EC5125"/>
    <w:rsid w:val="00EF28D5"/>
    <w:rsid w:val="00F047DC"/>
    <w:rsid w:val="00F12281"/>
    <w:rsid w:val="00F32013"/>
    <w:rsid w:val="00F4574C"/>
    <w:rsid w:val="00F627D3"/>
    <w:rsid w:val="00F82A65"/>
    <w:rsid w:val="00F90253"/>
    <w:rsid w:val="00F938B8"/>
    <w:rsid w:val="00FF02FA"/>
    <w:rsid w:val="00FF78D7"/>
    <w:rsid w:val="01DF6413"/>
    <w:rsid w:val="086C69C4"/>
    <w:rsid w:val="0B69C648"/>
    <w:rsid w:val="0CEDB916"/>
    <w:rsid w:val="1000021B"/>
    <w:rsid w:val="102FC0D0"/>
    <w:rsid w:val="108A7888"/>
    <w:rsid w:val="129B03E5"/>
    <w:rsid w:val="1377C5EF"/>
    <w:rsid w:val="17293FAE"/>
    <w:rsid w:val="203E90EA"/>
    <w:rsid w:val="205754A0"/>
    <w:rsid w:val="2365DA6E"/>
    <w:rsid w:val="2B2C93B0"/>
    <w:rsid w:val="2BB2DDCF"/>
    <w:rsid w:val="2BC08C32"/>
    <w:rsid w:val="2CB792E3"/>
    <w:rsid w:val="2EBD9852"/>
    <w:rsid w:val="2F78EFEA"/>
    <w:rsid w:val="319065C2"/>
    <w:rsid w:val="367B8D62"/>
    <w:rsid w:val="3D0BB922"/>
    <w:rsid w:val="42DF823E"/>
    <w:rsid w:val="49F58D3A"/>
    <w:rsid w:val="4AF2CF03"/>
    <w:rsid w:val="4D595458"/>
    <w:rsid w:val="50F66AF0"/>
    <w:rsid w:val="530E9099"/>
    <w:rsid w:val="53EC225D"/>
    <w:rsid w:val="566940CD"/>
    <w:rsid w:val="601C60D6"/>
    <w:rsid w:val="635D9523"/>
    <w:rsid w:val="662BBD3E"/>
    <w:rsid w:val="663086AE"/>
    <w:rsid w:val="67C48C53"/>
    <w:rsid w:val="6A1A856D"/>
    <w:rsid w:val="6A3B7853"/>
    <w:rsid w:val="6B9D3012"/>
    <w:rsid w:val="6C7EF15E"/>
    <w:rsid w:val="6DB4CBFE"/>
    <w:rsid w:val="709F128A"/>
    <w:rsid w:val="75A2A044"/>
    <w:rsid w:val="76C9C325"/>
    <w:rsid w:val="76F8B50B"/>
    <w:rsid w:val="7984021E"/>
    <w:rsid w:val="7B815FA8"/>
    <w:rsid w:val="7D23CB48"/>
    <w:rsid w:val="7EB32F71"/>
    <w:rsid w:val="7F37E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007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5C2A33"/>
    <w:pPr>
      <w:spacing w:after="120"/>
    </w:pPr>
    <w:rPr>
      <w:sz w:val="22"/>
    </w:rPr>
  </w:style>
  <w:style w:type="paragraph" w:styleId="Otsikko1">
    <w:name w:val="heading 1"/>
    <w:basedOn w:val="Eivli"/>
    <w:next w:val="Normaali"/>
    <w:link w:val="Otsikko1Char"/>
    <w:uiPriority w:val="9"/>
    <w:qFormat/>
    <w:rsid w:val="00F82A65"/>
    <w:pPr>
      <w:keepNext/>
      <w:keepLines/>
      <w:spacing w:before="240" w:after="120"/>
      <w:outlineLvl w:val="0"/>
    </w:pPr>
    <w:rPr>
      <w:rFonts w:asciiTheme="majorHAnsi" w:hAnsiTheme="majorHAnsi" w:eastAsiaTheme="majorEastAsia" w:cstheme="majorBidi"/>
      <w:bCs/>
      <w:color w:val="112D59" w:themeColor="accent1" w:themeShade="B5"/>
      <w:sz w:val="32"/>
      <w:szCs w:val="32"/>
    </w:rPr>
  </w:style>
  <w:style w:type="paragraph" w:styleId="Otsikko2">
    <w:name w:val="heading 2"/>
    <w:basedOn w:val="Eivli"/>
    <w:next w:val="Normaali"/>
    <w:link w:val="Otsikko2Char"/>
    <w:uiPriority w:val="9"/>
    <w:unhideWhenUsed/>
    <w:qFormat/>
    <w:rsid w:val="00F82A65"/>
    <w:pPr>
      <w:keepNext/>
      <w:keepLines/>
      <w:spacing w:before="120" w:after="120"/>
      <w:outlineLvl w:val="1"/>
    </w:pPr>
    <w:rPr>
      <w:rFonts w:asciiTheme="majorHAnsi" w:hAnsiTheme="majorHAnsi" w:eastAsiaTheme="majorEastAsia" w:cstheme="majorBidi"/>
      <w:bCs/>
      <w:color w:val="18407E" w:themeColor="accent1"/>
      <w:sz w:val="28"/>
      <w:szCs w:val="26"/>
    </w:rPr>
  </w:style>
  <w:style w:type="paragraph" w:styleId="Otsikko3">
    <w:name w:val="heading 3"/>
    <w:basedOn w:val="Eivli"/>
    <w:next w:val="Normaali"/>
    <w:link w:val="Otsikko3Char"/>
    <w:uiPriority w:val="9"/>
    <w:unhideWhenUsed/>
    <w:qFormat/>
    <w:rsid w:val="00F82A65"/>
    <w:pPr>
      <w:keepNext/>
      <w:keepLines/>
      <w:spacing w:before="120" w:after="120"/>
      <w:outlineLvl w:val="2"/>
    </w:pPr>
    <w:rPr>
      <w:rFonts w:asciiTheme="majorHAnsi" w:hAnsiTheme="majorHAnsi" w:eastAsiaTheme="majorEastAsia" w:cstheme="majorBidi"/>
      <w:bCs/>
      <w:color w:val="18407E" w:themeColor="accent1"/>
      <w:sz w:val="26"/>
    </w:rPr>
  </w:style>
  <w:style w:type="paragraph" w:styleId="Otsikko4">
    <w:name w:val="heading 4"/>
    <w:basedOn w:val="Eivli"/>
    <w:next w:val="Normaali"/>
    <w:link w:val="Otsikko4Char"/>
    <w:uiPriority w:val="9"/>
    <w:unhideWhenUsed/>
    <w:rsid w:val="00F82A65"/>
    <w:pPr>
      <w:keepNext/>
      <w:keepLines/>
      <w:spacing w:before="120" w:after="120"/>
      <w:outlineLvl w:val="3"/>
    </w:pPr>
    <w:rPr>
      <w:rFonts w:asciiTheme="majorHAnsi" w:hAnsiTheme="majorHAnsi" w:eastAsiaTheme="majorEastAsia" w:cstheme="majorBidi"/>
      <w:bCs/>
      <w:i/>
      <w:iCs/>
      <w:color w:val="18407E" w:themeColor="accent1"/>
    </w:rPr>
  </w:style>
  <w:style w:type="paragraph" w:styleId="Otsikko5">
    <w:name w:val="heading 5"/>
    <w:basedOn w:val="Eivli"/>
    <w:next w:val="Normaali"/>
    <w:link w:val="Otsikko5Char"/>
    <w:uiPriority w:val="9"/>
    <w:unhideWhenUsed/>
    <w:rsid w:val="00F82A65"/>
    <w:pPr>
      <w:keepNext/>
      <w:keepLines/>
      <w:spacing w:before="120" w:after="120"/>
      <w:outlineLvl w:val="4"/>
    </w:pPr>
    <w:rPr>
      <w:rFonts w:asciiTheme="majorHAnsi" w:hAnsiTheme="majorHAnsi" w:eastAsiaTheme="majorEastAsia" w:cstheme="majorBidi"/>
      <w:color w:val="122F5E" w:themeColor="accent1" w:themeShade="BF"/>
    </w:rPr>
  </w:style>
  <w:style w:type="paragraph" w:styleId="Otsikko6">
    <w:name w:val="heading 6"/>
    <w:basedOn w:val="Eivli"/>
    <w:next w:val="Normaali"/>
    <w:link w:val="Otsikko6Char"/>
    <w:uiPriority w:val="9"/>
    <w:semiHidden/>
    <w:qFormat/>
    <w:rsid w:val="00FF02F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hAnsiTheme="majorHAnsi" w:eastAsiaTheme="majorEastAsia" w:cstheme="majorBidi"/>
      <w:color w:val="0C1F3E" w:themeColor="accent1" w:themeShade="7F"/>
    </w:rPr>
  </w:style>
  <w:style w:type="paragraph" w:styleId="Otsikko7">
    <w:name w:val="heading 7"/>
    <w:basedOn w:val="Eivli"/>
    <w:next w:val="Normaali"/>
    <w:link w:val="Otsikko7Char"/>
    <w:uiPriority w:val="9"/>
    <w:semiHidden/>
    <w:qFormat/>
    <w:rsid w:val="00FF02F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C1F3E" w:themeColor="accent1" w:themeShade="7F"/>
    </w:rPr>
  </w:style>
  <w:style w:type="paragraph" w:styleId="Otsikko8">
    <w:name w:val="heading 8"/>
    <w:basedOn w:val="Eivli"/>
    <w:next w:val="Normaali"/>
    <w:link w:val="Otsikko8Char"/>
    <w:uiPriority w:val="9"/>
    <w:semiHidden/>
    <w:qFormat/>
    <w:rsid w:val="00FF02F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hAnsiTheme="majorHAnsi" w:eastAsiaTheme="majorEastAsia" w:cstheme="majorBidi"/>
      <w:color w:val="2057AC" w:themeColor="text1" w:themeTint="D8"/>
      <w:sz w:val="21"/>
      <w:szCs w:val="21"/>
    </w:rPr>
  </w:style>
  <w:style w:type="paragraph" w:styleId="Otsikko9">
    <w:name w:val="heading 9"/>
    <w:basedOn w:val="Eivli"/>
    <w:next w:val="Normaali"/>
    <w:link w:val="Otsikko9Char"/>
    <w:uiPriority w:val="9"/>
    <w:semiHidden/>
    <w:qFormat/>
    <w:rsid w:val="00FF02F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057AC" w:themeColor="text1" w:themeTint="D8"/>
      <w:sz w:val="21"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Loppuviitteenteksti1" w:customStyle="1">
    <w:name w:val="Loppuviitteen teksti1"/>
    <w:uiPriority w:val="1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9455E2"/>
    <w:rPr>
      <w:sz w:val="20"/>
    </w:rPr>
  </w:style>
  <w:style w:type="character" w:styleId="YltunnisteChar" w:customStyle="1">
    <w:name w:val="Ylätunniste Char"/>
    <w:basedOn w:val="Kappaleenoletusfontti"/>
    <w:link w:val="Yltunniste"/>
    <w:uiPriority w:val="99"/>
    <w:rsid w:val="009455E2"/>
    <w:rPr>
      <w:sz w:val="20"/>
    </w:rPr>
  </w:style>
  <w:style w:type="paragraph" w:styleId="Alatunniste">
    <w:name w:val="footer"/>
    <w:basedOn w:val="Eivli"/>
    <w:link w:val="AlatunnisteChar"/>
    <w:uiPriority w:val="99"/>
    <w:unhideWhenUsed/>
    <w:rsid w:val="008C53E4"/>
    <w:pPr>
      <w:jc w:val="center"/>
    </w:pPr>
    <w:rPr>
      <w:color w:val="18407E" w:themeColor="text1"/>
      <w:sz w:val="18"/>
    </w:rPr>
  </w:style>
  <w:style w:type="character" w:styleId="AlatunnisteChar" w:customStyle="1">
    <w:name w:val="Alatunniste Char"/>
    <w:basedOn w:val="Kappaleenoletusfontti"/>
    <w:link w:val="Alatunniste"/>
    <w:uiPriority w:val="99"/>
    <w:rsid w:val="009455E2"/>
    <w:rPr>
      <w:color w:val="18407E" w:themeColor="text1"/>
      <w:sz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A1B69"/>
    <w:rPr>
      <w:rFonts w:ascii="Lucida Grande" w:hAnsi="Lucida Grande" w:cs="Lucida Grande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1A1B69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765D3"/>
    <w:rPr>
      <w:color w:val="009338" w:themeColor="hyperlink"/>
      <w:u w:val="single"/>
    </w:rPr>
  </w:style>
  <w:style w:type="paragraph" w:styleId="Peruskappale" w:customStyle="1">
    <w:name w:val="[Peruskappale]"/>
    <w:basedOn w:val="Normaali"/>
    <w:uiPriority w:val="99"/>
    <w:rsid w:val="00032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vattuHyperlinkki">
    <w:name w:val="FollowedHyperlink"/>
    <w:basedOn w:val="Kappaleenoletusfontti"/>
    <w:uiPriority w:val="99"/>
    <w:semiHidden/>
    <w:unhideWhenUsed/>
    <w:rsid w:val="00BD5788"/>
    <w:rPr>
      <w:color w:val="69B2C3" w:themeColor="followedHyperlink"/>
      <w:u w:val="single"/>
    </w:rPr>
  </w:style>
  <w:style w:type="character" w:styleId="Otsikko2Char" w:customStyle="1">
    <w:name w:val="Otsikko 2 Char"/>
    <w:basedOn w:val="Kappaleenoletusfontti"/>
    <w:link w:val="Otsikko2"/>
    <w:uiPriority w:val="9"/>
    <w:rsid w:val="00F82A65"/>
    <w:rPr>
      <w:rFonts w:asciiTheme="majorHAnsi" w:hAnsiTheme="majorHAnsi" w:eastAsiaTheme="majorEastAsia" w:cstheme="majorBidi"/>
      <w:bCs/>
      <w:color w:val="18407E" w:themeColor="accent1"/>
      <w:sz w:val="28"/>
      <w:szCs w:val="26"/>
    </w:rPr>
  </w:style>
  <w:style w:type="character" w:styleId="Otsikko3Char" w:customStyle="1">
    <w:name w:val="Otsikko 3 Char"/>
    <w:basedOn w:val="Kappaleenoletusfontti"/>
    <w:link w:val="Otsikko3"/>
    <w:uiPriority w:val="9"/>
    <w:rsid w:val="00F82A65"/>
    <w:rPr>
      <w:rFonts w:asciiTheme="majorHAnsi" w:hAnsiTheme="majorHAnsi" w:eastAsiaTheme="majorEastAsia" w:cstheme="majorBidi"/>
      <w:bCs/>
      <w:color w:val="18407E" w:themeColor="accent1"/>
      <w:sz w:val="26"/>
    </w:rPr>
  </w:style>
  <w:style w:type="paragraph" w:styleId="Eivli">
    <w:name w:val="No Spacing"/>
    <w:uiPriority w:val="1"/>
    <w:qFormat/>
    <w:rsid w:val="009455E2"/>
    <w:rPr>
      <w:sz w:val="22"/>
    </w:rPr>
  </w:style>
  <w:style w:type="character" w:styleId="Otsikko1Char" w:customStyle="1">
    <w:name w:val="Otsikko 1 Char"/>
    <w:basedOn w:val="Kappaleenoletusfontti"/>
    <w:link w:val="Otsikko1"/>
    <w:uiPriority w:val="9"/>
    <w:rsid w:val="00F82A65"/>
    <w:rPr>
      <w:rFonts w:asciiTheme="majorHAnsi" w:hAnsiTheme="majorHAnsi" w:eastAsiaTheme="majorEastAsia" w:cstheme="majorBidi"/>
      <w:bCs/>
      <w:color w:val="112D59" w:themeColor="accent1" w:themeShade="B5"/>
      <w:sz w:val="32"/>
      <w:szCs w:val="32"/>
    </w:rPr>
  </w:style>
  <w:style w:type="character" w:styleId="Otsikko4Char" w:customStyle="1">
    <w:name w:val="Otsikko 4 Char"/>
    <w:basedOn w:val="Kappaleenoletusfontti"/>
    <w:link w:val="Otsikko4"/>
    <w:uiPriority w:val="9"/>
    <w:rsid w:val="00F82A65"/>
    <w:rPr>
      <w:rFonts w:asciiTheme="majorHAnsi" w:hAnsiTheme="majorHAnsi" w:eastAsiaTheme="majorEastAsia" w:cstheme="majorBidi"/>
      <w:bCs/>
      <w:i/>
      <w:iCs/>
      <w:color w:val="18407E" w:themeColor="accent1"/>
      <w:sz w:val="22"/>
    </w:rPr>
  </w:style>
  <w:style w:type="table" w:styleId="Luettelotaulukko3">
    <w:name w:val="List Table 3"/>
    <w:basedOn w:val="Normaalitaulukko"/>
    <w:uiPriority w:val="48"/>
    <w:rsid w:val="00240288"/>
    <w:tblPr>
      <w:tblStyleRowBandSize w:val="1"/>
      <w:tblStyleColBandSize w:val="1"/>
      <w:tblBorders>
        <w:top w:val="single" w:color="18407E" w:themeColor="text1" w:sz="4" w:space="0"/>
        <w:left w:val="single" w:color="18407E" w:themeColor="text1" w:sz="4" w:space="0"/>
        <w:bottom w:val="single" w:color="18407E" w:themeColor="text1" w:sz="4" w:space="0"/>
        <w:right w:val="single" w:color="18407E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07E" w:themeFill="text1"/>
      </w:tcPr>
    </w:tblStylePr>
    <w:tblStylePr w:type="lastRow">
      <w:rPr>
        <w:b/>
        <w:bCs/>
      </w:rPr>
      <w:tblPr/>
      <w:tcPr>
        <w:tcBorders>
          <w:top w:val="double" w:color="18407E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8407E" w:themeColor="text1" w:sz="4" w:space="0"/>
          <w:right w:val="single" w:color="18407E" w:themeColor="text1" w:sz="4" w:space="0"/>
        </w:tcBorders>
      </w:tcPr>
    </w:tblStylePr>
    <w:tblStylePr w:type="band1Horz">
      <w:tblPr/>
      <w:tcPr>
        <w:tcBorders>
          <w:top w:val="single" w:color="18407E" w:themeColor="text1" w:sz="4" w:space="0"/>
          <w:bottom w:val="single" w:color="18407E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8407E" w:themeColor="text1" w:sz="4" w:space="0"/>
          <w:left w:val="nil"/>
        </w:tcBorders>
      </w:tcPr>
    </w:tblStylePr>
    <w:tblStylePr w:type="swCell">
      <w:tblPr/>
      <w:tcPr>
        <w:tcBorders>
          <w:top w:val="double" w:color="18407E" w:themeColor="text1" w:sz="4" w:space="0"/>
          <w:right w:val="nil"/>
        </w:tcBorders>
      </w:tcPr>
    </w:tblStylePr>
  </w:style>
  <w:style w:type="paragraph" w:styleId="Luettelokappale">
    <w:name w:val="List Paragraph"/>
    <w:basedOn w:val="Normaali"/>
    <w:uiPriority w:val="34"/>
    <w:rsid w:val="00621EBD"/>
    <w:pPr>
      <w:ind w:left="720"/>
      <w:contextualSpacing/>
    </w:pPr>
  </w:style>
  <w:style w:type="character" w:styleId="Otsikko5Char" w:customStyle="1">
    <w:name w:val="Otsikko 5 Char"/>
    <w:basedOn w:val="Kappaleenoletusfontti"/>
    <w:link w:val="Otsikko5"/>
    <w:uiPriority w:val="9"/>
    <w:rsid w:val="00F82A65"/>
    <w:rPr>
      <w:rFonts w:asciiTheme="majorHAnsi" w:hAnsiTheme="majorHAnsi" w:eastAsiaTheme="majorEastAsia" w:cstheme="majorBidi"/>
      <w:color w:val="122F5E" w:themeColor="accent1" w:themeShade="BF"/>
      <w:sz w:val="22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9455E2"/>
    <w:rPr>
      <w:rFonts w:asciiTheme="majorHAnsi" w:hAnsiTheme="majorHAnsi" w:eastAsiaTheme="majorEastAsia" w:cstheme="majorBidi"/>
      <w:color w:val="0C1F3E" w:themeColor="accent1" w:themeShade="7F"/>
      <w:sz w:val="22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9455E2"/>
    <w:rPr>
      <w:rFonts w:asciiTheme="majorHAnsi" w:hAnsiTheme="majorHAnsi" w:eastAsiaTheme="majorEastAsia" w:cstheme="majorBidi"/>
      <w:i/>
      <w:iCs/>
      <w:color w:val="0C1F3E" w:themeColor="accent1" w:themeShade="7F"/>
      <w:sz w:val="22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9455E2"/>
    <w:rPr>
      <w:rFonts w:asciiTheme="majorHAnsi" w:hAnsiTheme="majorHAnsi" w:eastAsiaTheme="majorEastAsia" w:cstheme="majorBidi"/>
      <w:color w:val="2057AC" w:themeColor="text1" w:themeTint="D8"/>
      <w:sz w:val="21"/>
      <w:szCs w:val="21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9455E2"/>
    <w:rPr>
      <w:rFonts w:asciiTheme="majorHAnsi" w:hAnsiTheme="majorHAnsi" w:eastAsiaTheme="majorEastAsia" w:cstheme="majorBidi"/>
      <w:i/>
      <w:iCs/>
      <w:color w:val="2057AC" w:themeColor="text1" w:themeTint="D8"/>
      <w:sz w:val="21"/>
      <w:szCs w:val="21"/>
    </w:rPr>
  </w:style>
  <w:style w:type="paragraph" w:styleId="Sisllysluettelonotsikko">
    <w:name w:val="TOC Heading"/>
    <w:basedOn w:val="Normaali"/>
    <w:next w:val="Normaali"/>
    <w:uiPriority w:val="39"/>
    <w:unhideWhenUsed/>
    <w:rsid w:val="00FF02FA"/>
    <w:pPr>
      <w:spacing w:before="240" w:after="240" w:line="259" w:lineRule="auto"/>
    </w:pPr>
    <w:rPr>
      <w:bCs/>
      <w:color w:val="18407E" w:themeColor="text1"/>
      <w:sz w:val="32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A65"/>
    <w:pPr>
      <w:numPr>
        <w:ilvl w:val="1"/>
      </w:numPr>
      <w:spacing w:after="160"/>
    </w:pPr>
    <w:rPr>
      <w:color w:val="4983DC" w:themeColor="text1" w:themeTint="99"/>
      <w:spacing w:val="15"/>
      <w:sz w:val="26"/>
      <w:szCs w:val="22"/>
    </w:rPr>
  </w:style>
  <w:style w:type="character" w:styleId="AlaotsikkoChar" w:customStyle="1">
    <w:name w:val="Alaotsikko Char"/>
    <w:basedOn w:val="Kappaleenoletusfontti"/>
    <w:link w:val="Alaotsikko"/>
    <w:uiPriority w:val="11"/>
    <w:rsid w:val="00F82A65"/>
    <w:rPr>
      <w:color w:val="4983DC" w:themeColor="text1" w:themeTint="99"/>
      <w:spacing w:val="15"/>
      <w:sz w:val="26"/>
      <w:szCs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AF6C4E"/>
    <w:rPr>
      <w:color w:val="18407E" w:themeColor="text1"/>
    </w:rPr>
  </w:style>
  <w:style w:type="character" w:styleId="OtsikkoChar" w:customStyle="1">
    <w:name w:val="Otsikko Char"/>
    <w:basedOn w:val="Kappaleenoletusfontti"/>
    <w:link w:val="Otsikko"/>
    <w:uiPriority w:val="10"/>
    <w:rsid w:val="00AF6C4E"/>
    <w:rPr>
      <w:rFonts w:asciiTheme="majorHAnsi" w:hAnsiTheme="majorHAnsi" w:eastAsiaTheme="majorEastAsia" w:cstheme="majorBidi"/>
      <w:bCs/>
      <w:color w:val="18407E" w:themeColor="text1"/>
      <w:sz w:val="32"/>
      <w:szCs w:val="32"/>
    </w:rPr>
  </w:style>
  <w:style w:type="character" w:styleId="Paikkamerkkiteksti">
    <w:name w:val="Placeholder Text"/>
    <w:basedOn w:val="Kappaleenoletusfontti"/>
    <w:uiPriority w:val="99"/>
    <w:semiHidden/>
    <w:rsid w:val="006E15C8"/>
    <w:rPr>
      <w:color w:val="808080"/>
    </w:rPr>
  </w:style>
  <w:style w:type="table" w:styleId="TaulukkoRuudukko">
    <w:name w:val="Table Grid"/>
    <w:basedOn w:val="Normaalitaulukko"/>
    <w:uiPriority w:val="59"/>
    <w:rsid w:val="006413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sennettyleipteksti">
    <w:name w:val="Body Text Indent"/>
    <w:basedOn w:val="Normaali"/>
    <w:link w:val="SisennettyleiptekstiChar"/>
    <w:uiPriority w:val="7"/>
    <w:qFormat/>
    <w:rsid w:val="00F4574C"/>
    <w:pPr>
      <w:ind w:left="1304"/>
    </w:pPr>
  </w:style>
  <w:style w:type="character" w:styleId="SisennettyleiptekstiChar" w:customStyle="1">
    <w:name w:val="Sisennetty leipäteksti Char"/>
    <w:basedOn w:val="Kappaleenoletusfontti"/>
    <w:link w:val="Sisennettyleipteksti"/>
    <w:uiPriority w:val="7"/>
    <w:rsid w:val="00F4574C"/>
    <w:rPr>
      <w:sz w:val="22"/>
    </w:rPr>
  </w:style>
  <w:style w:type="table" w:styleId="Luettelotaulukko3-korostus1">
    <w:name w:val="List Table 3 Accent 1"/>
    <w:basedOn w:val="Normaalitaulukko"/>
    <w:uiPriority w:val="48"/>
    <w:rsid w:val="00240288"/>
    <w:tblPr>
      <w:tblStyleRowBandSize w:val="1"/>
      <w:tblStyleColBandSize w:val="1"/>
      <w:tblBorders>
        <w:top w:val="single" w:color="18407E" w:themeColor="accent1" w:sz="4" w:space="0"/>
        <w:left w:val="single" w:color="18407E" w:themeColor="accent1" w:sz="4" w:space="0"/>
        <w:bottom w:val="single" w:color="18407E" w:themeColor="accent1" w:sz="4" w:space="0"/>
        <w:right w:val="single" w:color="18407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07E" w:themeFill="accent1"/>
      </w:tcPr>
    </w:tblStylePr>
    <w:tblStylePr w:type="lastRow">
      <w:rPr>
        <w:b/>
        <w:bCs/>
      </w:rPr>
      <w:tblPr/>
      <w:tcPr>
        <w:tcBorders>
          <w:top w:val="double" w:color="18407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8407E" w:themeColor="accent1" w:sz="4" w:space="0"/>
          <w:right w:val="single" w:color="18407E" w:themeColor="accent1" w:sz="4" w:space="0"/>
        </w:tcBorders>
      </w:tcPr>
    </w:tblStylePr>
    <w:tblStylePr w:type="band1Horz">
      <w:tblPr/>
      <w:tcPr>
        <w:tcBorders>
          <w:top w:val="single" w:color="18407E" w:themeColor="accent1" w:sz="4" w:space="0"/>
          <w:bottom w:val="single" w:color="18407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8407E" w:themeColor="accent1" w:sz="4" w:space="0"/>
          <w:left w:val="nil"/>
        </w:tcBorders>
      </w:tcPr>
    </w:tblStylePr>
    <w:tblStylePr w:type="swCell">
      <w:tblPr/>
      <w:tcPr>
        <w:tcBorders>
          <w:top w:val="double" w:color="18407E" w:themeColor="accent1" w:sz="4" w:space="0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40288"/>
    <w:tblPr>
      <w:tblStyleRowBandSize w:val="1"/>
      <w:tblStyleColBandSize w:val="1"/>
      <w:tblBorders>
        <w:top w:val="single" w:color="009338" w:themeColor="accent2" w:sz="4" w:space="0"/>
        <w:left w:val="single" w:color="009338" w:themeColor="accent2" w:sz="4" w:space="0"/>
        <w:bottom w:val="single" w:color="009338" w:themeColor="accent2" w:sz="4" w:space="0"/>
        <w:right w:val="single" w:color="00933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38" w:themeFill="accent2"/>
      </w:tcPr>
    </w:tblStylePr>
    <w:tblStylePr w:type="lastRow">
      <w:rPr>
        <w:b/>
        <w:bCs/>
      </w:rPr>
      <w:tblPr/>
      <w:tcPr>
        <w:tcBorders>
          <w:top w:val="double" w:color="00933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338" w:themeColor="accent2" w:sz="4" w:space="0"/>
          <w:right w:val="single" w:color="009338" w:themeColor="accent2" w:sz="4" w:space="0"/>
        </w:tcBorders>
      </w:tcPr>
    </w:tblStylePr>
    <w:tblStylePr w:type="band1Horz">
      <w:tblPr/>
      <w:tcPr>
        <w:tcBorders>
          <w:top w:val="single" w:color="009338" w:themeColor="accent2" w:sz="4" w:space="0"/>
          <w:bottom w:val="single" w:color="00933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338" w:themeColor="accent2" w:sz="4" w:space="0"/>
          <w:left w:val="nil"/>
        </w:tcBorders>
      </w:tcPr>
    </w:tblStylePr>
    <w:tblStylePr w:type="swCell">
      <w:tblPr/>
      <w:tcPr>
        <w:tcBorders>
          <w:top w:val="double" w:color="009338" w:themeColor="accent2" w:sz="4" w:space="0"/>
          <w:right w:val="nil"/>
        </w:tcBorders>
      </w:tcPr>
    </w:tblStylePr>
  </w:style>
  <w:style w:type="table" w:styleId="Ruudukkotaulukko4-korostus2">
    <w:name w:val="Grid Table 4 Accent 2"/>
    <w:basedOn w:val="Normaalitaulukko"/>
    <w:uiPriority w:val="49"/>
    <w:rsid w:val="00240288"/>
    <w:tblPr>
      <w:tblStyleRowBandSize w:val="1"/>
      <w:tblStyleColBandSize w:val="1"/>
      <w:tblBorders>
        <w:top w:val="single" w:color="25FF77" w:themeColor="accent2" w:themeTint="99" w:sz="4" w:space="0"/>
        <w:left w:val="single" w:color="25FF77" w:themeColor="accent2" w:themeTint="99" w:sz="4" w:space="0"/>
        <w:bottom w:val="single" w:color="25FF77" w:themeColor="accent2" w:themeTint="99" w:sz="4" w:space="0"/>
        <w:right w:val="single" w:color="25FF77" w:themeColor="accent2" w:themeTint="99" w:sz="4" w:space="0"/>
        <w:insideH w:val="single" w:color="25FF77" w:themeColor="accent2" w:themeTint="99" w:sz="4" w:space="0"/>
        <w:insideV w:val="single" w:color="25FF7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338" w:themeColor="accent2" w:sz="4" w:space="0"/>
          <w:left w:val="single" w:color="009338" w:themeColor="accent2" w:sz="4" w:space="0"/>
          <w:bottom w:val="single" w:color="009338" w:themeColor="accent2" w:sz="4" w:space="0"/>
          <w:right w:val="single" w:color="009338" w:themeColor="accent2" w:sz="4" w:space="0"/>
          <w:insideH w:val="nil"/>
          <w:insideV w:val="nil"/>
        </w:tcBorders>
        <w:shd w:val="clear" w:color="auto" w:fill="009338" w:themeFill="accent2"/>
      </w:tcPr>
    </w:tblStylePr>
    <w:tblStylePr w:type="lastRow">
      <w:rPr>
        <w:b/>
        <w:bCs/>
      </w:rPr>
      <w:tblPr/>
      <w:tcPr>
        <w:tcBorders>
          <w:top w:val="double" w:color="00933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D1" w:themeFill="accent2" w:themeFillTint="33"/>
      </w:tcPr>
    </w:tblStylePr>
    <w:tblStylePr w:type="band1Horz">
      <w:tblPr/>
      <w:tcPr>
        <w:shd w:val="clear" w:color="auto" w:fill="B6FFD1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5C2A33"/>
    <w:tblPr>
      <w:tblStyleRowBandSize w:val="1"/>
      <w:tblStyleColBandSize w:val="1"/>
      <w:tblBorders>
        <w:top w:val="single" w:color="CCEAEA" w:themeColor="accent3" w:themeTint="99" w:sz="4" w:space="0"/>
        <w:left w:val="single" w:color="CCEAEA" w:themeColor="accent3" w:themeTint="99" w:sz="4" w:space="0"/>
        <w:bottom w:val="single" w:color="CCEAEA" w:themeColor="accent3" w:themeTint="99" w:sz="4" w:space="0"/>
        <w:right w:val="single" w:color="CCEAEA" w:themeColor="accent3" w:themeTint="99" w:sz="4" w:space="0"/>
        <w:insideH w:val="single" w:color="CCEAE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ADCDC" w:themeColor="accent3" w:sz="4" w:space="0"/>
          <w:left w:val="single" w:color="AADCDC" w:themeColor="accent3" w:sz="4" w:space="0"/>
          <w:bottom w:val="single" w:color="AADCDC" w:themeColor="accent3" w:sz="4" w:space="0"/>
          <w:right w:val="single" w:color="AADCDC" w:themeColor="accent3" w:sz="4" w:space="0"/>
          <w:insideH w:val="nil"/>
        </w:tcBorders>
        <w:shd w:val="clear" w:color="auto" w:fill="AADCDC" w:themeFill="accent3"/>
      </w:tcPr>
    </w:tblStylePr>
    <w:tblStylePr w:type="lastRow">
      <w:rPr>
        <w:b/>
        <w:bCs/>
      </w:rPr>
      <w:tblPr/>
      <w:tcPr>
        <w:tcBorders>
          <w:top w:val="double" w:color="CCEAE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8" w:themeFill="accent3" w:themeFillTint="33"/>
      </w:tcPr>
    </w:tblStylePr>
    <w:tblStylePr w:type="band1Horz">
      <w:tblPr/>
      <w:tcPr>
        <w:shd w:val="clear" w:color="auto" w:fill="EEF8F8" w:themeFill="accent3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5946BD"/>
    <w:rPr>
      <w:color w:val="869727" w:themeColor="accent6" w:themeShade="BF"/>
    </w:rPr>
    <w:tblPr>
      <w:tblStyleRowBandSize w:val="1"/>
      <w:tblStyleColBandSize w:val="1"/>
      <w:tblBorders>
        <w:top w:val="single" w:color="D2DF84" w:themeColor="accent6" w:themeTint="99" w:sz="4" w:space="0"/>
        <w:left w:val="single" w:color="D2DF84" w:themeColor="accent6" w:themeTint="99" w:sz="4" w:space="0"/>
        <w:bottom w:val="single" w:color="D2DF84" w:themeColor="accent6" w:themeTint="99" w:sz="4" w:space="0"/>
        <w:right w:val="single" w:color="D2DF84" w:themeColor="accent6" w:themeTint="99" w:sz="4" w:space="0"/>
        <w:insideH w:val="single" w:color="D2DF84" w:themeColor="accent6" w:themeTint="99" w:sz="4" w:space="0"/>
        <w:insideV w:val="single" w:color="D2DF8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D2DF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2DF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D6" w:themeFill="accent6" w:themeFillTint="33"/>
      </w:tcPr>
    </w:tblStylePr>
    <w:tblStylePr w:type="band1Horz">
      <w:tblPr/>
      <w:tcPr>
        <w:shd w:val="clear" w:color="auto" w:fill="EFF4D6" w:themeFill="accent6" w:themeFillTint="33"/>
      </w:tcPr>
    </w:tblStylePr>
  </w:style>
  <w:style w:type="paragraph" w:styleId="paragraph" w:customStyle="1">
    <w:name w:val="paragraph"/>
    <w:basedOn w:val="Normaali"/>
    <w:rsid w:val="009B549A"/>
    <w:pPr>
      <w:spacing w:after="0"/>
    </w:pPr>
    <w:rPr>
      <w:rFonts w:ascii="Times New Roman" w:hAnsi="Times New Roman" w:eastAsia="Times New Roman" w:cs="Times New Roman"/>
      <w:sz w:val="24"/>
      <w:lang w:eastAsia="fi-FI"/>
    </w:rPr>
  </w:style>
  <w:style w:type="character" w:styleId="spellingerror" w:customStyle="1">
    <w:name w:val="spellingerror"/>
    <w:basedOn w:val="Kappaleenoletusfontti"/>
    <w:rsid w:val="009B549A"/>
  </w:style>
  <w:style w:type="character" w:styleId="normaltextrun1" w:customStyle="1">
    <w:name w:val="normaltextrun1"/>
    <w:basedOn w:val="Kappaleenoletusfontti"/>
    <w:rsid w:val="009B549A"/>
  </w:style>
  <w:style w:type="character" w:styleId="eop" w:customStyle="1">
    <w:name w:val="eop"/>
    <w:basedOn w:val="Kappaleenoletusfontti"/>
    <w:rsid w:val="009B549A"/>
  </w:style>
  <w:style w:type="table" w:styleId="Ruudukkotaulukko4">
    <w:name w:val="Grid Table 4"/>
    <w:basedOn w:val="Normaalitaulukko"/>
    <w:uiPriority w:val="49"/>
    <w:rsid w:val="00075BEF"/>
    <w:tblPr>
      <w:tblStyleRowBandSize w:val="1"/>
      <w:tblStyleColBandSize w:val="1"/>
      <w:tblBorders>
        <w:top w:val="single" w:color="4983DC" w:themeColor="text1" w:themeTint="99" w:sz="4" w:space="0"/>
        <w:left w:val="single" w:color="4983DC" w:themeColor="text1" w:themeTint="99" w:sz="4" w:space="0"/>
        <w:bottom w:val="single" w:color="4983DC" w:themeColor="text1" w:themeTint="99" w:sz="4" w:space="0"/>
        <w:right w:val="single" w:color="4983DC" w:themeColor="text1" w:themeTint="99" w:sz="4" w:space="0"/>
        <w:insideH w:val="single" w:color="4983DC" w:themeColor="text1" w:themeTint="99" w:sz="4" w:space="0"/>
        <w:insideV w:val="single" w:color="4983D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8407E" w:themeColor="text1" w:sz="4" w:space="0"/>
          <w:left w:val="single" w:color="18407E" w:themeColor="text1" w:sz="4" w:space="0"/>
          <w:bottom w:val="single" w:color="18407E" w:themeColor="text1" w:sz="4" w:space="0"/>
          <w:right w:val="single" w:color="18407E" w:themeColor="text1" w:sz="4" w:space="0"/>
          <w:insideH w:val="nil"/>
          <w:insideV w:val="nil"/>
        </w:tcBorders>
        <w:shd w:val="clear" w:color="auto" w:fill="18407E" w:themeFill="text1"/>
      </w:tcPr>
    </w:tblStylePr>
    <w:tblStylePr w:type="lastRow">
      <w:rPr>
        <w:b/>
        <w:bCs/>
      </w:rPr>
      <w:tblPr/>
      <w:tcPr>
        <w:tcBorders>
          <w:top w:val="double" w:color="18407E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3" w:themeFill="text1" w:themeFillTint="33"/>
      </w:tcPr>
    </w:tblStylePr>
    <w:tblStylePr w:type="band1Horz">
      <w:tblPr/>
      <w:tcPr>
        <w:shd w:val="clear" w:color="auto" w:fill="C2D5F3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5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4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9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77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1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04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69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1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8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51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27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79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43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7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34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36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google.fi/url?sa=i&amp;rct=j&amp;q=&amp;esrc=s&amp;source=images&amp;cd=&amp;cad=rja&amp;uact=8&amp;ved=0ahUKEwivsIDdh5HPAhVF1hQKHexgC4gQjRwIBw&amp;url=http://etwinningambfinland.blogspot.com/2016/03/laaja-alainen-osaaminen-etwinning-ja.html&amp;psig=AFQjCNGgcIbP0KTBTXTST9RocgUp2FkSdA&amp;ust=1474018099182411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4.png" Id="R46b563c1f64a412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empäälä_150_221215">
  <a:themeElements>
    <a:clrScheme name="Lempäälä_150">
      <a:dk1>
        <a:srgbClr val="18407E"/>
      </a:dk1>
      <a:lt1>
        <a:srgbClr val="FFFFFF"/>
      </a:lt1>
      <a:dk2>
        <a:srgbClr val="009139"/>
      </a:dk2>
      <a:lt2>
        <a:srgbClr val="FFFFFE"/>
      </a:lt2>
      <a:accent1>
        <a:srgbClr val="18407E"/>
      </a:accent1>
      <a:accent2>
        <a:srgbClr val="009338"/>
      </a:accent2>
      <a:accent3>
        <a:srgbClr val="AADCDC"/>
      </a:accent3>
      <a:accent4>
        <a:srgbClr val="F9DC29"/>
      </a:accent4>
      <a:accent5>
        <a:srgbClr val="69B2C3"/>
      </a:accent5>
      <a:accent6>
        <a:srgbClr val="B4CA34"/>
      </a:accent6>
      <a:hlink>
        <a:srgbClr val="009338"/>
      </a:hlink>
      <a:folHlink>
        <a:srgbClr val="69B2C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F0FC0-C967-4FC5-AE77-2C2F64B5B4A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A32660-CD14-4185-8C7E-9179307F4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C011F-BE25-456B-8188-31480CCD6222}"/>
</file>

<file path=customXml/itemProps4.xml><?xml version="1.0" encoding="utf-8"?>
<ds:datastoreItem xmlns:ds="http://schemas.openxmlformats.org/officeDocument/2006/customXml" ds:itemID="{5AB5D414-DD13-474D-BB38-251892D702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Anu Hietanen</cp:lastModifiedBy>
  <cp:revision>2</cp:revision>
  <dcterms:created xsi:type="dcterms:W3CDTF">2020-09-29T09:53:00Z</dcterms:created>
  <dcterms:modified xsi:type="dcterms:W3CDTF">2020-09-29T11:08:32Z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-396205408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0x010100C5F8E6A154F8C040902E07569A116358</vt:lpwstr>
  </property>
</Properties>
</file>