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419" w:rsidRPr="001F6A32" w:rsidRDefault="00FB0E1D">
      <w:pPr>
        <w:rPr>
          <w:rFonts w:ascii="Tw Cen MT" w:hAnsi="Tw Cen MT"/>
          <w:b/>
          <w:sz w:val="28"/>
          <w:szCs w:val="28"/>
        </w:rPr>
      </w:pPr>
      <w:bookmarkStart w:id="0" w:name="_GoBack"/>
      <w:r w:rsidRPr="001F6A32">
        <w:rPr>
          <w:rFonts w:ascii="Tw Cen MT" w:hAnsi="Tw Cen MT"/>
          <w:b/>
          <w:sz w:val="28"/>
          <w:szCs w:val="28"/>
        </w:rPr>
        <w:t>PS 5 Kertausmoniste Skeema</w:t>
      </w:r>
    </w:p>
    <w:p w:rsidR="00FB0E1D" w:rsidRPr="001F6A32" w:rsidRDefault="00FB0E1D">
      <w:pPr>
        <w:rPr>
          <w:rFonts w:ascii="Tw Cen MT" w:hAnsi="Tw Cen MT"/>
          <w:b/>
          <w:sz w:val="28"/>
          <w:szCs w:val="28"/>
        </w:rPr>
      </w:pPr>
      <w:r w:rsidRPr="001F6A32">
        <w:rPr>
          <w:rFonts w:ascii="Tw Cen MT" w:hAnsi="Tw Cen MT"/>
          <w:b/>
          <w:sz w:val="28"/>
          <w:szCs w:val="28"/>
        </w:rPr>
        <w:t>Persoonallisuuden määrittely</w:t>
      </w:r>
    </w:p>
    <w:p w:rsidR="00FB0E1D" w:rsidRPr="001F6A32" w:rsidRDefault="00FB0E1D" w:rsidP="00FB0E1D">
      <w:pPr>
        <w:pStyle w:val="Luettelokappale"/>
        <w:numPr>
          <w:ilvl w:val="0"/>
          <w:numId w:val="2"/>
        </w:numPr>
        <w:rPr>
          <w:rFonts w:ascii="Tw Cen MT" w:hAnsi="Tw Cen MT"/>
          <w:sz w:val="28"/>
          <w:szCs w:val="28"/>
        </w:rPr>
      </w:pPr>
      <w:r w:rsidRPr="001F6A32">
        <w:rPr>
          <w:rFonts w:ascii="Tw Cen MT" w:hAnsi="Tw Cen MT"/>
          <w:sz w:val="28"/>
          <w:szCs w:val="28"/>
        </w:rPr>
        <w:t>suhteellisen pysyvä yksilön psyykkisten ominaisuuksien kokonaisuus</w:t>
      </w:r>
    </w:p>
    <w:p w:rsidR="002F7670" w:rsidRPr="001F6A32" w:rsidRDefault="002F7670" w:rsidP="002F7670">
      <w:pPr>
        <w:pStyle w:val="Luettelokappale"/>
        <w:numPr>
          <w:ilvl w:val="0"/>
          <w:numId w:val="2"/>
        </w:numPr>
        <w:rPr>
          <w:rFonts w:ascii="Tw Cen MT" w:hAnsi="Tw Cen MT"/>
          <w:sz w:val="28"/>
          <w:szCs w:val="28"/>
        </w:rPr>
      </w:pPr>
      <w:r w:rsidRPr="001F6A32">
        <w:rPr>
          <w:rFonts w:ascii="Tw Cen MT" w:hAnsi="Tw Cen MT"/>
          <w:sz w:val="28"/>
          <w:szCs w:val="28"/>
        </w:rPr>
        <w:t>persoonallisuuden lähikäsitteitä (kpl 3)</w:t>
      </w:r>
    </w:p>
    <w:p w:rsidR="002F7670" w:rsidRPr="001F6A32" w:rsidRDefault="00605D3F" w:rsidP="004D6F42">
      <w:pPr>
        <w:pStyle w:val="Luettelokappale"/>
        <w:numPr>
          <w:ilvl w:val="1"/>
          <w:numId w:val="2"/>
        </w:numPr>
        <w:rPr>
          <w:rFonts w:ascii="Tw Cen MT" w:hAnsi="Tw Cen MT"/>
          <w:sz w:val="28"/>
          <w:szCs w:val="28"/>
        </w:rPr>
      </w:pPr>
      <w:r>
        <w:rPr>
          <w:rFonts w:ascii="Tw Cen MT" w:hAnsi="Tw Cen MT"/>
          <w:sz w:val="28"/>
          <w:szCs w:val="28"/>
        </w:rPr>
        <w:t xml:space="preserve"> </w:t>
      </w:r>
      <w:proofErr w:type="spellStart"/>
      <w:r>
        <w:rPr>
          <w:rFonts w:ascii="Tw Cen MT" w:hAnsi="Tw Cen MT"/>
          <w:sz w:val="28"/>
          <w:szCs w:val="28"/>
        </w:rPr>
        <w:t>William</w:t>
      </w:r>
      <w:r w:rsidR="002F7670" w:rsidRPr="001F6A32">
        <w:rPr>
          <w:rFonts w:ascii="Tw Cen MT" w:hAnsi="Tw Cen MT"/>
          <w:sz w:val="28"/>
          <w:szCs w:val="28"/>
        </w:rPr>
        <w:t>James</w:t>
      </w:r>
      <w:proofErr w:type="spellEnd"/>
      <w:r w:rsidR="002F7670" w:rsidRPr="001F6A32">
        <w:rPr>
          <w:rFonts w:ascii="Tw Cen MT" w:hAnsi="Tw Cen MT"/>
          <w:sz w:val="28"/>
          <w:szCs w:val="28"/>
        </w:rPr>
        <w:t>:</w:t>
      </w:r>
    </w:p>
    <w:p w:rsidR="002F7670" w:rsidRPr="001F6A32" w:rsidRDefault="002F7670" w:rsidP="004D6F42">
      <w:pPr>
        <w:pStyle w:val="Luettelokappale"/>
        <w:numPr>
          <w:ilvl w:val="2"/>
          <w:numId w:val="2"/>
        </w:numPr>
        <w:rPr>
          <w:rFonts w:ascii="Tw Cen MT" w:hAnsi="Tw Cen MT"/>
          <w:sz w:val="28"/>
          <w:szCs w:val="28"/>
        </w:rPr>
      </w:pPr>
      <w:r w:rsidRPr="001F6A32">
        <w:rPr>
          <w:rFonts w:ascii="Tw Cen MT" w:hAnsi="Tw Cen MT"/>
          <w:sz w:val="28"/>
          <w:szCs w:val="28"/>
        </w:rPr>
        <w:t>minä subjektina</w:t>
      </w:r>
      <w:r w:rsidR="004D6F42" w:rsidRPr="001F6A32">
        <w:rPr>
          <w:rFonts w:ascii="Tw Cen MT" w:hAnsi="Tw Cen MT"/>
          <w:sz w:val="28"/>
          <w:szCs w:val="28"/>
        </w:rPr>
        <w:t xml:space="preserve"> (itsetajunta ja itsetunto)</w:t>
      </w:r>
    </w:p>
    <w:p w:rsidR="002F7670" w:rsidRPr="001F6A32" w:rsidRDefault="002F7670" w:rsidP="004D6F42">
      <w:pPr>
        <w:pStyle w:val="Luettelokappale"/>
        <w:numPr>
          <w:ilvl w:val="2"/>
          <w:numId w:val="2"/>
        </w:numPr>
        <w:rPr>
          <w:rFonts w:ascii="Tw Cen MT" w:hAnsi="Tw Cen MT"/>
          <w:sz w:val="28"/>
          <w:szCs w:val="28"/>
        </w:rPr>
      </w:pPr>
      <w:r w:rsidRPr="001F6A32">
        <w:rPr>
          <w:rFonts w:ascii="Tw Cen MT" w:hAnsi="Tw Cen MT"/>
          <w:sz w:val="28"/>
          <w:szCs w:val="28"/>
        </w:rPr>
        <w:t>minä objekti</w:t>
      </w:r>
      <w:r w:rsidR="004D6F42" w:rsidRPr="001F6A32">
        <w:rPr>
          <w:rFonts w:ascii="Tw Cen MT" w:hAnsi="Tw Cen MT"/>
          <w:sz w:val="28"/>
          <w:szCs w:val="28"/>
        </w:rPr>
        <w:t>na (minäkäsitys)</w:t>
      </w:r>
    </w:p>
    <w:p w:rsidR="004D6F42" w:rsidRPr="001F6A32" w:rsidRDefault="00605D3F" w:rsidP="004D6F42">
      <w:pPr>
        <w:pStyle w:val="Luettelokappale"/>
        <w:numPr>
          <w:ilvl w:val="1"/>
          <w:numId w:val="2"/>
        </w:numPr>
        <w:rPr>
          <w:rFonts w:ascii="Tw Cen MT" w:hAnsi="Tw Cen MT"/>
          <w:sz w:val="28"/>
          <w:szCs w:val="28"/>
        </w:rPr>
      </w:pPr>
      <w:r>
        <w:rPr>
          <w:rFonts w:ascii="Tw Cen MT" w:hAnsi="Tw Cen MT"/>
          <w:sz w:val="28"/>
          <w:szCs w:val="28"/>
        </w:rPr>
        <w:t xml:space="preserve"> </w:t>
      </w:r>
      <w:proofErr w:type="spellStart"/>
      <w:r>
        <w:rPr>
          <w:rFonts w:ascii="Tw Cen MT" w:hAnsi="Tw Cen MT"/>
          <w:sz w:val="28"/>
          <w:szCs w:val="28"/>
        </w:rPr>
        <w:t>Hazel</w:t>
      </w:r>
      <w:proofErr w:type="spellEnd"/>
      <w:r>
        <w:rPr>
          <w:rFonts w:ascii="Tw Cen MT" w:hAnsi="Tw Cen MT"/>
          <w:sz w:val="28"/>
          <w:szCs w:val="28"/>
        </w:rPr>
        <w:t xml:space="preserve"> </w:t>
      </w:r>
      <w:r w:rsidR="004D6F42" w:rsidRPr="001F6A32">
        <w:rPr>
          <w:rFonts w:ascii="Tw Cen MT" w:hAnsi="Tw Cen MT"/>
          <w:sz w:val="28"/>
          <w:szCs w:val="28"/>
        </w:rPr>
        <w:t>Markus: minää koskevat skeemat</w:t>
      </w:r>
    </w:p>
    <w:p w:rsidR="004D6F42" w:rsidRPr="001F6A32" w:rsidRDefault="004D6F42" w:rsidP="004D6F42">
      <w:pPr>
        <w:pStyle w:val="Luettelokappale"/>
        <w:numPr>
          <w:ilvl w:val="1"/>
          <w:numId w:val="2"/>
        </w:numPr>
        <w:rPr>
          <w:rFonts w:ascii="Tw Cen MT" w:hAnsi="Tw Cen MT"/>
          <w:sz w:val="28"/>
          <w:szCs w:val="28"/>
        </w:rPr>
      </w:pPr>
      <w:r w:rsidRPr="001F6A32">
        <w:rPr>
          <w:rFonts w:ascii="Tw Cen MT" w:hAnsi="Tw Cen MT"/>
          <w:sz w:val="28"/>
          <w:szCs w:val="28"/>
        </w:rPr>
        <w:t>itsetunto</w:t>
      </w:r>
    </w:p>
    <w:p w:rsidR="004D6F42" w:rsidRPr="001F6A32" w:rsidRDefault="004D6F42" w:rsidP="004D6F42">
      <w:pPr>
        <w:pStyle w:val="Luettelokappale"/>
        <w:numPr>
          <w:ilvl w:val="1"/>
          <w:numId w:val="2"/>
        </w:numPr>
        <w:rPr>
          <w:rFonts w:ascii="Tw Cen MT" w:hAnsi="Tw Cen MT"/>
          <w:sz w:val="28"/>
          <w:szCs w:val="28"/>
        </w:rPr>
      </w:pPr>
      <w:r w:rsidRPr="001F6A32">
        <w:rPr>
          <w:rFonts w:ascii="Tw Cen MT" w:hAnsi="Tw Cen MT"/>
          <w:sz w:val="28"/>
          <w:szCs w:val="28"/>
        </w:rPr>
        <w:t>ihanneminä</w:t>
      </w:r>
    </w:p>
    <w:p w:rsidR="004D6F42" w:rsidRPr="001F6A32" w:rsidRDefault="004D6F42" w:rsidP="004D6F42">
      <w:pPr>
        <w:pStyle w:val="Luettelokappale"/>
        <w:numPr>
          <w:ilvl w:val="1"/>
          <w:numId w:val="2"/>
        </w:numPr>
        <w:rPr>
          <w:rFonts w:ascii="Tw Cen MT" w:hAnsi="Tw Cen MT"/>
          <w:sz w:val="28"/>
          <w:szCs w:val="28"/>
        </w:rPr>
      </w:pPr>
      <w:r w:rsidRPr="001F6A32">
        <w:rPr>
          <w:rFonts w:ascii="Tw Cen MT" w:hAnsi="Tw Cen MT"/>
          <w:sz w:val="28"/>
          <w:szCs w:val="28"/>
        </w:rPr>
        <w:t>itsemyötätunto</w:t>
      </w:r>
    </w:p>
    <w:p w:rsidR="004D6F42" w:rsidRDefault="004D6F42" w:rsidP="004D6F42">
      <w:pPr>
        <w:pStyle w:val="Luettelokappale"/>
        <w:numPr>
          <w:ilvl w:val="1"/>
          <w:numId w:val="2"/>
        </w:numPr>
        <w:rPr>
          <w:rFonts w:ascii="Tw Cen MT" w:hAnsi="Tw Cen MT"/>
          <w:sz w:val="28"/>
          <w:szCs w:val="28"/>
        </w:rPr>
      </w:pPr>
      <w:proofErr w:type="spellStart"/>
      <w:r w:rsidRPr="001F6A32">
        <w:rPr>
          <w:rFonts w:ascii="Tw Cen MT" w:hAnsi="Tw Cen MT"/>
          <w:sz w:val="28"/>
          <w:szCs w:val="28"/>
        </w:rPr>
        <w:t>identiteetti</w:t>
      </w:r>
      <w:r w:rsidR="00E53B98">
        <w:rPr>
          <w:rFonts w:ascii="Tw Cen MT" w:hAnsi="Tw Cen MT"/>
          <w:sz w:val="28"/>
          <w:szCs w:val="28"/>
        </w:rPr>
        <w:t>n</w:t>
      </w:r>
      <w:proofErr w:type="spellEnd"/>
      <w:r w:rsidR="00E53B98">
        <w:rPr>
          <w:rFonts w:ascii="Tw Cen MT" w:hAnsi="Tw Cen MT"/>
          <w:sz w:val="28"/>
          <w:szCs w:val="28"/>
        </w:rPr>
        <w:t xml:space="preserve"> eri puolet</w:t>
      </w:r>
    </w:p>
    <w:p w:rsidR="00E53B98" w:rsidRPr="001F6A32" w:rsidRDefault="00E53B98" w:rsidP="00E53B98">
      <w:pPr>
        <w:rPr>
          <w:rFonts w:ascii="Tw Cen MT" w:hAnsi="Tw Cen MT"/>
          <w:b/>
          <w:sz w:val="28"/>
          <w:szCs w:val="28"/>
        </w:rPr>
      </w:pPr>
      <w:r w:rsidRPr="001F6A32">
        <w:rPr>
          <w:rFonts w:ascii="Tw Cen MT" w:hAnsi="Tw Cen MT"/>
          <w:b/>
          <w:sz w:val="28"/>
          <w:szCs w:val="28"/>
        </w:rPr>
        <w:t>Persoonallisuuden tutkiminen</w:t>
      </w:r>
    </w:p>
    <w:p w:rsidR="00E53B98" w:rsidRPr="001F6A32" w:rsidRDefault="00E53B98" w:rsidP="00E53B98">
      <w:pPr>
        <w:pStyle w:val="Luettelokappale"/>
        <w:numPr>
          <w:ilvl w:val="0"/>
          <w:numId w:val="2"/>
        </w:numPr>
        <w:rPr>
          <w:rFonts w:ascii="Tw Cen MT" w:hAnsi="Tw Cen MT"/>
          <w:sz w:val="28"/>
          <w:szCs w:val="28"/>
        </w:rPr>
      </w:pPr>
      <w:r w:rsidRPr="001F6A32">
        <w:rPr>
          <w:rFonts w:ascii="Tw Cen MT" w:hAnsi="Tw Cen MT"/>
          <w:sz w:val="28"/>
          <w:szCs w:val="28"/>
        </w:rPr>
        <w:t>Tiedonkeruumenetelmät (kpl 2)</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haastattelu</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kysely</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havainnointi eli observointi</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 xml:space="preserve">fysiologiset mittaukset (esim. syke ja </w:t>
      </w:r>
      <w:proofErr w:type="spellStart"/>
      <w:r w:rsidRPr="001F6A32">
        <w:rPr>
          <w:rFonts w:ascii="Tw Cen MT" w:hAnsi="Tw Cen MT"/>
          <w:sz w:val="28"/>
          <w:szCs w:val="28"/>
        </w:rPr>
        <w:t>aivotutkimus</w:t>
      </w:r>
      <w:proofErr w:type="spellEnd"/>
      <w:r w:rsidRPr="001F6A32">
        <w:rPr>
          <w:rFonts w:ascii="Tw Cen MT" w:hAnsi="Tw Cen MT"/>
          <w:sz w:val="28"/>
          <w:szCs w:val="28"/>
        </w:rPr>
        <w:t>)</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kokemusotosmenetelmä</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lähdeaineiston tutkimus (esim. päiväkirjat ja kirjeet)</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projektiiviset testit</w:t>
      </w:r>
      <w:r>
        <w:rPr>
          <w:rFonts w:ascii="Tw Cen MT" w:hAnsi="Tw Cen MT"/>
          <w:sz w:val="28"/>
          <w:szCs w:val="28"/>
        </w:rPr>
        <w:t xml:space="preserve">: </w:t>
      </w:r>
      <w:proofErr w:type="spellStart"/>
      <w:r>
        <w:rPr>
          <w:rFonts w:ascii="Tw Cen MT" w:hAnsi="Tw Cen MT"/>
          <w:sz w:val="28"/>
          <w:szCs w:val="28"/>
        </w:rPr>
        <w:t>Wartegg</w:t>
      </w:r>
      <w:proofErr w:type="spellEnd"/>
      <w:r>
        <w:rPr>
          <w:rFonts w:ascii="Tw Cen MT" w:hAnsi="Tw Cen MT"/>
          <w:sz w:val="28"/>
          <w:szCs w:val="28"/>
        </w:rPr>
        <w:t xml:space="preserve">, </w:t>
      </w:r>
      <w:proofErr w:type="spellStart"/>
      <w:r>
        <w:rPr>
          <w:rFonts w:ascii="Tw Cen MT" w:hAnsi="Tw Cen MT"/>
          <w:sz w:val="28"/>
          <w:szCs w:val="28"/>
        </w:rPr>
        <w:t>Roschard</w:t>
      </w:r>
      <w:proofErr w:type="spellEnd"/>
      <w:r>
        <w:rPr>
          <w:rFonts w:ascii="Tw Cen MT" w:hAnsi="Tw Cen MT"/>
          <w:sz w:val="28"/>
          <w:szCs w:val="28"/>
        </w:rPr>
        <w:t xml:space="preserve">, </w:t>
      </w:r>
      <w:proofErr w:type="spellStart"/>
      <w:r>
        <w:rPr>
          <w:rFonts w:ascii="Tw Cen MT" w:hAnsi="Tw Cen MT"/>
          <w:sz w:val="28"/>
          <w:szCs w:val="28"/>
        </w:rPr>
        <w:t>Tat</w:t>
      </w:r>
      <w:proofErr w:type="spellEnd"/>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psykologisissa testeissä huomioitava</w:t>
      </w:r>
    </w:p>
    <w:p w:rsidR="00E53B98" w:rsidRPr="001F6A32" w:rsidRDefault="00E53B98" w:rsidP="00E53B98">
      <w:pPr>
        <w:pStyle w:val="Luettelokappale"/>
        <w:numPr>
          <w:ilvl w:val="2"/>
          <w:numId w:val="2"/>
        </w:numPr>
        <w:rPr>
          <w:rFonts w:ascii="Tw Cen MT" w:hAnsi="Tw Cen MT"/>
          <w:sz w:val="28"/>
          <w:szCs w:val="28"/>
        </w:rPr>
      </w:pPr>
      <w:r w:rsidRPr="001F6A32">
        <w:rPr>
          <w:rFonts w:ascii="Tw Cen MT" w:hAnsi="Tw Cen MT"/>
          <w:sz w:val="28"/>
          <w:szCs w:val="28"/>
        </w:rPr>
        <w:t>reliabiliteetti eli luotettavuus, tarkkuus ja toistettavuus</w:t>
      </w:r>
    </w:p>
    <w:p w:rsidR="00E53B98" w:rsidRPr="001F6A32" w:rsidRDefault="00E53B98" w:rsidP="00E53B98">
      <w:pPr>
        <w:pStyle w:val="Luettelokappale"/>
        <w:numPr>
          <w:ilvl w:val="2"/>
          <w:numId w:val="2"/>
        </w:numPr>
        <w:rPr>
          <w:rFonts w:ascii="Tw Cen MT" w:hAnsi="Tw Cen MT"/>
          <w:sz w:val="28"/>
          <w:szCs w:val="28"/>
        </w:rPr>
      </w:pPr>
      <w:r w:rsidRPr="001F6A32">
        <w:rPr>
          <w:rFonts w:ascii="Tw Cen MT" w:hAnsi="Tw Cen MT"/>
          <w:sz w:val="28"/>
          <w:szCs w:val="28"/>
        </w:rPr>
        <w:t>validiteetti eli pätevyys (mittaako testi sitä, mitä sen pitää)</w:t>
      </w:r>
    </w:p>
    <w:p w:rsidR="00E53B98" w:rsidRPr="001F6A32" w:rsidRDefault="00E53B98" w:rsidP="00E53B98">
      <w:pPr>
        <w:pStyle w:val="Luettelokappale"/>
        <w:numPr>
          <w:ilvl w:val="2"/>
          <w:numId w:val="2"/>
        </w:numPr>
        <w:rPr>
          <w:rFonts w:ascii="Tw Cen MT" w:hAnsi="Tw Cen MT"/>
          <w:sz w:val="28"/>
          <w:szCs w:val="28"/>
        </w:rPr>
      </w:pPr>
      <w:r w:rsidRPr="001F6A32">
        <w:rPr>
          <w:rFonts w:ascii="Tw Cen MT" w:hAnsi="Tw Cen MT"/>
          <w:sz w:val="28"/>
          <w:szCs w:val="28"/>
        </w:rPr>
        <w:t>standardointi eli vakioiminen</w:t>
      </w:r>
    </w:p>
    <w:p w:rsidR="00E53B98" w:rsidRPr="001F6A32" w:rsidRDefault="00E53B98" w:rsidP="00E53B98">
      <w:pPr>
        <w:pStyle w:val="Luettelokappale"/>
        <w:numPr>
          <w:ilvl w:val="0"/>
          <w:numId w:val="2"/>
        </w:numPr>
        <w:rPr>
          <w:rFonts w:ascii="Tw Cen MT" w:hAnsi="Tw Cen MT"/>
          <w:sz w:val="28"/>
          <w:szCs w:val="28"/>
        </w:rPr>
      </w:pPr>
      <w:r w:rsidRPr="001F6A32">
        <w:rPr>
          <w:rFonts w:ascii="Tw Cen MT" w:hAnsi="Tw Cen MT"/>
          <w:sz w:val="28"/>
          <w:szCs w:val="28"/>
        </w:rPr>
        <w:t>Tutkimusotteet (kirjassa kpl 1</w:t>
      </w:r>
      <w:r>
        <w:rPr>
          <w:rFonts w:ascii="Tw Cen MT" w:hAnsi="Tw Cen MT"/>
          <w:sz w:val="28"/>
          <w:szCs w:val="28"/>
        </w:rPr>
        <w:t>8</w:t>
      </w:r>
      <w:r w:rsidRPr="001F6A32">
        <w:rPr>
          <w:rFonts w:ascii="Tw Cen MT" w:hAnsi="Tw Cen MT"/>
          <w:sz w:val="28"/>
          <w:szCs w:val="28"/>
        </w:rPr>
        <w:t>, jossa pohditaan sosiaalipsykologian tutkimusta)</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kokeellinen tutkimus (riippuva muuttuja, riippumaton muuttuja)</w:t>
      </w:r>
    </w:p>
    <w:p w:rsidR="00E53B98" w:rsidRPr="001F6A32" w:rsidRDefault="00E53B98" w:rsidP="00E53B98">
      <w:pPr>
        <w:pStyle w:val="Luettelokappale"/>
        <w:numPr>
          <w:ilvl w:val="1"/>
          <w:numId w:val="2"/>
        </w:numPr>
        <w:rPr>
          <w:rFonts w:ascii="Tw Cen MT" w:hAnsi="Tw Cen MT"/>
          <w:sz w:val="28"/>
          <w:szCs w:val="28"/>
        </w:rPr>
      </w:pPr>
      <w:proofErr w:type="spellStart"/>
      <w:r w:rsidRPr="001F6A32">
        <w:rPr>
          <w:rFonts w:ascii="Tw Cen MT" w:hAnsi="Tw Cen MT"/>
          <w:sz w:val="28"/>
          <w:szCs w:val="28"/>
        </w:rPr>
        <w:t>korrelatiivinen</w:t>
      </w:r>
      <w:proofErr w:type="spellEnd"/>
      <w:r w:rsidRPr="001F6A32">
        <w:rPr>
          <w:rFonts w:ascii="Tw Cen MT" w:hAnsi="Tw Cen MT"/>
          <w:sz w:val="28"/>
          <w:szCs w:val="28"/>
        </w:rPr>
        <w:t xml:space="preserve"> tutkimus (usein kyselyt)</w:t>
      </w:r>
    </w:p>
    <w:p w:rsidR="00E53B98" w:rsidRPr="001F6A32"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kuvaileva tutkimus</w:t>
      </w:r>
    </w:p>
    <w:p w:rsidR="00E53B98" w:rsidRPr="00605D3F" w:rsidRDefault="00E53B98" w:rsidP="00E53B98">
      <w:pPr>
        <w:pStyle w:val="Luettelokappale"/>
        <w:numPr>
          <w:ilvl w:val="1"/>
          <w:numId w:val="2"/>
        </w:numPr>
        <w:rPr>
          <w:rFonts w:ascii="Tw Cen MT" w:hAnsi="Tw Cen MT"/>
          <w:sz w:val="28"/>
          <w:szCs w:val="28"/>
        </w:rPr>
      </w:pPr>
      <w:r w:rsidRPr="001F6A32">
        <w:rPr>
          <w:rFonts w:ascii="Tw Cen MT" w:hAnsi="Tw Cen MT"/>
          <w:sz w:val="28"/>
          <w:szCs w:val="28"/>
        </w:rPr>
        <w:t>tapaustutkimus</w:t>
      </w:r>
    </w:p>
    <w:p w:rsidR="00E53B98" w:rsidRPr="001F6A32" w:rsidRDefault="00E53B98" w:rsidP="004D6F42">
      <w:pPr>
        <w:pStyle w:val="Luettelokappale"/>
        <w:numPr>
          <w:ilvl w:val="1"/>
          <w:numId w:val="2"/>
        </w:numPr>
        <w:rPr>
          <w:rFonts w:ascii="Tw Cen MT" w:hAnsi="Tw Cen MT"/>
          <w:sz w:val="28"/>
          <w:szCs w:val="28"/>
        </w:rPr>
      </w:pPr>
      <w:r>
        <w:rPr>
          <w:rFonts w:ascii="Tw Cen MT" w:hAnsi="Tw Cen MT"/>
          <w:sz w:val="28"/>
          <w:szCs w:val="28"/>
        </w:rPr>
        <w:t>toistettavuuskriisi</w:t>
      </w:r>
    </w:p>
    <w:p w:rsidR="004D6F42" w:rsidRDefault="004D6F42" w:rsidP="004D6F42">
      <w:pPr>
        <w:pStyle w:val="Luettelokappale"/>
        <w:numPr>
          <w:ilvl w:val="0"/>
          <w:numId w:val="2"/>
        </w:numPr>
        <w:rPr>
          <w:rFonts w:ascii="Tw Cen MT" w:hAnsi="Tw Cen MT"/>
          <w:sz w:val="28"/>
          <w:szCs w:val="28"/>
        </w:rPr>
      </w:pPr>
      <w:r w:rsidRPr="001F6A32">
        <w:rPr>
          <w:rFonts w:ascii="Tw Cen MT" w:hAnsi="Tw Cen MT"/>
          <w:sz w:val="28"/>
          <w:szCs w:val="28"/>
        </w:rPr>
        <w:t xml:space="preserve">perimä ja ympäristö vaikuttavat persoonallisuuteen (kpl </w:t>
      </w:r>
      <w:r w:rsidR="00E53B98">
        <w:rPr>
          <w:rFonts w:ascii="Tw Cen MT" w:hAnsi="Tw Cen MT"/>
          <w:sz w:val="28"/>
          <w:szCs w:val="28"/>
        </w:rPr>
        <w:t>3)</w:t>
      </w:r>
    </w:p>
    <w:p w:rsidR="00605D3F" w:rsidRPr="001F6A32" w:rsidRDefault="00605D3F" w:rsidP="00605D3F">
      <w:pPr>
        <w:pStyle w:val="Luettelokappale"/>
        <w:ind w:left="1216" w:firstLine="224"/>
        <w:rPr>
          <w:rFonts w:ascii="Tw Cen MT" w:hAnsi="Tw Cen MT"/>
          <w:sz w:val="28"/>
          <w:szCs w:val="28"/>
        </w:rPr>
      </w:pPr>
      <w:r>
        <w:rPr>
          <w:rFonts w:ascii="Tw Cen MT" w:hAnsi="Tw Cen MT"/>
          <w:sz w:val="28"/>
          <w:szCs w:val="28"/>
        </w:rPr>
        <w:t>kaksostutkimus</w:t>
      </w:r>
    </w:p>
    <w:p w:rsidR="004D6F42" w:rsidRPr="001F6A32" w:rsidRDefault="004D6F42" w:rsidP="004D6F42">
      <w:pPr>
        <w:pStyle w:val="Luettelokappale"/>
        <w:numPr>
          <w:ilvl w:val="1"/>
          <w:numId w:val="2"/>
        </w:numPr>
        <w:rPr>
          <w:rFonts w:ascii="Tw Cen MT" w:hAnsi="Tw Cen MT"/>
          <w:sz w:val="28"/>
          <w:szCs w:val="28"/>
        </w:rPr>
      </w:pPr>
      <w:r w:rsidRPr="001F6A32">
        <w:rPr>
          <w:rFonts w:ascii="Tw Cen MT" w:hAnsi="Tw Cen MT"/>
          <w:sz w:val="28"/>
          <w:szCs w:val="28"/>
        </w:rPr>
        <w:t>reaktiivinen vuorovaikutus</w:t>
      </w:r>
    </w:p>
    <w:p w:rsidR="004D6F42" w:rsidRPr="001F6A32" w:rsidRDefault="004D6F42" w:rsidP="004D6F42">
      <w:pPr>
        <w:pStyle w:val="Luettelokappale"/>
        <w:numPr>
          <w:ilvl w:val="1"/>
          <w:numId w:val="2"/>
        </w:numPr>
        <w:rPr>
          <w:rFonts w:ascii="Tw Cen MT" w:hAnsi="Tw Cen MT"/>
          <w:sz w:val="28"/>
          <w:szCs w:val="28"/>
        </w:rPr>
      </w:pPr>
      <w:proofErr w:type="spellStart"/>
      <w:r w:rsidRPr="001F6A32">
        <w:rPr>
          <w:rFonts w:ascii="Tw Cen MT" w:hAnsi="Tw Cen MT"/>
          <w:sz w:val="28"/>
          <w:szCs w:val="28"/>
        </w:rPr>
        <w:t>evokatiivinen</w:t>
      </w:r>
      <w:proofErr w:type="spellEnd"/>
      <w:r w:rsidRPr="001F6A32">
        <w:rPr>
          <w:rFonts w:ascii="Tw Cen MT" w:hAnsi="Tw Cen MT"/>
          <w:sz w:val="28"/>
          <w:szCs w:val="28"/>
        </w:rPr>
        <w:t xml:space="preserve"> vuorovaikutus</w:t>
      </w:r>
    </w:p>
    <w:p w:rsidR="004D6F42" w:rsidRPr="001F6A32" w:rsidRDefault="004D6F42" w:rsidP="004D6F42">
      <w:pPr>
        <w:pStyle w:val="Luettelokappale"/>
        <w:numPr>
          <w:ilvl w:val="1"/>
          <w:numId w:val="2"/>
        </w:numPr>
        <w:rPr>
          <w:rFonts w:ascii="Tw Cen MT" w:hAnsi="Tw Cen MT"/>
          <w:sz w:val="28"/>
          <w:szCs w:val="28"/>
        </w:rPr>
      </w:pPr>
      <w:r w:rsidRPr="001F6A32">
        <w:rPr>
          <w:rFonts w:ascii="Tw Cen MT" w:hAnsi="Tw Cen MT"/>
          <w:sz w:val="28"/>
          <w:szCs w:val="28"/>
        </w:rPr>
        <w:t>proaktiivinen vuorovaikutus</w:t>
      </w:r>
    </w:p>
    <w:p w:rsidR="000F468F" w:rsidRPr="001F6A32" w:rsidRDefault="000F468F" w:rsidP="004D6F42">
      <w:pPr>
        <w:pStyle w:val="Luettelokappale"/>
        <w:numPr>
          <w:ilvl w:val="1"/>
          <w:numId w:val="2"/>
        </w:numPr>
        <w:rPr>
          <w:rFonts w:ascii="Tw Cen MT" w:hAnsi="Tw Cen MT"/>
          <w:sz w:val="28"/>
          <w:szCs w:val="28"/>
        </w:rPr>
      </w:pPr>
      <w:r w:rsidRPr="001F6A32">
        <w:rPr>
          <w:rFonts w:ascii="Tw Cen MT" w:hAnsi="Tw Cen MT"/>
          <w:sz w:val="28"/>
          <w:szCs w:val="28"/>
        </w:rPr>
        <w:t xml:space="preserve">aivojen vaikutus: </w:t>
      </w:r>
      <w:r w:rsidR="00605D3F">
        <w:rPr>
          <w:rFonts w:ascii="Tw Cen MT" w:hAnsi="Tw Cen MT"/>
          <w:sz w:val="28"/>
          <w:szCs w:val="28"/>
        </w:rPr>
        <w:t xml:space="preserve">aivorunko, </w:t>
      </w:r>
      <w:r w:rsidRPr="001F6A32">
        <w:rPr>
          <w:rFonts w:ascii="Tw Cen MT" w:hAnsi="Tw Cen MT"/>
          <w:sz w:val="28"/>
          <w:szCs w:val="28"/>
        </w:rPr>
        <w:t>BAS (käyttäytymistä aktivoiva järjestelmä), BIS (vetäytymiskäyttäytyminen), aivovauriot (esim. Alzheimer), välittäjäaineet</w:t>
      </w:r>
    </w:p>
    <w:p w:rsidR="000F468F" w:rsidRDefault="000F468F" w:rsidP="000F468F">
      <w:pPr>
        <w:pStyle w:val="Luettelokappale"/>
        <w:numPr>
          <w:ilvl w:val="0"/>
          <w:numId w:val="2"/>
        </w:numPr>
        <w:rPr>
          <w:rFonts w:ascii="Tw Cen MT" w:hAnsi="Tw Cen MT"/>
          <w:sz w:val="28"/>
          <w:szCs w:val="28"/>
        </w:rPr>
      </w:pPr>
      <w:r w:rsidRPr="001F6A32">
        <w:rPr>
          <w:rFonts w:ascii="Tw Cen MT" w:hAnsi="Tw Cen MT"/>
          <w:sz w:val="28"/>
          <w:szCs w:val="28"/>
        </w:rPr>
        <w:t>kulttuurin vaikutus persoonallisuuteen</w:t>
      </w:r>
    </w:p>
    <w:p w:rsidR="00605D3F" w:rsidRPr="001F6A32" w:rsidRDefault="00605D3F" w:rsidP="00605D3F">
      <w:pPr>
        <w:pStyle w:val="Luettelokappale"/>
        <w:ind w:left="1440"/>
        <w:rPr>
          <w:rFonts w:ascii="Tw Cen MT" w:hAnsi="Tw Cen MT"/>
          <w:sz w:val="28"/>
          <w:szCs w:val="28"/>
        </w:rPr>
      </w:pPr>
    </w:p>
    <w:p w:rsidR="000F468F" w:rsidRPr="001F6A32" w:rsidRDefault="000F468F" w:rsidP="000F468F">
      <w:pPr>
        <w:pStyle w:val="Luettelokappale"/>
        <w:numPr>
          <w:ilvl w:val="1"/>
          <w:numId w:val="2"/>
        </w:numPr>
        <w:rPr>
          <w:rFonts w:ascii="Tw Cen MT" w:hAnsi="Tw Cen MT"/>
          <w:sz w:val="28"/>
          <w:szCs w:val="28"/>
        </w:rPr>
      </w:pPr>
      <w:r w:rsidRPr="001F6A32">
        <w:rPr>
          <w:rFonts w:ascii="Tw Cen MT" w:hAnsi="Tw Cen MT"/>
          <w:sz w:val="28"/>
          <w:szCs w:val="28"/>
        </w:rPr>
        <w:t>individualistiset kulttuurit</w:t>
      </w:r>
    </w:p>
    <w:p w:rsidR="000F468F" w:rsidRPr="001F6A32" w:rsidRDefault="000F468F" w:rsidP="000F468F">
      <w:pPr>
        <w:pStyle w:val="Luettelokappale"/>
        <w:numPr>
          <w:ilvl w:val="1"/>
          <w:numId w:val="2"/>
        </w:numPr>
        <w:rPr>
          <w:rFonts w:ascii="Tw Cen MT" w:hAnsi="Tw Cen MT"/>
          <w:sz w:val="28"/>
          <w:szCs w:val="28"/>
        </w:rPr>
      </w:pPr>
      <w:r w:rsidRPr="001F6A32">
        <w:rPr>
          <w:rFonts w:ascii="Tw Cen MT" w:hAnsi="Tw Cen MT"/>
          <w:sz w:val="28"/>
          <w:szCs w:val="28"/>
        </w:rPr>
        <w:lastRenderedPageBreak/>
        <w:t>kollektivistiset kulttuurit</w:t>
      </w:r>
    </w:p>
    <w:p w:rsidR="00FB0E1D" w:rsidRPr="001F6A32" w:rsidRDefault="00FB0E1D">
      <w:pPr>
        <w:rPr>
          <w:rFonts w:ascii="Tw Cen MT" w:hAnsi="Tw Cen MT"/>
          <w:b/>
          <w:sz w:val="26"/>
          <w:szCs w:val="26"/>
        </w:rPr>
      </w:pPr>
      <w:r w:rsidRPr="001F6A32">
        <w:rPr>
          <w:rFonts w:ascii="Tw Cen MT" w:hAnsi="Tw Cen MT"/>
          <w:b/>
          <w:sz w:val="26"/>
          <w:szCs w:val="26"/>
        </w:rPr>
        <w:t>Persoonallisuusteoriat</w:t>
      </w:r>
    </w:p>
    <w:p w:rsidR="00FB0E1D" w:rsidRPr="001F6A32" w:rsidRDefault="00FB0E1D" w:rsidP="00FB0E1D">
      <w:pPr>
        <w:pStyle w:val="Luettelokappale"/>
        <w:numPr>
          <w:ilvl w:val="0"/>
          <w:numId w:val="1"/>
        </w:numPr>
        <w:rPr>
          <w:rFonts w:ascii="Tw Cen MT" w:hAnsi="Tw Cen MT"/>
          <w:sz w:val="26"/>
          <w:szCs w:val="26"/>
        </w:rPr>
      </w:pPr>
      <w:r w:rsidRPr="001F6A32">
        <w:rPr>
          <w:rFonts w:ascii="Tw Cen MT" w:hAnsi="Tw Cen MT"/>
          <w:sz w:val="26"/>
          <w:szCs w:val="26"/>
        </w:rPr>
        <w:t>Temperamentti</w:t>
      </w:r>
    </w:p>
    <w:p w:rsidR="000F468F" w:rsidRPr="001F6A32" w:rsidRDefault="000F468F" w:rsidP="00FB0E1D">
      <w:pPr>
        <w:pStyle w:val="Luettelokappale"/>
        <w:numPr>
          <w:ilvl w:val="1"/>
          <w:numId w:val="1"/>
        </w:numPr>
        <w:rPr>
          <w:rFonts w:ascii="Tw Cen MT" w:hAnsi="Tw Cen MT"/>
          <w:sz w:val="26"/>
          <w:szCs w:val="26"/>
        </w:rPr>
      </w:pPr>
      <w:r w:rsidRPr="001F6A32">
        <w:rPr>
          <w:rFonts w:ascii="Tw Cen MT" w:hAnsi="Tw Cen MT"/>
          <w:sz w:val="26"/>
          <w:szCs w:val="26"/>
        </w:rPr>
        <w:t>persoonallisuuden synnynnäinen, biologinen perusta</w:t>
      </w:r>
    </w:p>
    <w:p w:rsidR="000F468F" w:rsidRPr="001F6A32" w:rsidRDefault="000F468F" w:rsidP="00FB0E1D">
      <w:pPr>
        <w:pStyle w:val="Luettelokappale"/>
        <w:numPr>
          <w:ilvl w:val="1"/>
          <w:numId w:val="1"/>
        </w:numPr>
        <w:rPr>
          <w:rFonts w:ascii="Tw Cen MT" w:hAnsi="Tw Cen MT"/>
          <w:sz w:val="26"/>
          <w:szCs w:val="26"/>
        </w:rPr>
      </w:pPr>
      <w:r w:rsidRPr="001F6A32">
        <w:rPr>
          <w:rFonts w:ascii="Tw Cen MT" w:hAnsi="Tw Cen MT"/>
          <w:sz w:val="26"/>
          <w:szCs w:val="26"/>
        </w:rPr>
        <w:t>temperamenttipiirteitä esim. aktiivisuus, rytmisyys, varautuneisuus…</w:t>
      </w:r>
    </w:p>
    <w:p w:rsidR="00FB0E1D" w:rsidRPr="001F6A32" w:rsidRDefault="000F468F" w:rsidP="00FB0E1D">
      <w:pPr>
        <w:pStyle w:val="Luettelokappale"/>
        <w:numPr>
          <w:ilvl w:val="1"/>
          <w:numId w:val="1"/>
        </w:numPr>
        <w:rPr>
          <w:rFonts w:ascii="Tw Cen MT" w:hAnsi="Tw Cen MT"/>
          <w:sz w:val="26"/>
          <w:szCs w:val="26"/>
        </w:rPr>
      </w:pPr>
      <w:r w:rsidRPr="001F6A32">
        <w:rPr>
          <w:rFonts w:ascii="Tw Cen MT" w:hAnsi="Tw Cen MT"/>
          <w:sz w:val="26"/>
          <w:szCs w:val="26"/>
        </w:rPr>
        <w:t xml:space="preserve">Thomas &amp; </w:t>
      </w:r>
      <w:proofErr w:type="spellStart"/>
      <w:r w:rsidRPr="001F6A32">
        <w:rPr>
          <w:rFonts w:ascii="Tw Cen MT" w:hAnsi="Tw Cen MT"/>
          <w:sz w:val="26"/>
          <w:szCs w:val="26"/>
        </w:rPr>
        <w:t>Chess</w:t>
      </w:r>
      <w:proofErr w:type="spellEnd"/>
      <w:r w:rsidRPr="001F6A32">
        <w:rPr>
          <w:rFonts w:ascii="Tw Cen MT" w:hAnsi="Tw Cen MT"/>
          <w:sz w:val="26"/>
          <w:szCs w:val="26"/>
        </w:rPr>
        <w:t xml:space="preserve">: helppo, hitaasti </w:t>
      </w:r>
      <w:proofErr w:type="spellStart"/>
      <w:r w:rsidRPr="001F6A32">
        <w:rPr>
          <w:rFonts w:ascii="Tw Cen MT" w:hAnsi="Tw Cen MT"/>
          <w:sz w:val="26"/>
          <w:szCs w:val="26"/>
        </w:rPr>
        <w:t>lämpeävä</w:t>
      </w:r>
      <w:proofErr w:type="spellEnd"/>
      <w:r w:rsidRPr="001F6A32">
        <w:rPr>
          <w:rFonts w:ascii="Tw Cen MT" w:hAnsi="Tw Cen MT"/>
          <w:sz w:val="26"/>
          <w:szCs w:val="26"/>
        </w:rPr>
        <w:t xml:space="preserve"> ja haastava temperamentti</w:t>
      </w:r>
    </w:p>
    <w:p w:rsidR="000F468F" w:rsidRDefault="000F468F" w:rsidP="00FB0E1D">
      <w:pPr>
        <w:pStyle w:val="Luettelokappale"/>
        <w:numPr>
          <w:ilvl w:val="1"/>
          <w:numId w:val="1"/>
        </w:numPr>
        <w:rPr>
          <w:rFonts w:ascii="Tw Cen MT" w:hAnsi="Tw Cen MT"/>
          <w:sz w:val="26"/>
          <w:szCs w:val="26"/>
        </w:rPr>
      </w:pPr>
      <w:proofErr w:type="spellStart"/>
      <w:r w:rsidRPr="001F6A32">
        <w:rPr>
          <w:rFonts w:ascii="Tw Cen MT" w:hAnsi="Tw Cen MT"/>
          <w:sz w:val="26"/>
          <w:szCs w:val="26"/>
        </w:rPr>
        <w:t>Kagan</w:t>
      </w:r>
      <w:proofErr w:type="spellEnd"/>
      <w:r w:rsidRPr="001F6A32">
        <w:rPr>
          <w:rFonts w:ascii="Tw Cen MT" w:hAnsi="Tw Cen MT"/>
          <w:sz w:val="26"/>
          <w:szCs w:val="26"/>
        </w:rPr>
        <w:t>: välitön ja estynyt temperamentti</w:t>
      </w:r>
    </w:p>
    <w:p w:rsidR="00E53B98" w:rsidRPr="001F6A32" w:rsidRDefault="00E53B98" w:rsidP="00FB0E1D">
      <w:pPr>
        <w:pStyle w:val="Luettelokappale"/>
        <w:numPr>
          <w:ilvl w:val="1"/>
          <w:numId w:val="1"/>
        </w:numPr>
        <w:rPr>
          <w:rFonts w:ascii="Tw Cen MT" w:hAnsi="Tw Cen MT"/>
          <w:sz w:val="26"/>
          <w:szCs w:val="26"/>
        </w:rPr>
      </w:pPr>
      <w:r>
        <w:rPr>
          <w:rFonts w:ascii="Tw Cen MT" w:hAnsi="Tw Cen MT"/>
          <w:sz w:val="26"/>
          <w:szCs w:val="26"/>
        </w:rPr>
        <w:t>mantelitumake</w:t>
      </w:r>
    </w:p>
    <w:p w:rsidR="00262728" w:rsidRPr="001F6A32" w:rsidRDefault="000F468F" w:rsidP="00262728">
      <w:pPr>
        <w:pStyle w:val="Luettelokappale"/>
        <w:numPr>
          <w:ilvl w:val="1"/>
          <w:numId w:val="1"/>
        </w:numPr>
        <w:rPr>
          <w:rFonts w:ascii="Tw Cen MT" w:hAnsi="Tw Cen MT"/>
          <w:sz w:val="26"/>
          <w:szCs w:val="26"/>
        </w:rPr>
      </w:pPr>
      <w:r w:rsidRPr="001F6A32">
        <w:rPr>
          <w:rFonts w:ascii="Tw Cen MT" w:hAnsi="Tw Cen MT"/>
          <w:sz w:val="26"/>
          <w:szCs w:val="26"/>
        </w:rPr>
        <w:t>keskeistä temperamentin ja ympäristön yhteensopivuus</w:t>
      </w:r>
    </w:p>
    <w:p w:rsidR="00FB0E1D" w:rsidRPr="001F6A32" w:rsidRDefault="00FB0E1D" w:rsidP="00FB0E1D">
      <w:pPr>
        <w:pStyle w:val="Luettelokappale"/>
        <w:numPr>
          <w:ilvl w:val="0"/>
          <w:numId w:val="1"/>
        </w:numPr>
        <w:rPr>
          <w:rFonts w:ascii="Tw Cen MT" w:hAnsi="Tw Cen MT"/>
          <w:sz w:val="26"/>
          <w:szCs w:val="26"/>
        </w:rPr>
      </w:pPr>
      <w:r w:rsidRPr="001F6A32">
        <w:rPr>
          <w:rFonts w:ascii="Tw Cen MT" w:hAnsi="Tw Cen MT"/>
          <w:sz w:val="26"/>
          <w:szCs w:val="26"/>
        </w:rPr>
        <w:t>Piirreteoriat</w:t>
      </w:r>
      <w:r w:rsidR="00E53B98">
        <w:rPr>
          <w:rFonts w:ascii="Tw Cen MT" w:hAnsi="Tw Cen MT"/>
          <w:sz w:val="26"/>
          <w:szCs w:val="26"/>
        </w:rPr>
        <w:t xml:space="preserve"> (kpl5)</w:t>
      </w:r>
    </w:p>
    <w:p w:rsidR="00FB0E1D" w:rsidRPr="001F6A32" w:rsidRDefault="00FB0E1D" w:rsidP="00FB0E1D">
      <w:pPr>
        <w:pStyle w:val="Luettelokappale"/>
        <w:numPr>
          <w:ilvl w:val="1"/>
          <w:numId w:val="1"/>
        </w:numPr>
        <w:rPr>
          <w:rFonts w:ascii="Tw Cen MT" w:hAnsi="Tw Cen MT"/>
          <w:sz w:val="26"/>
          <w:szCs w:val="26"/>
        </w:rPr>
      </w:pPr>
      <w:proofErr w:type="spellStart"/>
      <w:r w:rsidRPr="001F6A32">
        <w:rPr>
          <w:rFonts w:ascii="Tw Cen MT" w:hAnsi="Tw Cen MT"/>
          <w:sz w:val="26"/>
          <w:szCs w:val="26"/>
        </w:rPr>
        <w:t>Cattellin</w:t>
      </w:r>
      <w:proofErr w:type="spellEnd"/>
      <w:r w:rsidRPr="001F6A32">
        <w:rPr>
          <w:rFonts w:ascii="Tw Cen MT" w:hAnsi="Tw Cen MT"/>
          <w:sz w:val="26"/>
          <w:szCs w:val="26"/>
        </w:rPr>
        <w:t xml:space="preserve"> 16 piirrettä</w:t>
      </w:r>
    </w:p>
    <w:p w:rsidR="00FB0E1D" w:rsidRPr="001F6A32" w:rsidRDefault="00FB0E1D" w:rsidP="00FB0E1D">
      <w:pPr>
        <w:pStyle w:val="Luettelokappale"/>
        <w:numPr>
          <w:ilvl w:val="1"/>
          <w:numId w:val="1"/>
        </w:numPr>
        <w:rPr>
          <w:rFonts w:ascii="Tw Cen MT" w:hAnsi="Tw Cen MT"/>
          <w:sz w:val="26"/>
          <w:szCs w:val="26"/>
        </w:rPr>
      </w:pPr>
      <w:proofErr w:type="spellStart"/>
      <w:r w:rsidRPr="001F6A32">
        <w:rPr>
          <w:rFonts w:ascii="Tw Cen MT" w:hAnsi="Tw Cen MT"/>
          <w:sz w:val="26"/>
          <w:szCs w:val="26"/>
        </w:rPr>
        <w:t>Eyseckin</w:t>
      </w:r>
      <w:proofErr w:type="spellEnd"/>
      <w:r w:rsidRPr="001F6A32">
        <w:rPr>
          <w:rFonts w:ascii="Tw Cen MT" w:hAnsi="Tw Cen MT"/>
          <w:sz w:val="26"/>
          <w:szCs w:val="26"/>
        </w:rPr>
        <w:t xml:space="preserve"> 3 piirrettä</w:t>
      </w:r>
    </w:p>
    <w:p w:rsidR="00FB0E1D" w:rsidRPr="001F6A32" w:rsidRDefault="00FB0E1D" w:rsidP="00FB0E1D">
      <w:pPr>
        <w:pStyle w:val="Luettelokappale"/>
        <w:numPr>
          <w:ilvl w:val="1"/>
          <w:numId w:val="1"/>
        </w:numPr>
        <w:rPr>
          <w:rFonts w:ascii="Tw Cen MT" w:hAnsi="Tw Cen MT"/>
          <w:sz w:val="26"/>
          <w:szCs w:val="26"/>
        </w:rPr>
      </w:pPr>
      <w:proofErr w:type="spellStart"/>
      <w:r w:rsidRPr="001F6A32">
        <w:rPr>
          <w:rFonts w:ascii="Tw Cen MT" w:hAnsi="Tw Cen MT"/>
          <w:sz w:val="26"/>
          <w:szCs w:val="26"/>
        </w:rPr>
        <w:t>Big</w:t>
      </w:r>
      <w:proofErr w:type="spellEnd"/>
      <w:r w:rsidRPr="001F6A32">
        <w:rPr>
          <w:rFonts w:ascii="Tw Cen MT" w:hAnsi="Tw Cen MT"/>
          <w:sz w:val="26"/>
          <w:szCs w:val="26"/>
        </w:rPr>
        <w:t xml:space="preserve"> </w:t>
      </w:r>
      <w:proofErr w:type="spellStart"/>
      <w:r w:rsidRPr="001F6A32">
        <w:rPr>
          <w:rFonts w:ascii="Tw Cen MT" w:hAnsi="Tw Cen MT"/>
          <w:sz w:val="26"/>
          <w:szCs w:val="26"/>
        </w:rPr>
        <w:t>five</w:t>
      </w:r>
      <w:proofErr w:type="spellEnd"/>
      <w:r w:rsidRPr="001F6A32">
        <w:rPr>
          <w:rFonts w:ascii="Tw Cen MT" w:hAnsi="Tw Cen MT"/>
          <w:sz w:val="26"/>
          <w:szCs w:val="26"/>
        </w:rPr>
        <w:t>: tunnustetuin piirreteoria</w:t>
      </w:r>
    </w:p>
    <w:p w:rsidR="00262728" w:rsidRDefault="00262728" w:rsidP="00FB0E1D">
      <w:pPr>
        <w:pStyle w:val="Luettelokappale"/>
        <w:numPr>
          <w:ilvl w:val="1"/>
          <w:numId w:val="1"/>
        </w:numPr>
        <w:rPr>
          <w:rFonts w:ascii="Tw Cen MT" w:hAnsi="Tw Cen MT"/>
          <w:sz w:val="26"/>
          <w:szCs w:val="26"/>
        </w:rPr>
      </w:pPr>
      <w:r w:rsidRPr="001F6A32">
        <w:rPr>
          <w:rFonts w:ascii="Tw Cen MT" w:hAnsi="Tw Cen MT"/>
          <w:sz w:val="26"/>
          <w:szCs w:val="26"/>
        </w:rPr>
        <w:t>tutkittu faktorianalyysilla</w:t>
      </w:r>
    </w:p>
    <w:p w:rsidR="00E53B98" w:rsidRDefault="00E53B98" w:rsidP="00E53B98">
      <w:pPr>
        <w:pStyle w:val="Luettelokappale"/>
        <w:numPr>
          <w:ilvl w:val="0"/>
          <w:numId w:val="1"/>
        </w:numPr>
        <w:rPr>
          <w:rFonts w:ascii="Tw Cen MT" w:hAnsi="Tw Cen MT"/>
          <w:sz w:val="26"/>
          <w:szCs w:val="26"/>
        </w:rPr>
      </w:pPr>
      <w:r>
        <w:rPr>
          <w:rFonts w:ascii="Tw Cen MT" w:hAnsi="Tw Cen MT"/>
          <w:sz w:val="26"/>
          <w:szCs w:val="26"/>
        </w:rPr>
        <w:t>Motivaatio ja tulkintatyylit:</w:t>
      </w:r>
    </w:p>
    <w:p w:rsidR="00E53B98" w:rsidRDefault="00E53B98" w:rsidP="00E53B98">
      <w:pPr>
        <w:pStyle w:val="Luettelokappale"/>
        <w:numPr>
          <w:ilvl w:val="4"/>
          <w:numId w:val="2"/>
        </w:numPr>
        <w:rPr>
          <w:rFonts w:ascii="Tw Cen MT" w:hAnsi="Tw Cen MT"/>
          <w:sz w:val="26"/>
          <w:szCs w:val="26"/>
        </w:rPr>
      </w:pPr>
      <w:r>
        <w:rPr>
          <w:rFonts w:ascii="Tw Cen MT" w:hAnsi="Tw Cen MT"/>
          <w:sz w:val="26"/>
          <w:szCs w:val="26"/>
        </w:rPr>
        <w:t>attribuutio</w:t>
      </w:r>
    </w:p>
    <w:p w:rsidR="00E53B98" w:rsidRPr="00E53B98" w:rsidRDefault="00E53B98" w:rsidP="00E53B98">
      <w:pPr>
        <w:pStyle w:val="Luettelokappale"/>
        <w:numPr>
          <w:ilvl w:val="4"/>
          <w:numId w:val="2"/>
        </w:numPr>
        <w:rPr>
          <w:rFonts w:ascii="Tw Cen MT" w:hAnsi="Tw Cen MT"/>
          <w:sz w:val="26"/>
          <w:szCs w:val="26"/>
        </w:rPr>
      </w:pPr>
      <w:r>
        <w:rPr>
          <w:rFonts w:ascii="Tw Cen MT" w:hAnsi="Tw Cen MT"/>
          <w:sz w:val="26"/>
          <w:szCs w:val="26"/>
        </w:rPr>
        <w:t>väliaikaiset ja pysyvät syyt</w:t>
      </w:r>
    </w:p>
    <w:p w:rsidR="00FB0E1D" w:rsidRPr="001F6A32" w:rsidRDefault="00FB0E1D" w:rsidP="00FB0E1D">
      <w:pPr>
        <w:pStyle w:val="Luettelokappale"/>
        <w:numPr>
          <w:ilvl w:val="0"/>
          <w:numId w:val="1"/>
        </w:numPr>
        <w:rPr>
          <w:rFonts w:ascii="Tw Cen MT" w:hAnsi="Tw Cen MT"/>
          <w:sz w:val="26"/>
          <w:szCs w:val="26"/>
        </w:rPr>
      </w:pPr>
      <w:proofErr w:type="spellStart"/>
      <w:r w:rsidRPr="001F6A32">
        <w:rPr>
          <w:rFonts w:ascii="Tw Cen MT" w:hAnsi="Tw Cen MT"/>
          <w:sz w:val="26"/>
          <w:szCs w:val="26"/>
        </w:rPr>
        <w:t>Sosiokognitiivinen</w:t>
      </w:r>
      <w:proofErr w:type="spellEnd"/>
      <w:r w:rsidRPr="001F6A32">
        <w:rPr>
          <w:rFonts w:ascii="Tw Cen MT" w:hAnsi="Tw Cen MT"/>
          <w:sz w:val="26"/>
          <w:szCs w:val="26"/>
        </w:rPr>
        <w:t xml:space="preserve"> persoonallisuusteoria</w:t>
      </w:r>
    </w:p>
    <w:p w:rsidR="00262728" w:rsidRPr="001F6A32" w:rsidRDefault="00262728" w:rsidP="00FB0E1D">
      <w:pPr>
        <w:pStyle w:val="Luettelokappale"/>
        <w:numPr>
          <w:ilvl w:val="1"/>
          <w:numId w:val="1"/>
        </w:numPr>
        <w:rPr>
          <w:rFonts w:ascii="Tw Cen MT" w:hAnsi="Tw Cen MT"/>
          <w:sz w:val="26"/>
          <w:szCs w:val="26"/>
        </w:rPr>
      </w:pPr>
      <w:r w:rsidRPr="001F6A32">
        <w:rPr>
          <w:rFonts w:ascii="Tw Cen MT" w:hAnsi="Tw Cen MT"/>
          <w:sz w:val="26"/>
          <w:szCs w:val="26"/>
        </w:rPr>
        <w:t>taustalla behaviorismi (väline-ehdollistuminen ja mallioppiminen)</w:t>
      </w:r>
    </w:p>
    <w:p w:rsidR="00262728" w:rsidRPr="001F6A32" w:rsidRDefault="00262728" w:rsidP="00FB0E1D">
      <w:pPr>
        <w:pStyle w:val="Luettelokappale"/>
        <w:numPr>
          <w:ilvl w:val="1"/>
          <w:numId w:val="1"/>
        </w:numPr>
        <w:rPr>
          <w:rFonts w:ascii="Tw Cen MT" w:hAnsi="Tw Cen MT"/>
          <w:sz w:val="26"/>
          <w:szCs w:val="26"/>
        </w:rPr>
      </w:pPr>
      <w:proofErr w:type="spellStart"/>
      <w:r w:rsidRPr="001F6A32">
        <w:rPr>
          <w:rFonts w:ascii="Tw Cen MT" w:hAnsi="Tw Cen MT"/>
          <w:sz w:val="26"/>
          <w:szCs w:val="26"/>
        </w:rPr>
        <w:t>Bandura</w:t>
      </w:r>
      <w:proofErr w:type="spellEnd"/>
    </w:p>
    <w:p w:rsidR="002D074C" w:rsidRPr="001F6A32" w:rsidRDefault="002D074C" w:rsidP="002D074C">
      <w:pPr>
        <w:pStyle w:val="Luettelokappale"/>
        <w:numPr>
          <w:ilvl w:val="2"/>
          <w:numId w:val="1"/>
        </w:numPr>
        <w:rPr>
          <w:rFonts w:ascii="Tw Cen MT" w:hAnsi="Tw Cen MT"/>
          <w:sz w:val="26"/>
          <w:szCs w:val="26"/>
        </w:rPr>
      </w:pPr>
      <w:r w:rsidRPr="001F6A32">
        <w:rPr>
          <w:rFonts w:ascii="Tw Cen MT" w:hAnsi="Tw Cen MT"/>
          <w:sz w:val="26"/>
          <w:szCs w:val="26"/>
        </w:rPr>
        <w:t>tavoitteet</w:t>
      </w:r>
    </w:p>
    <w:p w:rsidR="00262728" w:rsidRPr="001F6A32" w:rsidRDefault="00262728" w:rsidP="002D074C">
      <w:pPr>
        <w:pStyle w:val="Luettelokappale"/>
        <w:numPr>
          <w:ilvl w:val="2"/>
          <w:numId w:val="1"/>
        </w:numPr>
        <w:rPr>
          <w:rFonts w:ascii="Tw Cen MT" w:hAnsi="Tw Cen MT"/>
          <w:sz w:val="26"/>
          <w:szCs w:val="26"/>
        </w:rPr>
      </w:pPr>
      <w:r w:rsidRPr="001F6A32">
        <w:rPr>
          <w:rFonts w:ascii="Tw Cen MT" w:hAnsi="Tw Cen MT"/>
          <w:sz w:val="26"/>
          <w:szCs w:val="26"/>
        </w:rPr>
        <w:t>selviytymisodotukset</w:t>
      </w:r>
      <w:r w:rsidR="002D074C" w:rsidRPr="001F6A32">
        <w:rPr>
          <w:rFonts w:ascii="Tw Cen MT" w:hAnsi="Tw Cen MT"/>
          <w:sz w:val="26"/>
          <w:szCs w:val="26"/>
        </w:rPr>
        <w:t xml:space="preserve"> ja minäpystyvyysuskomukset</w:t>
      </w:r>
    </w:p>
    <w:p w:rsidR="002D074C" w:rsidRPr="001F6A32" w:rsidRDefault="002D074C" w:rsidP="00262728">
      <w:pPr>
        <w:pStyle w:val="Luettelokappale"/>
        <w:numPr>
          <w:ilvl w:val="2"/>
          <w:numId w:val="1"/>
        </w:numPr>
        <w:rPr>
          <w:rFonts w:ascii="Tw Cen MT" w:hAnsi="Tw Cen MT"/>
          <w:sz w:val="26"/>
          <w:szCs w:val="26"/>
        </w:rPr>
      </w:pPr>
      <w:r w:rsidRPr="001F6A32">
        <w:rPr>
          <w:rFonts w:ascii="Tw Cen MT" w:hAnsi="Tw Cen MT"/>
          <w:sz w:val="26"/>
          <w:szCs w:val="26"/>
        </w:rPr>
        <w:t>kontrollikäsitykset (sisäinen ja ulkoinen)</w:t>
      </w:r>
    </w:p>
    <w:p w:rsidR="00262728" w:rsidRDefault="00262728" w:rsidP="00262728">
      <w:pPr>
        <w:pStyle w:val="Luettelokappale"/>
        <w:numPr>
          <w:ilvl w:val="2"/>
          <w:numId w:val="1"/>
        </w:numPr>
        <w:rPr>
          <w:rFonts w:ascii="Tw Cen MT" w:hAnsi="Tw Cen MT"/>
          <w:sz w:val="26"/>
          <w:szCs w:val="26"/>
        </w:rPr>
      </w:pPr>
      <w:r w:rsidRPr="001F6A32">
        <w:rPr>
          <w:rFonts w:ascii="Tw Cen MT" w:hAnsi="Tw Cen MT"/>
          <w:sz w:val="26"/>
          <w:szCs w:val="26"/>
        </w:rPr>
        <w:t>tilannekohtaisuus</w:t>
      </w:r>
    </w:p>
    <w:p w:rsidR="00E53B98" w:rsidRDefault="00E53B98" w:rsidP="00E53B98">
      <w:pPr>
        <w:rPr>
          <w:rFonts w:ascii="Tw Cen MT" w:hAnsi="Tw Cen MT"/>
          <w:sz w:val="26"/>
          <w:szCs w:val="26"/>
        </w:rPr>
      </w:pPr>
      <w:r>
        <w:rPr>
          <w:rFonts w:ascii="Tw Cen MT" w:hAnsi="Tw Cen MT"/>
          <w:sz w:val="26"/>
          <w:szCs w:val="26"/>
        </w:rPr>
        <w:t>7. Identiteetti ja elämäntarina</w:t>
      </w:r>
    </w:p>
    <w:p w:rsidR="00E53B98" w:rsidRDefault="00E53B98" w:rsidP="00E53B98">
      <w:pPr>
        <w:rPr>
          <w:rFonts w:ascii="Tw Cen MT" w:hAnsi="Tw Cen MT"/>
          <w:sz w:val="26"/>
          <w:szCs w:val="26"/>
        </w:rPr>
      </w:pPr>
      <w:r>
        <w:rPr>
          <w:rFonts w:ascii="Tw Cen MT" w:hAnsi="Tw Cen MT"/>
          <w:sz w:val="26"/>
          <w:szCs w:val="26"/>
        </w:rPr>
        <w:t xml:space="preserve">- </w:t>
      </w:r>
      <w:proofErr w:type="spellStart"/>
      <w:r>
        <w:rPr>
          <w:rFonts w:ascii="Tw Cen MT" w:hAnsi="Tw Cen MT"/>
          <w:sz w:val="26"/>
          <w:szCs w:val="26"/>
        </w:rPr>
        <w:t>MacAdams</w:t>
      </w:r>
      <w:proofErr w:type="spellEnd"/>
    </w:p>
    <w:p w:rsidR="00E53B98" w:rsidRPr="00E53B98" w:rsidRDefault="00E53B98" w:rsidP="00E53B98">
      <w:pPr>
        <w:rPr>
          <w:rFonts w:ascii="Tw Cen MT" w:hAnsi="Tw Cen MT"/>
          <w:sz w:val="26"/>
          <w:szCs w:val="26"/>
        </w:rPr>
      </w:pPr>
      <w:r>
        <w:rPr>
          <w:rFonts w:ascii="Tw Cen MT" w:hAnsi="Tw Cen MT"/>
          <w:sz w:val="26"/>
          <w:szCs w:val="26"/>
        </w:rPr>
        <w:t>-Narratiivinen lähestymistapa</w:t>
      </w:r>
    </w:p>
    <w:p w:rsidR="00B50AED" w:rsidRPr="001F6A32" w:rsidRDefault="00B50AED">
      <w:pPr>
        <w:rPr>
          <w:rFonts w:ascii="Tw Cen MT" w:hAnsi="Tw Cen MT"/>
          <w:b/>
          <w:sz w:val="26"/>
          <w:szCs w:val="26"/>
        </w:rPr>
      </w:pPr>
      <w:r w:rsidRPr="001F6A32">
        <w:rPr>
          <w:rFonts w:ascii="Tw Cen MT" w:hAnsi="Tw Cen MT"/>
          <w:b/>
          <w:sz w:val="26"/>
          <w:szCs w:val="26"/>
        </w:rPr>
        <w:t>Älykkyys</w:t>
      </w:r>
      <w:r w:rsidR="001F6A32" w:rsidRPr="001F6A32">
        <w:rPr>
          <w:rFonts w:ascii="Tw Cen MT" w:hAnsi="Tw Cen MT"/>
          <w:b/>
          <w:sz w:val="26"/>
          <w:szCs w:val="26"/>
        </w:rPr>
        <w:t xml:space="preserve"> ja lahjakkuus</w:t>
      </w:r>
    </w:p>
    <w:p w:rsidR="00B50AED" w:rsidRPr="001F6A32" w:rsidRDefault="00B50AED" w:rsidP="00B50AED">
      <w:pPr>
        <w:pStyle w:val="Luettelokappale"/>
        <w:numPr>
          <w:ilvl w:val="0"/>
          <w:numId w:val="4"/>
        </w:numPr>
        <w:rPr>
          <w:rFonts w:ascii="Tw Cen MT" w:hAnsi="Tw Cen MT"/>
          <w:sz w:val="26"/>
          <w:szCs w:val="26"/>
        </w:rPr>
      </w:pPr>
      <w:r w:rsidRPr="001F6A32">
        <w:rPr>
          <w:rFonts w:ascii="Tw Cen MT" w:hAnsi="Tw Cen MT"/>
          <w:sz w:val="26"/>
          <w:szCs w:val="26"/>
        </w:rPr>
        <w:t>Älykkyysosamäärä (ÄO, testi WAIS)</w:t>
      </w:r>
    </w:p>
    <w:p w:rsidR="00B50AED" w:rsidRPr="001F6A32" w:rsidRDefault="00B50AED" w:rsidP="00B50AED">
      <w:pPr>
        <w:pStyle w:val="Luettelokappale"/>
        <w:numPr>
          <w:ilvl w:val="0"/>
          <w:numId w:val="4"/>
        </w:numPr>
        <w:rPr>
          <w:rFonts w:ascii="Tw Cen MT" w:hAnsi="Tw Cen MT"/>
          <w:sz w:val="26"/>
          <w:szCs w:val="26"/>
        </w:rPr>
      </w:pPr>
      <w:r w:rsidRPr="001F6A32">
        <w:rPr>
          <w:rFonts w:ascii="Tw Cen MT" w:hAnsi="Tw Cen MT"/>
          <w:sz w:val="26"/>
          <w:szCs w:val="26"/>
        </w:rPr>
        <w:t>g-tekijä</w:t>
      </w:r>
    </w:p>
    <w:p w:rsidR="00B50AED" w:rsidRPr="001F6A32" w:rsidRDefault="00B50AED" w:rsidP="00B50AED">
      <w:pPr>
        <w:pStyle w:val="Luettelokappale"/>
        <w:numPr>
          <w:ilvl w:val="0"/>
          <w:numId w:val="4"/>
        </w:numPr>
        <w:rPr>
          <w:rFonts w:ascii="Tw Cen MT" w:hAnsi="Tw Cen MT"/>
          <w:sz w:val="26"/>
          <w:szCs w:val="26"/>
        </w:rPr>
      </w:pPr>
      <w:r w:rsidRPr="001F6A32">
        <w:rPr>
          <w:rFonts w:ascii="Tw Cen MT" w:hAnsi="Tw Cen MT"/>
          <w:sz w:val="26"/>
          <w:szCs w:val="26"/>
        </w:rPr>
        <w:t>perimän</w:t>
      </w:r>
      <w:r w:rsidR="00E53B98">
        <w:rPr>
          <w:rFonts w:ascii="Tw Cen MT" w:hAnsi="Tw Cen MT"/>
          <w:sz w:val="26"/>
          <w:szCs w:val="26"/>
        </w:rPr>
        <w:t xml:space="preserve">, </w:t>
      </w:r>
      <w:r w:rsidRPr="001F6A32">
        <w:rPr>
          <w:rFonts w:ascii="Tw Cen MT" w:hAnsi="Tw Cen MT"/>
          <w:sz w:val="26"/>
          <w:szCs w:val="26"/>
        </w:rPr>
        <w:t>ympäristön</w:t>
      </w:r>
      <w:r w:rsidR="00E53B98">
        <w:rPr>
          <w:rFonts w:ascii="Tw Cen MT" w:hAnsi="Tw Cen MT"/>
          <w:sz w:val="26"/>
          <w:szCs w:val="26"/>
        </w:rPr>
        <w:t xml:space="preserve"> ja kulttuurin</w:t>
      </w:r>
      <w:r w:rsidRPr="001F6A32">
        <w:rPr>
          <w:rFonts w:ascii="Tw Cen MT" w:hAnsi="Tw Cen MT"/>
          <w:sz w:val="26"/>
          <w:szCs w:val="26"/>
        </w:rPr>
        <w:t xml:space="preserve"> vaikutukset</w:t>
      </w:r>
    </w:p>
    <w:p w:rsidR="00B50AED" w:rsidRPr="001F6A32" w:rsidRDefault="00B50AED" w:rsidP="00B50AED">
      <w:pPr>
        <w:pStyle w:val="Luettelokappale"/>
        <w:numPr>
          <w:ilvl w:val="0"/>
          <w:numId w:val="4"/>
        </w:numPr>
        <w:rPr>
          <w:rFonts w:ascii="Tw Cen MT" w:hAnsi="Tw Cen MT"/>
          <w:sz w:val="26"/>
          <w:szCs w:val="26"/>
        </w:rPr>
      </w:pPr>
      <w:r w:rsidRPr="001F6A32">
        <w:rPr>
          <w:rFonts w:ascii="Tw Cen MT" w:hAnsi="Tw Cen MT"/>
          <w:sz w:val="26"/>
          <w:szCs w:val="26"/>
        </w:rPr>
        <w:t>joustava ja kiteytynyt älykkyys</w:t>
      </w:r>
    </w:p>
    <w:p w:rsidR="00B50AED" w:rsidRPr="001F6A32" w:rsidRDefault="00B50AED" w:rsidP="00B50AED">
      <w:pPr>
        <w:pStyle w:val="Luettelokappale"/>
        <w:numPr>
          <w:ilvl w:val="0"/>
          <w:numId w:val="4"/>
        </w:numPr>
        <w:rPr>
          <w:rFonts w:ascii="Tw Cen MT" w:hAnsi="Tw Cen MT"/>
          <w:sz w:val="26"/>
          <w:szCs w:val="26"/>
        </w:rPr>
      </w:pPr>
      <w:proofErr w:type="spellStart"/>
      <w:r w:rsidRPr="001F6A32">
        <w:rPr>
          <w:rFonts w:ascii="Tw Cen MT" w:hAnsi="Tw Cen MT"/>
          <w:sz w:val="26"/>
          <w:szCs w:val="26"/>
        </w:rPr>
        <w:t>Gardnerin</w:t>
      </w:r>
      <w:proofErr w:type="spellEnd"/>
      <w:r w:rsidRPr="001F6A32">
        <w:rPr>
          <w:rFonts w:ascii="Tw Cen MT" w:hAnsi="Tw Cen MT"/>
          <w:sz w:val="26"/>
          <w:szCs w:val="26"/>
        </w:rPr>
        <w:t xml:space="preserve"> moniälykkyysteoria</w:t>
      </w:r>
    </w:p>
    <w:p w:rsidR="00B50AED" w:rsidRPr="001F6A32" w:rsidRDefault="00B50AED" w:rsidP="00B50AED">
      <w:pPr>
        <w:pStyle w:val="Luettelokappale"/>
        <w:numPr>
          <w:ilvl w:val="0"/>
          <w:numId w:val="4"/>
        </w:numPr>
        <w:rPr>
          <w:rFonts w:ascii="Tw Cen MT" w:hAnsi="Tw Cen MT"/>
          <w:sz w:val="26"/>
          <w:szCs w:val="26"/>
        </w:rPr>
      </w:pPr>
      <w:proofErr w:type="spellStart"/>
      <w:r w:rsidRPr="001F6A32">
        <w:rPr>
          <w:rFonts w:ascii="Tw Cen MT" w:hAnsi="Tw Cen MT"/>
          <w:sz w:val="26"/>
          <w:szCs w:val="26"/>
        </w:rPr>
        <w:t>Sternberg</w:t>
      </w:r>
      <w:proofErr w:type="spellEnd"/>
      <w:r w:rsidRPr="001F6A32">
        <w:rPr>
          <w:rFonts w:ascii="Tw Cen MT" w:hAnsi="Tw Cen MT"/>
          <w:sz w:val="26"/>
          <w:szCs w:val="26"/>
        </w:rPr>
        <w:t>: analyyttinen, käytännöllinen ja luova älykkyys</w:t>
      </w:r>
    </w:p>
    <w:p w:rsidR="00B50AED" w:rsidRPr="001F6A32" w:rsidRDefault="00B50AED" w:rsidP="00B50AED">
      <w:pPr>
        <w:rPr>
          <w:rFonts w:ascii="Tw Cen MT" w:hAnsi="Tw Cen MT"/>
          <w:b/>
          <w:sz w:val="26"/>
          <w:szCs w:val="26"/>
        </w:rPr>
      </w:pPr>
      <w:r w:rsidRPr="001F6A32">
        <w:rPr>
          <w:rFonts w:ascii="Tw Cen MT" w:hAnsi="Tw Cen MT"/>
          <w:b/>
          <w:sz w:val="26"/>
          <w:szCs w:val="26"/>
        </w:rPr>
        <w:t>Luovuus</w:t>
      </w:r>
    </w:p>
    <w:p w:rsidR="00B50AED" w:rsidRDefault="00B50AED" w:rsidP="00B50AED">
      <w:pPr>
        <w:pStyle w:val="Luettelokappale"/>
        <w:numPr>
          <w:ilvl w:val="0"/>
          <w:numId w:val="5"/>
        </w:numPr>
        <w:rPr>
          <w:rFonts w:ascii="Tw Cen MT" w:hAnsi="Tw Cen MT"/>
          <w:sz w:val="26"/>
          <w:szCs w:val="26"/>
        </w:rPr>
      </w:pPr>
      <w:r w:rsidRPr="001F6A32">
        <w:rPr>
          <w:rFonts w:ascii="Tw Cen MT" w:hAnsi="Tw Cen MT"/>
          <w:sz w:val="26"/>
          <w:szCs w:val="26"/>
        </w:rPr>
        <w:t>divergentti ajattelu (vastakohta: konvergentti)</w:t>
      </w:r>
    </w:p>
    <w:p w:rsidR="00E53B98" w:rsidRPr="001F6A32" w:rsidRDefault="00E53B98" w:rsidP="00B50AED">
      <w:pPr>
        <w:pStyle w:val="Luettelokappale"/>
        <w:numPr>
          <w:ilvl w:val="0"/>
          <w:numId w:val="5"/>
        </w:numPr>
        <w:rPr>
          <w:rFonts w:ascii="Tw Cen MT" w:hAnsi="Tw Cen MT"/>
          <w:sz w:val="26"/>
          <w:szCs w:val="26"/>
        </w:rPr>
      </w:pPr>
      <w:r>
        <w:rPr>
          <w:rFonts w:ascii="Tw Cen MT" w:hAnsi="Tw Cen MT"/>
          <w:sz w:val="26"/>
          <w:szCs w:val="26"/>
        </w:rPr>
        <w:t>analyyttinen ja intuitiivinen ajattelu</w:t>
      </w:r>
    </w:p>
    <w:p w:rsidR="00B50AED" w:rsidRPr="001F6A32" w:rsidRDefault="00E53B98" w:rsidP="00B50AED">
      <w:pPr>
        <w:rPr>
          <w:rFonts w:ascii="Tw Cen MT" w:hAnsi="Tw Cen MT"/>
          <w:b/>
          <w:sz w:val="27"/>
          <w:szCs w:val="27"/>
        </w:rPr>
      </w:pPr>
      <w:r>
        <w:rPr>
          <w:rFonts w:ascii="Tw Cen MT" w:hAnsi="Tw Cen MT"/>
          <w:b/>
          <w:sz w:val="27"/>
          <w:szCs w:val="27"/>
        </w:rPr>
        <w:t>Luku 3 Yksilö toimii sosiaalisessa ympäristössä ja kulttuurissa</w:t>
      </w:r>
    </w:p>
    <w:p w:rsidR="00B50AED" w:rsidRPr="001F6A32" w:rsidRDefault="00E53B98" w:rsidP="00B50AED">
      <w:pPr>
        <w:pStyle w:val="Luettelokappale"/>
        <w:numPr>
          <w:ilvl w:val="0"/>
          <w:numId w:val="5"/>
        </w:numPr>
        <w:rPr>
          <w:rFonts w:ascii="Tw Cen MT" w:hAnsi="Tw Cen MT"/>
          <w:sz w:val="27"/>
          <w:szCs w:val="27"/>
        </w:rPr>
      </w:pPr>
      <w:r>
        <w:rPr>
          <w:rFonts w:ascii="Tw Cen MT" w:hAnsi="Tw Cen MT"/>
          <w:sz w:val="27"/>
          <w:szCs w:val="27"/>
        </w:rPr>
        <w:t xml:space="preserve">kpl 10 </w:t>
      </w:r>
      <w:r w:rsidR="00B50AED" w:rsidRPr="001F6A32">
        <w:rPr>
          <w:rFonts w:ascii="Tw Cen MT" w:hAnsi="Tw Cen MT"/>
          <w:sz w:val="27"/>
          <w:szCs w:val="27"/>
        </w:rPr>
        <w:t xml:space="preserve">erilaiset ryhmät: </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intiimi ryhmä</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lastRenderedPageBreak/>
        <w:t>tehtäväkeskeinen ryhmä</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sosiaalinen kategoria</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joukko</w:t>
      </w:r>
    </w:p>
    <w:p w:rsidR="00B50AED" w:rsidRPr="001F6A32" w:rsidRDefault="00B50AED" w:rsidP="00B50AED">
      <w:pPr>
        <w:pStyle w:val="Luettelokappale"/>
        <w:numPr>
          <w:ilvl w:val="0"/>
          <w:numId w:val="5"/>
        </w:numPr>
        <w:rPr>
          <w:rFonts w:ascii="Tw Cen MT" w:hAnsi="Tw Cen MT"/>
          <w:sz w:val="27"/>
          <w:szCs w:val="27"/>
        </w:rPr>
      </w:pPr>
      <w:proofErr w:type="spellStart"/>
      <w:r w:rsidRPr="001F6A32">
        <w:rPr>
          <w:rFonts w:ascii="Tw Cen MT" w:hAnsi="Tw Cen MT"/>
          <w:sz w:val="27"/>
          <w:szCs w:val="27"/>
        </w:rPr>
        <w:t>Tajfel&amp;Turner</w:t>
      </w:r>
      <w:proofErr w:type="spellEnd"/>
      <w:r w:rsidRPr="001F6A32">
        <w:rPr>
          <w:rFonts w:ascii="Tw Cen MT" w:hAnsi="Tw Cen MT"/>
          <w:sz w:val="27"/>
          <w:szCs w:val="27"/>
        </w:rPr>
        <w:t>: sosiaalisen identiteetin teoria</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sisäryhmä: me</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ulkoryhmä: he</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 xml:space="preserve">esim. </w:t>
      </w:r>
      <w:proofErr w:type="spellStart"/>
      <w:r w:rsidRPr="001F6A32">
        <w:rPr>
          <w:rFonts w:ascii="Tw Cen MT" w:hAnsi="Tw Cen MT"/>
          <w:sz w:val="27"/>
          <w:szCs w:val="27"/>
        </w:rPr>
        <w:t>Sherifin</w:t>
      </w:r>
      <w:proofErr w:type="spellEnd"/>
      <w:r w:rsidRPr="001F6A32">
        <w:rPr>
          <w:rFonts w:ascii="Tw Cen MT" w:hAnsi="Tw Cen MT"/>
          <w:sz w:val="27"/>
          <w:szCs w:val="27"/>
        </w:rPr>
        <w:t xml:space="preserve"> poikaleirikoe</w:t>
      </w:r>
    </w:p>
    <w:p w:rsidR="00B50AED" w:rsidRDefault="00B50AED" w:rsidP="00B50AED">
      <w:pPr>
        <w:pStyle w:val="Luettelokappale"/>
        <w:numPr>
          <w:ilvl w:val="0"/>
          <w:numId w:val="5"/>
        </w:numPr>
        <w:rPr>
          <w:rFonts w:ascii="Tw Cen MT" w:hAnsi="Tw Cen MT"/>
          <w:sz w:val="27"/>
          <w:szCs w:val="27"/>
        </w:rPr>
      </w:pPr>
      <w:r w:rsidRPr="001F6A32">
        <w:rPr>
          <w:rFonts w:ascii="Tw Cen MT" w:hAnsi="Tw Cen MT"/>
          <w:sz w:val="27"/>
          <w:szCs w:val="27"/>
        </w:rPr>
        <w:t>normit</w:t>
      </w:r>
    </w:p>
    <w:p w:rsidR="0016034C" w:rsidRDefault="0016034C" w:rsidP="0016034C">
      <w:pPr>
        <w:pStyle w:val="Luettelokappale"/>
        <w:rPr>
          <w:rFonts w:ascii="Tw Cen MT" w:hAnsi="Tw Cen MT"/>
          <w:sz w:val="27"/>
          <w:szCs w:val="27"/>
        </w:rPr>
      </w:pPr>
      <w:r>
        <w:rPr>
          <w:rFonts w:ascii="Tw Cen MT" w:hAnsi="Tw Cen MT"/>
          <w:sz w:val="27"/>
          <w:szCs w:val="27"/>
        </w:rPr>
        <w:t>- heteronormatiivisuus</w:t>
      </w:r>
    </w:p>
    <w:p w:rsidR="0016034C" w:rsidRDefault="0016034C" w:rsidP="00B50AED">
      <w:pPr>
        <w:pStyle w:val="Luettelokappale"/>
        <w:numPr>
          <w:ilvl w:val="0"/>
          <w:numId w:val="5"/>
        </w:numPr>
        <w:rPr>
          <w:rFonts w:ascii="Tw Cen MT" w:hAnsi="Tw Cen MT"/>
          <w:sz w:val="27"/>
          <w:szCs w:val="27"/>
        </w:rPr>
      </w:pPr>
      <w:r>
        <w:rPr>
          <w:rFonts w:ascii="Tw Cen MT" w:hAnsi="Tw Cen MT"/>
          <w:sz w:val="27"/>
          <w:szCs w:val="27"/>
        </w:rPr>
        <w:t>sosialisaatio</w:t>
      </w:r>
    </w:p>
    <w:p w:rsidR="00733576" w:rsidRDefault="00733576" w:rsidP="00B50AED">
      <w:pPr>
        <w:pStyle w:val="Luettelokappale"/>
        <w:numPr>
          <w:ilvl w:val="0"/>
          <w:numId w:val="5"/>
        </w:numPr>
        <w:rPr>
          <w:rFonts w:ascii="Tw Cen MT" w:hAnsi="Tw Cen MT"/>
          <w:sz w:val="27"/>
          <w:szCs w:val="27"/>
        </w:rPr>
      </w:pPr>
      <w:r>
        <w:rPr>
          <w:rFonts w:ascii="Tw Cen MT" w:hAnsi="Tw Cen MT"/>
          <w:sz w:val="27"/>
          <w:szCs w:val="27"/>
        </w:rPr>
        <w:t>polarisaatio</w:t>
      </w:r>
    </w:p>
    <w:p w:rsidR="0016034C" w:rsidRPr="001F6A32" w:rsidRDefault="0016034C" w:rsidP="00B50AED">
      <w:pPr>
        <w:pStyle w:val="Luettelokappale"/>
        <w:numPr>
          <w:ilvl w:val="0"/>
          <w:numId w:val="5"/>
        </w:numPr>
        <w:rPr>
          <w:rFonts w:ascii="Tw Cen MT" w:hAnsi="Tw Cen MT"/>
          <w:sz w:val="27"/>
          <w:szCs w:val="27"/>
        </w:rPr>
      </w:pPr>
      <w:proofErr w:type="spellStart"/>
      <w:r>
        <w:rPr>
          <w:rFonts w:ascii="Tw Cen MT" w:hAnsi="Tw Cen MT"/>
          <w:sz w:val="27"/>
          <w:szCs w:val="27"/>
        </w:rPr>
        <w:t>muutosvastarinta</w:t>
      </w:r>
      <w:proofErr w:type="spellEnd"/>
      <w:r>
        <w:rPr>
          <w:rFonts w:ascii="Tw Cen MT" w:hAnsi="Tw Cen MT"/>
          <w:sz w:val="27"/>
          <w:szCs w:val="27"/>
        </w:rPr>
        <w:softHyphen/>
      </w:r>
      <w:r>
        <w:rPr>
          <w:rFonts w:ascii="Tw Cen MT" w:hAnsi="Tw Cen MT"/>
          <w:sz w:val="27"/>
          <w:szCs w:val="27"/>
        </w:rPr>
        <w:softHyphen/>
      </w:r>
      <w:r>
        <w:rPr>
          <w:rFonts w:ascii="Tw Cen MT" w:hAnsi="Tw Cen MT"/>
          <w:sz w:val="27"/>
          <w:szCs w:val="27"/>
        </w:rPr>
        <w:softHyphen/>
      </w:r>
    </w:p>
    <w:p w:rsidR="00B50AED" w:rsidRPr="001F6A32" w:rsidRDefault="00B50AED" w:rsidP="00B50AED">
      <w:pPr>
        <w:pStyle w:val="Luettelokappale"/>
        <w:numPr>
          <w:ilvl w:val="0"/>
          <w:numId w:val="5"/>
        </w:numPr>
        <w:rPr>
          <w:rFonts w:ascii="Tw Cen MT" w:hAnsi="Tw Cen MT"/>
          <w:sz w:val="27"/>
          <w:szCs w:val="27"/>
        </w:rPr>
      </w:pPr>
      <w:r w:rsidRPr="001F6A32">
        <w:rPr>
          <w:rFonts w:ascii="Tw Cen MT" w:hAnsi="Tw Cen MT"/>
          <w:sz w:val="27"/>
          <w:szCs w:val="27"/>
        </w:rPr>
        <w:t>roolit</w:t>
      </w:r>
      <w:r w:rsidR="0016034C">
        <w:rPr>
          <w:rFonts w:ascii="Tw Cen MT" w:hAnsi="Tw Cen MT"/>
          <w:sz w:val="27"/>
          <w:szCs w:val="27"/>
        </w:rPr>
        <w:t xml:space="preserve"> ja status</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 xml:space="preserve">esim. </w:t>
      </w:r>
      <w:proofErr w:type="spellStart"/>
      <w:r w:rsidRPr="001F6A32">
        <w:rPr>
          <w:rFonts w:ascii="Tw Cen MT" w:hAnsi="Tw Cen MT"/>
          <w:sz w:val="27"/>
          <w:szCs w:val="27"/>
        </w:rPr>
        <w:t>Zimbardon</w:t>
      </w:r>
      <w:proofErr w:type="spellEnd"/>
      <w:r w:rsidRPr="001F6A32">
        <w:rPr>
          <w:rFonts w:ascii="Tw Cen MT" w:hAnsi="Tw Cen MT"/>
          <w:sz w:val="27"/>
          <w:szCs w:val="27"/>
        </w:rPr>
        <w:t xml:space="preserve"> vankilakoe (vangin ja vartijan roolit)</w:t>
      </w:r>
    </w:p>
    <w:p w:rsidR="00B50AED" w:rsidRPr="001F6A32" w:rsidRDefault="00B50AED" w:rsidP="00B50AED">
      <w:pPr>
        <w:pStyle w:val="Luettelokappale"/>
        <w:numPr>
          <w:ilvl w:val="0"/>
          <w:numId w:val="5"/>
        </w:numPr>
        <w:rPr>
          <w:rFonts w:ascii="Tw Cen MT" w:hAnsi="Tw Cen MT"/>
          <w:sz w:val="27"/>
          <w:szCs w:val="27"/>
        </w:rPr>
      </w:pPr>
      <w:r w:rsidRPr="001F6A32">
        <w:rPr>
          <w:rFonts w:ascii="Tw Cen MT" w:hAnsi="Tw Cen MT"/>
          <w:sz w:val="27"/>
          <w:szCs w:val="27"/>
        </w:rPr>
        <w:t>johtajuus</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autoritaarinen</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demokraattinen</w:t>
      </w:r>
    </w:p>
    <w:p w:rsidR="00B50AED" w:rsidRPr="001F6A32" w:rsidRDefault="00B50AED" w:rsidP="00B50AED">
      <w:pPr>
        <w:pStyle w:val="Luettelokappale"/>
        <w:numPr>
          <w:ilvl w:val="1"/>
          <w:numId w:val="5"/>
        </w:numPr>
        <w:rPr>
          <w:rFonts w:ascii="Tw Cen MT" w:hAnsi="Tw Cen MT"/>
          <w:sz w:val="27"/>
          <w:szCs w:val="27"/>
        </w:rPr>
      </w:pPr>
      <w:r w:rsidRPr="001F6A32">
        <w:rPr>
          <w:rFonts w:ascii="Tw Cen MT" w:hAnsi="Tw Cen MT"/>
          <w:sz w:val="27"/>
          <w:szCs w:val="27"/>
        </w:rPr>
        <w:t xml:space="preserve">antaa mennä </w:t>
      </w:r>
      <w:r w:rsidR="003E27D8" w:rsidRPr="001F6A32">
        <w:rPr>
          <w:rFonts w:ascii="Tw Cen MT" w:hAnsi="Tw Cen MT"/>
          <w:sz w:val="27"/>
          <w:szCs w:val="27"/>
        </w:rPr>
        <w:t>–</w:t>
      </w:r>
      <w:r w:rsidRPr="001F6A32">
        <w:rPr>
          <w:rFonts w:ascii="Tw Cen MT" w:hAnsi="Tw Cen MT"/>
          <w:sz w:val="27"/>
          <w:szCs w:val="27"/>
        </w:rPr>
        <w:t>tyyli</w:t>
      </w:r>
    </w:p>
    <w:p w:rsidR="003E27D8"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ryhmädynamiikka</w:t>
      </w:r>
      <w:r w:rsidR="0016034C">
        <w:rPr>
          <w:rFonts w:ascii="Tw Cen MT" w:hAnsi="Tw Cen MT"/>
          <w:sz w:val="27"/>
          <w:szCs w:val="27"/>
        </w:rPr>
        <w:t xml:space="preserve"> -&gt; kollektiivinen mieli</w:t>
      </w:r>
    </w:p>
    <w:p w:rsidR="0016034C" w:rsidRDefault="0016034C" w:rsidP="003E27D8">
      <w:pPr>
        <w:pStyle w:val="Luettelokappale"/>
        <w:numPr>
          <w:ilvl w:val="0"/>
          <w:numId w:val="5"/>
        </w:numPr>
        <w:rPr>
          <w:rFonts w:ascii="Tw Cen MT" w:hAnsi="Tw Cen MT"/>
          <w:sz w:val="27"/>
          <w:szCs w:val="27"/>
        </w:rPr>
      </w:pPr>
      <w:r>
        <w:rPr>
          <w:rFonts w:ascii="Tw Cen MT" w:hAnsi="Tw Cen MT"/>
          <w:sz w:val="27"/>
          <w:szCs w:val="27"/>
        </w:rPr>
        <w:t>kollektiivinen älykkyys ja verkostoälykkyys</w:t>
      </w:r>
    </w:p>
    <w:p w:rsidR="0016034C" w:rsidRPr="0016034C" w:rsidRDefault="0016034C" w:rsidP="0016034C">
      <w:pPr>
        <w:pStyle w:val="Luettelokappale"/>
        <w:numPr>
          <w:ilvl w:val="0"/>
          <w:numId w:val="5"/>
        </w:numPr>
        <w:rPr>
          <w:rFonts w:ascii="Tw Cen MT" w:hAnsi="Tw Cen MT"/>
          <w:sz w:val="27"/>
          <w:szCs w:val="27"/>
        </w:rPr>
      </w:pPr>
      <w:proofErr w:type="spellStart"/>
      <w:r>
        <w:rPr>
          <w:rFonts w:ascii="Tw Cen MT" w:hAnsi="Tw Cen MT"/>
          <w:sz w:val="27"/>
          <w:szCs w:val="27"/>
        </w:rPr>
        <w:t>transaktiivinen</w:t>
      </w:r>
      <w:proofErr w:type="spellEnd"/>
      <w:r>
        <w:rPr>
          <w:rFonts w:ascii="Tw Cen MT" w:hAnsi="Tw Cen MT"/>
          <w:sz w:val="27"/>
          <w:szCs w:val="27"/>
        </w:rPr>
        <w:t xml:space="preserve"> muisti</w:t>
      </w:r>
    </w:p>
    <w:p w:rsidR="003E27D8"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koheesio</w:t>
      </w:r>
    </w:p>
    <w:p w:rsidR="0016034C" w:rsidRDefault="0016034C" w:rsidP="003E27D8">
      <w:pPr>
        <w:pStyle w:val="Luettelokappale"/>
        <w:numPr>
          <w:ilvl w:val="0"/>
          <w:numId w:val="5"/>
        </w:numPr>
        <w:rPr>
          <w:rFonts w:ascii="Tw Cen MT" w:hAnsi="Tw Cen MT"/>
          <w:sz w:val="27"/>
          <w:szCs w:val="27"/>
        </w:rPr>
      </w:pPr>
      <w:r>
        <w:rPr>
          <w:rFonts w:ascii="Tw Cen MT" w:hAnsi="Tw Cen MT"/>
          <w:sz w:val="27"/>
          <w:szCs w:val="27"/>
        </w:rPr>
        <w:t>sosiaalinen dilemma/yhteismaan murhenäytelmä</w:t>
      </w:r>
    </w:p>
    <w:p w:rsidR="0016034C" w:rsidRPr="00883CE1" w:rsidRDefault="0016034C" w:rsidP="0016034C">
      <w:pPr>
        <w:rPr>
          <w:rFonts w:ascii="Tw Cen MT" w:hAnsi="Tw Cen MT"/>
          <w:b/>
          <w:sz w:val="27"/>
          <w:szCs w:val="27"/>
        </w:rPr>
      </w:pPr>
      <w:proofErr w:type="spellStart"/>
      <w:r w:rsidRPr="00883CE1">
        <w:rPr>
          <w:rFonts w:ascii="Tw Cen MT" w:hAnsi="Tw Cen MT"/>
          <w:b/>
          <w:sz w:val="27"/>
          <w:szCs w:val="27"/>
        </w:rPr>
        <w:t>KPl</w:t>
      </w:r>
      <w:proofErr w:type="spellEnd"/>
      <w:r w:rsidRPr="00883CE1">
        <w:rPr>
          <w:rFonts w:ascii="Tw Cen MT" w:hAnsi="Tw Cen MT"/>
          <w:b/>
          <w:sz w:val="27"/>
          <w:szCs w:val="27"/>
        </w:rPr>
        <w:t xml:space="preserve"> 11 tilannetekijöiden vaikutus</w:t>
      </w:r>
    </w:p>
    <w:p w:rsidR="003E27D8" w:rsidRPr="001F6A32"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joukkokäyttäytyminen</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villitys</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karnevaali</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paniikki</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mellakka</w:t>
      </w:r>
    </w:p>
    <w:p w:rsidR="003E27D8" w:rsidRPr="001F6A32"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altruismi</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ohikulkijan ilmiö</w:t>
      </w:r>
    </w:p>
    <w:p w:rsidR="003E27D8" w:rsidRPr="001F6A32"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konformisuus</w:t>
      </w:r>
    </w:p>
    <w:p w:rsidR="003E27D8" w:rsidRPr="001F6A32" w:rsidRDefault="003E27D8" w:rsidP="003E27D8">
      <w:pPr>
        <w:pStyle w:val="Luettelokappale"/>
        <w:numPr>
          <w:ilvl w:val="1"/>
          <w:numId w:val="5"/>
        </w:numPr>
        <w:rPr>
          <w:rFonts w:ascii="Tw Cen MT" w:hAnsi="Tw Cen MT"/>
          <w:sz w:val="27"/>
          <w:szCs w:val="27"/>
        </w:rPr>
      </w:pPr>
      <w:proofErr w:type="spellStart"/>
      <w:r w:rsidRPr="001F6A32">
        <w:rPr>
          <w:rFonts w:ascii="Tw Cen MT" w:hAnsi="Tw Cen MT"/>
          <w:sz w:val="27"/>
          <w:szCs w:val="27"/>
        </w:rPr>
        <w:t>Aschin</w:t>
      </w:r>
      <w:proofErr w:type="spellEnd"/>
      <w:r w:rsidRPr="001F6A32">
        <w:rPr>
          <w:rFonts w:ascii="Tw Cen MT" w:hAnsi="Tw Cen MT"/>
          <w:sz w:val="27"/>
          <w:szCs w:val="27"/>
        </w:rPr>
        <w:t xml:space="preserve"> viivakoe</w:t>
      </w:r>
    </w:p>
    <w:p w:rsidR="003E27D8" w:rsidRPr="001F6A32"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tottelevaisuus</w:t>
      </w:r>
    </w:p>
    <w:p w:rsidR="003E27D8" w:rsidRDefault="003E27D8" w:rsidP="003E27D8">
      <w:pPr>
        <w:pStyle w:val="Luettelokappale"/>
        <w:numPr>
          <w:ilvl w:val="1"/>
          <w:numId w:val="5"/>
        </w:numPr>
        <w:rPr>
          <w:rFonts w:ascii="Tw Cen MT" w:hAnsi="Tw Cen MT"/>
          <w:sz w:val="27"/>
          <w:szCs w:val="27"/>
        </w:rPr>
      </w:pPr>
      <w:proofErr w:type="spellStart"/>
      <w:r w:rsidRPr="001F6A32">
        <w:rPr>
          <w:rFonts w:ascii="Tw Cen MT" w:hAnsi="Tw Cen MT"/>
          <w:sz w:val="27"/>
          <w:szCs w:val="27"/>
        </w:rPr>
        <w:t>Milgramin</w:t>
      </w:r>
      <w:proofErr w:type="spellEnd"/>
      <w:r w:rsidRPr="001F6A32">
        <w:rPr>
          <w:rFonts w:ascii="Tw Cen MT" w:hAnsi="Tw Cen MT"/>
          <w:sz w:val="27"/>
          <w:szCs w:val="27"/>
        </w:rPr>
        <w:t xml:space="preserve"> tottelevaisuuskoe</w:t>
      </w:r>
    </w:p>
    <w:p w:rsidR="0016034C" w:rsidRDefault="0016034C" w:rsidP="0016034C">
      <w:pPr>
        <w:rPr>
          <w:rFonts w:ascii="Tw Cen MT" w:hAnsi="Tw Cen MT"/>
          <w:b/>
          <w:sz w:val="27"/>
          <w:szCs w:val="27"/>
        </w:rPr>
      </w:pPr>
      <w:r w:rsidRPr="0016034C">
        <w:rPr>
          <w:rFonts w:ascii="Tw Cen MT" w:hAnsi="Tw Cen MT"/>
          <w:b/>
          <w:sz w:val="27"/>
          <w:szCs w:val="27"/>
        </w:rPr>
        <w:t>Kpl 12 kulttuurin vaikutus</w:t>
      </w:r>
    </w:p>
    <w:p w:rsidR="0016034C" w:rsidRDefault="0016034C" w:rsidP="0016034C">
      <w:pPr>
        <w:rPr>
          <w:rFonts w:ascii="Tw Cen MT" w:hAnsi="Tw Cen MT"/>
          <w:sz w:val="27"/>
          <w:szCs w:val="27"/>
        </w:rPr>
      </w:pPr>
      <w:r>
        <w:rPr>
          <w:rFonts w:ascii="Tw Cen MT" w:hAnsi="Tw Cen MT"/>
          <w:b/>
          <w:sz w:val="27"/>
          <w:szCs w:val="27"/>
        </w:rPr>
        <w:t xml:space="preserve">  -</w:t>
      </w:r>
      <w:proofErr w:type="spellStart"/>
      <w:r w:rsidRPr="0016034C">
        <w:rPr>
          <w:rFonts w:ascii="Tw Cen MT" w:hAnsi="Tw Cen MT"/>
          <w:sz w:val="27"/>
          <w:szCs w:val="27"/>
        </w:rPr>
        <w:t>Geert</w:t>
      </w:r>
      <w:proofErr w:type="spellEnd"/>
      <w:r w:rsidRPr="0016034C">
        <w:rPr>
          <w:rFonts w:ascii="Tw Cen MT" w:hAnsi="Tw Cen MT"/>
          <w:sz w:val="27"/>
          <w:szCs w:val="27"/>
        </w:rPr>
        <w:t xml:space="preserve"> </w:t>
      </w:r>
      <w:proofErr w:type="spellStart"/>
      <w:r w:rsidRPr="0016034C">
        <w:rPr>
          <w:rFonts w:ascii="Tw Cen MT" w:hAnsi="Tw Cen MT"/>
          <w:sz w:val="27"/>
          <w:szCs w:val="27"/>
        </w:rPr>
        <w:t>Hofstede</w:t>
      </w:r>
      <w:proofErr w:type="spellEnd"/>
      <w:r w:rsidRPr="0016034C">
        <w:rPr>
          <w:rFonts w:ascii="Tw Cen MT" w:hAnsi="Tw Cen MT"/>
          <w:sz w:val="27"/>
          <w:szCs w:val="27"/>
        </w:rPr>
        <w:t xml:space="preserve"> </w:t>
      </w:r>
      <w:r>
        <w:rPr>
          <w:rFonts w:ascii="Tw Cen MT" w:hAnsi="Tw Cen MT"/>
          <w:sz w:val="27"/>
          <w:szCs w:val="27"/>
        </w:rPr>
        <w:t>kulttuuristen ulottuvuuksien teoria</w:t>
      </w:r>
    </w:p>
    <w:p w:rsidR="0016034C" w:rsidRDefault="0016034C" w:rsidP="0016034C">
      <w:pPr>
        <w:rPr>
          <w:rFonts w:ascii="Tw Cen MT" w:hAnsi="Tw Cen MT"/>
          <w:sz w:val="27"/>
          <w:szCs w:val="27"/>
        </w:rPr>
      </w:pPr>
      <w:r>
        <w:rPr>
          <w:rFonts w:ascii="Tw Cen MT" w:hAnsi="Tw Cen MT"/>
          <w:sz w:val="27"/>
          <w:szCs w:val="27"/>
        </w:rPr>
        <w:t xml:space="preserve">- </w:t>
      </w:r>
      <w:r w:rsidRPr="0016034C">
        <w:rPr>
          <w:rFonts w:ascii="Tw Cen MT" w:hAnsi="Tw Cen MT"/>
          <w:sz w:val="27"/>
          <w:szCs w:val="27"/>
        </w:rPr>
        <w:t xml:space="preserve"> valtaetäisyydet</w:t>
      </w:r>
      <w:r w:rsidR="00E061A0">
        <w:rPr>
          <w:rFonts w:ascii="Tw Cen MT" w:hAnsi="Tw Cen MT"/>
          <w:sz w:val="27"/>
          <w:szCs w:val="27"/>
        </w:rPr>
        <w:t>, yhteisöllisyys, epävarmuuden välttäminen, ihmissuhde orientoituminen…</w:t>
      </w:r>
    </w:p>
    <w:p w:rsidR="00E061A0" w:rsidRDefault="00E061A0" w:rsidP="0016034C">
      <w:pPr>
        <w:rPr>
          <w:rFonts w:ascii="Tw Cen MT" w:hAnsi="Tw Cen MT"/>
          <w:sz w:val="27"/>
          <w:szCs w:val="27"/>
        </w:rPr>
      </w:pPr>
      <w:proofErr w:type="spellStart"/>
      <w:r>
        <w:rPr>
          <w:rFonts w:ascii="Tw Cen MT" w:hAnsi="Tw Cen MT"/>
          <w:sz w:val="27"/>
          <w:szCs w:val="27"/>
        </w:rPr>
        <w:t>Schwartzin</w:t>
      </w:r>
      <w:proofErr w:type="spellEnd"/>
      <w:r>
        <w:rPr>
          <w:rFonts w:ascii="Tw Cen MT" w:hAnsi="Tw Cen MT"/>
          <w:sz w:val="27"/>
          <w:szCs w:val="27"/>
        </w:rPr>
        <w:t xml:space="preserve"> </w:t>
      </w:r>
      <w:proofErr w:type="spellStart"/>
      <w:r>
        <w:rPr>
          <w:rFonts w:ascii="Tw Cen MT" w:hAnsi="Tw Cen MT"/>
          <w:sz w:val="27"/>
          <w:szCs w:val="27"/>
        </w:rPr>
        <w:t>arvoteoria</w:t>
      </w:r>
      <w:proofErr w:type="spellEnd"/>
    </w:p>
    <w:p w:rsidR="00E061A0" w:rsidRPr="00E061A0" w:rsidRDefault="00E061A0" w:rsidP="0016034C">
      <w:pPr>
        <w:rPr>
          <w:rFonts w:ascii="Tw Cen MT" w:hAnsi="Tw Cen MT"/>
          <w:b/>
          <w:sz w:val="27"/>
          <w:szCs w:val="27"/>
        </w:rPr>
      </w:pPr>
      <w:r w:rsidRPr="00E061A0">
        <w:rPr>
          <w:rFonts w:ascii="Tw Cen MT" w:hAnsi="Tw Cen MT"/>
          <w:b/>
          <w:sz w:val="27"/>
          <w:szCs w:val="27"/>
        </w:rPr>
        <w:t xml:space="preserve">KPL 13 Ihmisiä </w:t>
      </w:r>
      <w:proofErr w:type="spellStart"/>
      <w:r w:rsidRPr="00E061A0">
        <w:rPr>
          <w:rFonts w:ascii="Tw Cen MT" w:hAnsi="Tw Cen MT"/>
          <w:b/>
          <w:sz w:val="27"/>
          <w:szCs w:val="27"/>
        </w:rPr>
        <w:t>havannoidaan</w:t>
      </w:r>
      <w:proofErr w:type="spellEnd"/>
      <w:r w:rsidRPr="00E061A0">
        <w:rPr>
          <w:rFonts w:ascii="Tw Cen MT" w:hAnsi="Tw Cen MT"/>
          <w:b/>
          <w:sz w:val="27"/>
          <w:szCs w:val="27"/>
        </w:rPr>
        <w:t xml:space="preserve"> skeemojen kautta</w:t>
      </w:r>
    </w:p>
    <w:p w:rsidR="003E27D8" w:rsidRPr="001F6A32"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lastRenderedPageBreak/>
        <w:t>ensivaikutelma</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stigma</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sädekehävaikutus</w:t>
      </w:r>
    </w:p>
    <w:p w:rsidR="003E27D8"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stereotypiat</w:t>
      </w:r>
      <w:r w:rsidR="00E061A0">
        <w:rPr>
          <w:rFonts w:ascii="Tw Cen MT" w:hAnsi="Tw Cen MT"/>
          <w:sz w:val="27"/>
          <w:szCs w:val="27"/>
        </w:rPr>
        <w:t>-&gt; stereotypioiden sisältömalli</w:t>
      </w:r>
    </w:p>
    <w:p w:rsidR="00E061A0" w:rsidRDefault="00E061A0" w:rsidP="003E27D8">
      <w:pPr>
        <w:pStyle w:val="Luettelokappale"/>
        <w:numPr>
          <w:ilvl w:val="0"/>
          <w:numId w:val="5"/>
        </w:numPr>
        <w:rPr>
          <w:rFonts w:ascii="Tw Cen MT" w:hAnsi="Tw Cen MT"/>
          <w:sz w:val="27"/>
          <w:szCs w:val="27"/>
        </w:rPr>
      </w:pPr>
      <w:r>
        <w:rPr>
          <w:rFonts w:ascii="Tw Cen MT" w:hAnsi="Tw Cen MT"/>
          <w:sz w:val="27"/>
          <w:szCs w:val="27"/>
        </w:rPr>
        <w:t>- korostumisvaikutus ja itseään toteuttava ennuste</w:t>
      </w:r>
    </w:p>
    <w:p w:rsidR="00E061A0" w:rsidRPr="00E061A0" w:rsidRDefault="00E061A0" w:rsidP="00E061A0">
      <w:pPr>
        <w:rPr>
          <w:rFonts w:ascii="Tw Cen MT" w:hAnsi="Tw Cen MT"/>
          <w:b/>
          <w:sz w:val="27"/>
          <w:szCs w:val="27"/>
        </w:rPr>
      </w:pPr>
      <w:r>
        <w:rPr>
          <w:rFonts w:ascii="Tw Cen MT" w:hAnsi="Tw Cen MT"/>
          <w:sz w:val="27"/>
          <w:szCs w:val="27"/>
        </w:rPr>
        <w:t xml:space="preserve"> </w:t>
      </w:r>
      <w:r w:rsidRPr="00E061A0">
        <w:rPr>
          <w:rFonts w:ascii="Tw Cen MT" w:hAnsi="Tw Cen MT"/>
          <w:b/>
          <w:sz w:val="27"/>
          <w:szCs w:val="27"/>
        </w:rPr>
        <w:t xml:space="preserve">kpl 14 </w:t>
      </w:r>
    </w:p>
    <w:p w:rsidR="003E27D8" w:rsidRPr="001F6A32"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ennakkoluulot</w:t>
      </w:r>
      <w:r w:rsidR="00E061A0">
        <w:rPr>
          <w:rFonts w:ascii="Tw Cen MT" w:hAnsi="Tw Cen MT"/>
          <w:sz w:val="27"/>
          <w:szCs w:val="27"/>
        </w:rPr>
        <w:t xml:space="preserve"> ja syrjintä</w:t>
      </w:r>
    </w:p>
    <w:p w:rsidR="003E27D8" w:rsidRPr="001F6A32" w:rsidRDefault="003E27D8" w:rsidP="003E27D8">
      <w:pPr>
        <w:pStyle w:val="Luettelokappale"/>
        <w:numPr>
          <w:ilvl w:val="1"/>
          <w:numId w:val="5"/>
        </w:numPr>
        <w:rPr>
          <w:rFonts w:ascii="Tw Cen MT" w:hAnsi="Tw Cen MT"/>
          <w:sz w:val="27"/>
          <w:szCs w:val="27"/>
        </w:rPr>
      </w:pPr>
      <w:r w:rsidRPr="001F6A32">
        <w:rPr>
          <w:rFonts w:ascii="Tw Cen MT" w:hAnsi="Tw Cen MT"/>
          <w:sz w:val="27"/>
          <w:szCs w:val="27"/>
        </w:rPr>
        <w:t>miten niihin voi vaikuttaa (esim. kontaktihypoteesi</w:t>
      </w:r>
      <w:r w:rsidR="00E061A0">
        <w:rPr>
          <w:rFonts w:ascii="Tw Cen MT" w:hAnsi="Tw Cen MT"/>
          <w:sz w:val="27"/>
          <w:szCs w:val="27"/>
        </w:rPr>
        <w:t xml:space="preserve"> ja empatia</w:t>
      </w:r>
      <w:r w:rsidRPr="001F6A32">
        <w:rPr>
          <w:rFonts w:ascii="Tw Cen MT" w:hAnsi="Tw Cen MT"/>
          <w:sz w:val="27"/>
          <w:szCs w:val="27"/>
        </w:rPr>
        <w:t>)</w:t>
      </w:r>
    </w:p>
    <w:p w:rsidR="003E27D8" w:rsidRDefault="003E27D8" w:rsidP="003E27D8">
      <w:pPr>
        <w:pStyle w:val="Luettelokappale"/>
        <w:numPr>
          <w:ilvl w:val="0"/>
          <w:numId w:val="5"/>
        </w:numPr>
        <w:rPr>
          <w:rFonts w:ascii="Tw Cen MT" w:hAnsi="Tw Cen MT"/>
          <w:sz w:val="27"/>
          <w:szCs w:val="27"/>
        </w:rPr>
      </w:pPr>
      <w:r w:rsidRPr="001F6A32">
        <w:rPr>
          <w:rFonts w:ascii="Tw Cen MT" w:hAnsi="Tw Cen MT"/>
          <w:sz w:val="27"/>
          <w:szCs w:val="27"/>
        </w:rPr>
        <w:t>asenteet</w:t>
      </w:r>
      <w:r w:rsidR="00E061A0">
        <w:rPr>
          <w:rFonts w:ascii="Tw Cen MT" w:hAnsi="Tw Cen MT"/>
          <w:sz w:val="27"/>
          <w:szCs w:val="27"/>
        </w:rPr>
        <w:t xml:space="preserve"> (sisäryhmän suosiminen </w:t>
      </w:r>
      <w:proofErr w:type="spellStart"/>
      <w:r w:rsidR="00E061A0">
        <w:rPr>
          <w:rFonts w:ascii="Tw Cen MT" w:hAnsi="Tw Cen MT"/>
          <w:sz w:val="27"/>
          <w:szCs w:val="27"/>
        </w:rPr>
        <w:t>Taifel</w:t>
      </w:r>
      <w:proofErr w:type="spellEnd"/>
      <w:r w:rsidR="00E061A0">
        <w:rPr>
          <w:rFonts w:ascii="Tw Cen MT" w:hAnsi="Tw Cen MT"/>
          <w:sz w:val="27"/>
          <w:szCs w:val="27"/>
        </w:rPr>
        <w:t>)</w:t>
      </w:r>
    </w:p>
    <w:p w:rsidR="00E061A0" w:rsidRDefault="00E061A0" w:rsidP="003E27D8">
      <w:pPr>
        <w:pStyle w:val="Luettelokappale"/>
        <w:numPr>
          <w:ilvl w:val="0"/>
          <w:numId w:val="5"/>
        </w:numPr>
        <w:rPr>
          <w:rFonts w:ascii="Tw Cen MT" w:hAnsi="Tw Cen MT"/>
          <w:sz w:val="27"/>
          <w:szCs w:val="27"/>
        </w:rPr>
      </w:pPr>
      <w:r>
        <w:rPr>
          <w:rFonts w:ascii="Tw Cen MT" w:hAnsi="Tw Cen MT"/>
          <w:sz w:val="27"/>
          <w:szCs w:val="27"/>
        </w:rPr>
        <w:t>rasismi</w:t>
      </w:r>
    </w:p>
    <w:p w:rsidR="00E061A0" w:rsidRDefault="00E061A0" w:rsidP="00E061A0">
      <w:pPr>
        <w:rPr>
          <w:rFonts w:ascii="Tw Cen MT" w:hAnsi="Tw Cen MT"/>
          <w:b/>
          <w:sz w:val="27"/>
          <w:szCs w:val="27"/>
        </w:rPr>
      </w:pPr>
      <w:r w:rsidRPr="00E061A0">
        <w:rPr>
          <w:rFonts w:ascii="Tw Cen MT" w:hAnsi="Tw Cen MT"/>
          <w:b/>
          <w:sz w:val="27"/>
          <w:szCs w:val="27"/>
        </w:rPr>
        <w:t>KPL 15</w:t>
      </w:r>
      <w:r w:rsidR="00883CE1">
        <w:rPr>
          <w:rFonts w:ascii="Tw Cen MT" w:hAnsi="Tw Cen MT"/>
          <w:b/>
          <w:sz w:val="27"/>
          <w:szCs w:val="27"/>
        </w:rPr>
        <w:t xml:space="preserve"> </w:t>
      </w:r>
      <w:proofErr w:type="gramStart"/>
      <w:r w:rsidR="00883CE1">
        <w:rPr>
          <w:rFonts w:ascii="Tw Cen MT" w:hAnsi="Tw Cen MT"/>
          <w:b/>
          <w:sz w:val="27"/>
          <w:szCs w:val="27"/>
        </w:rPr>
        <w:t>Asenne  on</w:t>
      </w:r>
      <w:proofErr w:type="gramEnd"/>
      <w:r w:rsidR="00883CE1">
        <w:rPr>
          <w:rFonts w:ascii="Tw Cen MT" w:hAnsi="Tw Cen MT"/>
          <w:b/>
          <w:sz w:val="27"/>
          <w:szCs w:val="27"/>
        </w:rPr>
        <w:t xml:space="preserve"> tapa suhtautua merkitykselliseen kohteeseen</w:t>
      </w:r>
    </w:p>
    <w:p w:rsidR="00883CE1" w:rsidRDefault="00883CE1" w:rsidP="00E061A0">
      <w:pPr>
        <w:rPr>
          <w:rFonts w:ascii="Tw Cen MT" w:hAnsi="Tw Cen MT"/>
          <w:sz w:val="27"/>
          <w:szCs w:val="27"/>
        </w:rPr>
      </w:pPr>
      <w:r>
        <w:rPr>
          <w:rFonts w:ascii="Tw Cen MT" w:hAnsi="Tw Cen MT"/>
          <w:sz w:val="27"/>
          <w:szCs w:val="27"/>
        </w:rPr>
        <w:t>-</w:t>
      </w:r>
      <w:r w:rsidRPr="00883CE1">
        <w:rPr>
          <w:rFonts w:ascii="Tw Cen MT" w:hAnsi="Tw Cen MT"/>
          <w:sz w:val="27"/>
          <w:szCs w:val="27"/>
        </w:rPr>
        <w:t xml:space="preserve">pelkkä </w:t>
      </w:r>
      <w:proofErr w:type="gramStart"/>
      <w:r w:rsidRPr="00883CE1">
        <w:rPr>
          <w:rFonts w:ascii="Tw Cen MT" w:hAnsi="Tw Cen MT"/>
          <w:sz w:val="27"/>
          <w:szCs w:val="27"/>
        </w:rPr>
        <w:t>tuttuus-ilmiö</w:t>
      </w:r>
      <w:proofErr w:type="gramEnd"/>
    </w:p>
    <w:p w:rsidR="00883CE1" w:rsidRPr="00883CE1" w:rsidRDefault="00883CE1" w:rsidP="00E061A0">
      <w:pPr>
        <w:rPr>
          <w:rFonts w:ascii="Tw Cen MT" w:hAnsi="Tw Cen MT"/>
          <w:sz w:val="27"/>
          <w:szCs w:val="27"/>
        </w:rPr>
      </w:pPr>
      <w:r>
        <w:rPr>
          <w:rFonts w:ascii="Tw Cen MT" w:hAnsi="Tw Cen MT"/>
          <w:sz w:val="27"/>
          <w:szCs w:val="27"/>
        </w:rPr>
        <w:t>- suostuttelu ja asenne muutokset (analyyttinen ja intuitiivinen ajattelu)</w:t>
      </w:r>
    </w:p>
    <w:p w:rsidR="003E27D8" w:rsidRPr="00883CE1" w:rsidRDefault="003E27D8" w:rsidP="003E27D8">
      <w:pPr>
        <w:pStyle w:val="Luettelokappale"/>
        <w:numPr>
          <w:ilvl w:val="0"/>
          <w:numId w:val="5"/>
        </w:numPr>
        <w:rPr>
          <w:rFonts w:ascii="Tw Cen MT" w:hAnsi="Tw Cen MT"/>
          <w:b/>
          <w:sz w:val="27"/>
          <w:szCs w:val="27"/>
        </w:rPr>
      </w:pPr>
      <w:proofErr w:type="spellStart"/>
      <w:r w:rsidRPr="001F6A32">
        <w:rPr>
          <w:rFonts w:ascii="Tw Cen MT" w:hAnsi="Tw Cen MT"/>
          <w:sz w:val="27"/>
          <w:szCs w:val="27"/>
        </w:rPr>
        <w:t>Festinger</w:t>
      </w:r>
      <w:proofErr w:type="spellEnd"/>
      <w:r w:rsidRPr="001F6A32">
        <w:rPr>
          <w:rFonts w:ascii="Tw Cen MT" w:hAnsi="Tw Cen MT"/>
          <w:sz w:val="27"/>
          <w:szCs w:val="27"/>
        </w:rPr>
        <w:t>: kognitiivisen dissonanssin teoria</w:t>
      </w:r>
    </w:p>
    <w:p w:rsidR="00883CE1" w:rsidRDefault="00883CE1" w:rsidP="00883CE1">
      <w:pPr>
        <w:rPr>
          <w:rFonts w:ascii="Tw Cen MT" w:hAnsi="Tw Cen MT"/>
          <w:b/>
          <w:sz w:val="27"/>
          <w:szCs w:val="27"/>
        </w:rPr>
      </w:pPr>
      <w:r w:rsidRPr="00883CE1">
        <w:rPr>
          <w:rFonts w:ascii="Tw Cen MT" w:hAnsi="Tw Cen MT"/>
          <w:b/>
          <w:sz w:val="27"/>
          <w:szCs w:val="27"/>
        </w:rPr>
        <w:t>KPL 16 Sosiaalisuuden hermostollinen perusta</w:t>
      </w:r>
    </w:p>
    <w:p w:rsidR="00883CE1" w:rsidRPr="00883CE1" w:rsidRDefault="00883CE1" w:rsidP="00883CE1">
      <w:pPr>
        <w:pStyle w:val="Luettelokappale"/>
        <w:numPr>
          <w:ilvl w:val="0"/>
          <w:numId w:val="2"/>
        </w:numPr>
        <w:rPr>
          <w:rFonts w:ascii="Tw Cen MT" w:hAnsi="Tw Cen MT"/>
          <w:sz w:val="27"/>
          <w:szCs w:val="27"/>
        </w:rPr>
      </w:pPr>
      <w:r>
        <w:rPr>
          <w:rFonts w:ascii="Tw Cen MT" w:hAnsi="Tw Cen MT"/>
          <w:sz w:val="27"/>
          <w:szCs w:val="27"/>
        </w:rPr>
        <w:t xml:space="preserve">mielenteoria, autismi ja </w:t>
      </w:r>
      <w:proofErr w:type="spellStart"/>
      <w:r>
        <w:rPr>
          <w:rFonts w:ascii="Tw Cen MT" w:hAnsi="Tw Cen MT"/>
          <w:sz w:val="27"/>
          <w:szCs w:val="27"/>
        </w:rPr>
        <w:t>williamsin</w:t>
      </w:r>
      <w:proofErr w:type="spellEnd"/>
      <w:r>
        <w:rPr>
          <w:rFonts w:ascii="Tw Cen MT" w:hAnsi="Tw Cen MT"/>
          <w:sz w:val="27"/>
          <w:szCs w:val="27"/>
        </w:rPr>
        <w:t xml:space="preserve"> oireyhtymä</w:t>
      </w:r>
    </w:p>
    <w:p w:rsidR="003E27D8" w:rsidRDefault="00883CE1" w:rsidP="003E27D8">
      <w:pPr>
        <w:pStyle w:val="Luettelokappale"/>
        <w:numPr>
          <w:ilvl w:val="0"/>
          <w:numId w:val="5"/>
        </w:numPr>
        <w:rPr>
          <w:rFonts w:ascii="Tw Cen MT" w:hAnsi="Tw Cen MT"/>
          <w:sz w:val="27"/>
          <w:szCs w:val="27"/>
        </w:rPr>
      </w:pPr>
      <w:proofErr w:type="spellStart"/>
      <w:r>
        <w:rPr>
          <w:rFonts w:ascii="Tw Cen MT" w:hAnsi="Tw Cen MT"/>
          <w:sz w:val="27"/>
          <w:szCs w:val="27"/>
        </w:rPr>
        <w:t>Kasvosokeus</w:t>
      </w:r>
      <w:proofErr w:type="spellEnd"/>
    </w:p>
    <w:p w:rsidR="00883CE1" w:rsidRDefault="00883CE1" w:rsidP="003E27D8">
      <w:pPr>
        <w:pStyle w:val="Luettelokappale"/>
        <w:numPr>
          <w:ilvl w:val="0"/>
          <w:numId w:val="5"/>
        </w:numPr>
        <w:rPr>
          <w:rFonts w:ascii="Tw Cen MT" w:hAnsi="Tw Cen MT"/>
          <w:sz w:val="27"/>
          <w:szCs w:val="27"/>
        </w:rPr>
      </w:pPr>
      <w:r>
        <w:rPr>
          <w:rFonts w:ascii="Tw Cen MT" w:hAnsi="Tw Cen MT"/>
          <w:sz w:val="27"/>
          <w:szCs w:val="27"/>
        </w:rPr>
        <w:t>peilisolut</w:t>
      </w:r>
    </w:p>
    <w:p w:rsidR="00883CE1" w:rsidRDefault="00883CE1" w:rsidP="003E27D8">
      <w:pPr>
        <w:pStyle w:val="Luettelokappale"/>
        <w:numPr>
          <w:ilvl w:val="0"/>
          <w:numId w:val="5"/>
        </w:numPr>
        <w:rPr>
          <w:rFonts w:ascii="Tw Cen MT" w:hAnsi="Tw Cen MT"/>
          <w:sz w:val="27"/>
          <w:szCs w:val="27"/>
        </w:rPr>
      </w:pPr>
      <w:r>
        <w:rPr>
          <w:rFonts w:ascii="Tw Cen MT" w:hAnsi="Tw Cen MT"/>
          <w:sz w:val="27"/>
          <w:szCs w:val="27"/>
        </w:rPr>
        <w:t>simulointimalli</w:t>
      </w:r>
    </w:p>
    <w:p w:rsidR="00883CE1" w:rsidRDefault="00883CE1" w:rsidP="003E27D8">
      <w:pPr>
        <w:pStyle w:val="Luettelokappale"/>
        <w:numPr>
          <w:ilvl w:val="0"/>
          <w:numId w:val="5"/>
        </w:numPr>
        <w:rPr>
          <w:rFonts w:ascii="Tw Cen MT" w:hAnsi="Tw Cen MT"/>
          <w:sz w:val="27"/>
          <w:szCs w:val="27"/>
        </w:rPr>
      </w:pPr>
      <w:r>
        <w:rPr>
          <w:rFonts w:ascii="Tw Cen MT" w:hAnsi="Tw Cen MT"/>
          <w:sz w:val="27"/>
          <w:szCs w:val="27"/>
        </w:rPr>
        <w:t xml:space="preserve">limbinen järjestelmä, mantelitumake ja </w:t>
      </w:r>
      <w:proofErr w:type="spellStart"/>
      <w:r>
        <w:rPr>
          <w:rFonts w:ascii="Tw Cen MT" w:hAnsi="Tw Cen MT"/>
          <w:sz w:val="27"/>
          <w:szCs w:val="27"/>
        </w:rPr>
        <w:t>aivosaari</w:t>
      </w:r>
      <w:proofErr w:type="spellEnd"/>
    </w:p>
    <w:p w:rsidR="00883CE1" w:rsidRPr="00883CE1" w:rsidRDefault="00883CE1" w:rsidP="00883CE1">
      <w:pPr>
        <w:rPr>
          <w:rFonts w:ascii="Tw Cen MT" w:hAnsi="Tw Cen MT"/>
          <w:b/>
          <w:sz w:val="27"/>
          <w:szCs w:val="27"/>
        </w:rPr>
      </w:pPr>
      <w:r w:rsidRPr="00883CE1">
        <w:rPr>
          <w:rFonts w:ascii="Tw Cen MT" w:hAnsi="Tw Cen MT"/>
          <w:b/>
          <w:sz w:val="27"/>
          <w:szCs w:val="27"/>
        </w:rPr>
        <w:t>KPL 17 Kuinka kestävä tulevaisuus rakennetaan?</w:t>
      </w:r>
    </w:p>
    <w:p w:rsidR="003E27D8" w:rsidRDefault="00883CE1" w:rsidP="00883CE1">
      <w:pPr>
        <w:pStyle w:val="Luettelokappale"/>
        <w:numPr>
          <w:ilvl w:val="4"/>
          <w:numId w:val="2"/>
        </w:numPr>
        <w:rPr>
          <w:rFonts w:ascii="Tw Cen MT" w:hAnsi="Tw Cen MT"/>
          <w:sz w:val="27"/>
          <w:szCs w:val="27"/>
        </w:rPr>
      </w:pPr>
      <w:r>
        <w:rPr>
          <w:rFonts w:ascii="Tw Cen MT" w:hAnsi="Tw Cen MT"/>
          <w:sz w:val="27"/>
          <w:szCs w:val="27"/>
        </w:rPr>
        <w:t>ilmastopsykologia</w:t>
      </w:r>
    </w:p>
    <w:p w:rsidR="00883CE1" w:rsidRDefault="00883CE1" w:rsidP="00883CE1">
      <w:pPr>
        <w:pStyle w:val="Luettelokappale"/>
        <w:numPr>
          <w:ilvl w:val="4"/>
          <w:numId w:val="2"/>
        </w:numPr>
        <w:rPr>
          <w:rFonts w:ascii="Tw Cen MT" w:hAnsi="Tw Cen MT"/>
          <w:sz w:val="27"/>
          <w:szCs w:val="27"/>
        </w:rPr>
      </w:pPr>
      <w:r>
        <w:rPr>
          <w:rFonts w:ascii="Tw Cen MT" w:hAnsi="Tw Cen MT"/>
          <w:sz w:val="27"/>
          <w:szCs w:val="27"/>
        </w:rPr>
        <w:t>tuuppaus</w:t>
      </w:r>
    </w:p>
    <w:p w:rsidR="00883CE1" w:rsidRDefault="00883CE1" w:rsidP="00883CE1">
      <w:pPr>
        <w:pStyle w:val="Luettelokappale"/>
        <w:numPr>
          <w:ilvl w:val="4"/>
          <w:numId w:val="2"/>
        </w:numPr>
        <w:rPr>
          <w:rFonts w:ascii="Tw Cen MT" w:hAnsi="Tw Cen MT"/>
          <w:sz w:val="27"/>
          <w:szCs w:val="27"/>
        </w:rPr>
      </w:pPr>
      <w:proofErr w:type="spellStart"/>
      <w:r>
        <w:rPr>
          <w:rFonts w:ascii="Tw Cen MT" w:hAnsi="Tw Cen MT"/>
          <w:sz w:val="27"/>
          <w:szCs w:val="27"/>
        </w:rPr>
        <w:t>transformatiivinn</w:t>
      </w:r>
      <w:proofErr w:type="spellEnd"/>
      <w:r>
        <w:rPr>
          <w:rFonts w:ascii="Tw Cen MT" w:hAnsi="Tw Cen MT"/>
          <w:sz w:val="27"/>
          <w:szCs w:val="27"/>
        </w:rPr>
        <w:t xml:space="preserve"> oppiminen</w:t>
      </w:r>
    </w:p>
    <w:p w:rsidR="00883CE1" w:rsidRPr="00883CE1" w:rsidRDefault="00883CE1" w:rsidP="00883CE1">
      <w:pPr>
        <w:pStyle w:val="Luettelokappale"/>
        <w:numPr>
          <w:ilvl w:val="4"/>
          <w:numId w:val="2"/>
        </w:numPr>
        <w:rPr>
          <w:rFonts w:ascii="Tw Cen MT" w:hAnsi="Tw Cen MT"/>
          <w:sz w:val="27"/>
          <w:szCs w:val="27"/>
        </w:rPr>
      </w:pPr>
      <w:r>
        <w:rPr>
          <w:rFonts w:ascii="Tw Cen MT" w:hAnsi="Tw Cen MT"/>
          <w:sz w:val="27"/>
          <w:szCs w:val="27"/>
        </w:rPr>
        <w:t>luonnon arvo</w:t>
      </w:r>
    </w:p>
    <w:p w:rsidR="003E27D8" w:rsidRPr="001F6A32" w:rsidRDefault="003E27D8" w:rsidP="003E27D8">
      <w:pPr>
        <w:rPr>
          <w:rFonts w:ascii="Tw Cen MT" w:hAnsi="Tw Cen MT"/>
          <w:b/>
          <w:sz w:val="24"/>
          <w:szCs w:val="24"/>
        </w:rPr>
      </w:pPr>
      <w:r w:rsidRPr="001F6A32">
        <w:rPr>
          <w:rFonts w:ascii="Tw Cen MT" w:hAnsi="Tw Cen MT"/>
          <w:b/>
          <w:sz w:val="24"/>
          <w:szCs w:val="24"/>
        </w:rPr>
        <w:t>Vanhoja yo-kysymyksiä:</w:t>
      </w:r>
    </w:p>
    <w:p w:rsidR="003E27D8" w:rsidRPr="001F6A32" w:rsidRDefault="003E27D8" w:rsidP="003E27D8">
      <w:pPr>
        <w:rPr>
          <w:rFonts w:ascii="Tw Cen MT" w:hAnsi="Tw Cen MT"/>
          <w:sz w:val="24"/>
          <w:szCs w:val="24"/>
        </w:rPr>
      </w:pPr>
      <w:r w:rsidRPr="001F6A32">
        <w:rPr>
          <w:rFonts w:ascii="Tw Cen MT" w:hAnsi="Tw Cen MT"/>
          <w:sz w:val="24"/>
          <w:szCs w:val="24"/>
        </w:rPr>
        <w:t>K18: Pohdi, miten psykologinen tieto auttaa ymmärtämään ihmisten erilaisuutta ja edistää suvaitsevaisuutta.</w:t>
      </w:r>
    </w:p>
    <w:p w:rsidR="003E27D8" w:rsidRPr="001F6A32" w:rsidRDefault="003E27D8" w:rsidP="003E27D8">
      <w:pPr>
        <w:rPr>
          <w:rFonts w:ascii="Tw Cen MT" w:hAnsi="Tw Cen MT"/>
          <w:sz w:val="24"/>
          <w:szCs w:val="24"/>
        </w:rPr>
      </w:pPr>
      <w:r w:rsidRPr="001F6A32">
        <w:rPr>
          <w:rFonts w:ascii="Tw Cen MT" w:hAnsi="Tw Cen MT"/>
          <w:sz w:val="24"/>
          <w:szCs w:val="24"/>
        </w:rPr>
        <w:t xml:space="preserve">S17: Radikalisoitumisen arvioiminen. Hyödynnä vastauksissasi tekstikatkelmassa (aineisto 9A: Väkivaltaisen </w:t>
      </w:r>
      <w:proofErr w:type="spellStart"/>
      <w:r w:rsidRPr="001F6A32">
        <w:rPr>
          <w:rFonts w:ascii="Tw Cen MT" w:hAnsi="Tw Cen MT"/>
          <w:sz w:val="24"/>
          <w:szCs w:val="24"/>
        </w:rPr>
        <w:t>ekstremismin</w:t>
      </w:r>
      <w:proofErr w:type="spellEnd"/>
      <w:r w:rsidRPr="001F6A32">
        <w:rPr>
          <w:rFonts w:ascii="Tw Cen MT" w:hAnsi="Tw Cen MT"/>
          <w:sz w:val="24"/>
          <w:szCs w:val="24"/>
        </w:rPr>
        <w:t xml:space="preserve"> tilannekatsaus 2/2015) annettua tietoa. a) Pohdi yksilön radikalisoitumiseen vaikuttavia yksilöpsykologisia tekijöitä. b) Pohdi yksilön radikalisoitumiseen vaikuttavia sosiaalipsykologisia tekijöitä. c) Pohdi myös, miten yhteiskunnalliset tekijät voivat vaikuttaa yksilön ja ryhmien radikalisoitumiseen.</w:t>
      </w:r>
    </w:p>
    <w:p w:rsidR="003E27D8" w:rsidRPr="001F6A32" w:rsidRDefault="003E27D8" w:rsidP="003E27D8">
      <w:pPr>
        <w:rPr>
          <w:rFonts w:ascii="Tw Cen MT" w:hAnsi="Tw Cen MT"/>
          <w:sz w:val="24"/>
          <w:szCs w:val="24"/>
        </w:rPr>
      </w:pPr>
      <w:r w:rsidRPr="001F6A32">
        <w:rPr>
          <w:rFonts w:ascii="Tw Cen MT" w:hAnsi="Tw Cen MT"/>
          <w:sz w:val="24"/>
          <w:szCs w:val="24"/>
        </w:rPr>
        <w:t xml:space="preserve">S17: Jamie Oliver käy sokerin vastaista sotaa Englannissa. Hän yrittää vaikuttaa sekä yksittäisiin ihmisiin että päättäjiin, jotta sokerin kulutus laskisi. Katso video (aineisto 8A) ja arvioi psykologisen tiedon avulla, miksi ihmiset eivät välttämättä tue Jamie Oliverin sokerisotaa ja vähennä sokerin kulutustaan, vaikka sokerin haitalliset vaikutukset ovat tiedossa. </w:t>
      </w:r>
    </w:p>
    <w:p w:rsidR="00304D7A" w:rsidRPr="001F6A32" w:rsidRDefault="00304D7A" w:rsidP="003E27D8">
      <w:pPr>
        <w:rPr>
          <w:rFonts w:ascii="Tw Cen MT" w:hAnsi="Tw Cen MT"/>
          <w:sz w:val="24"/>
          <w:szCs w:val="24"/>
        </w:rPr>
      </w:pPr>
      <w:r w:rsidRPr="001F6A32">
        <w:rPr>
          <w:rFonts w:ascii="Tw Cen MT" w:hAnsi="Tw Cen MT"/>
          <w:sz w:val="24"/>
          <w:szCs w:val="24"/>
        </w:rPr>
        <w:lastRenderedPageBreak/>
        <w:t xml:space="preserve">K17: Pohdi julkisten videoblogien merkitystä vlogin pitäjälle ja seuraajalle. Voit käyttää lähteenäsi esimerkkiotteita suosituista vlogeista (aineisto: video 1: </w:t>
      </w:r>
      <w:proofErr w:type="spellStart"/>
      <w:r w:rsidRPr="001F6A32">
        <w:rPr>
          <w:rFonts w:ascii="Tw Cen MT" w:hAnsi="Tw Cen MT"/>
          <w:sz w:val="24"/>
          <w:szCs w:val="24"/>
        </w:rPr>
        <w:t>Tume</w:t>
      </w:r>
      <w:proofErr w:type="spellEnd"/>
      <w:r w:rsidRPr="001F6A32">
        <w:rPr>
          <w:rFonts w:ascii="Tw Cen MT" w:hAnsi="Tw Cen MT"/>
          <w:sz w:val="24"/>
          <w:szCs w:val="24"/>
        </w:rPr>
        <w:t xml:space="preserve">, video 2: Pikku </w:t>
      </w:r>
      <w:proofErr w:type="spellStart"/>
      <w:r w:rsidRPr="001F6A32">
        <w:rPr>
          <w:rFonts w:ascii="Tw Cen MT" w:hAnsi="Tw Cen MT"/>
          <w:sz w:val="24"/>
          <w:szCs w:val="24"/>
        </w:rPr>
        <w:t>Pinsku</w:t>
      </w:r>
      <w:proofErr w:type="spellEnd"/>
      <w:r w:rsidRPr="001F6A32">
        <w:rPr>
          <w:rFonts w:ascii="Tw Cen MT" w:hAnsi="Tw Cen MT"/>
          <w:sz w:val="24"/>
          <w:szCs w:val="24"/>
        </w:rPr>
        <w:t xml:space="preserve">, video 3: </w:t>
      </w:r>
      <w:proofErr w:type="spellStart"/>
      <w:r w:rsidRPr="001F6A32">
        <w:rPr>
          <w:rFonts w:ascii="Tw Cen MT" w:hAnsi="Tw Cen MT"/>
          <w:sz w:val="24"/>
          <w:szCs w:val="24"/>
        </w:rPr>
        <w:t>Manfred</w:t>
      </w:r>
      <w:proofErr w:type="spellEnd"/>
      <w:r w:rsidRPr="001F6A32">
        <w:rPr>
          <w:rFonts w:ascii="Tw Cen MT" w:hAnsi="Tw Cen MT"/>
          <w:sz w:val="24"/>
          <w:szCs w:val="24"/>
        </w:rPr>
        <w:t xml:space="preserve"> </w:t>
      </w:r>
      <w:proofErr w:type="spellStart"/>
      <w:r w:rsidRPr="001F6A32">
        <w:rPr>
          <w:rFonts w:ascii="Tw Cen MT" w:hAnsi="Tw Cen MT"/>
          <w:sz w:val="24"/>
          <w:szCs w:val="24"/>
        </w:rPr>
        <w:t>Erlandsson</w:t>
      </w:r>
      <w:proofErr w:type="spellEnd"/>
      <w:r w:rsidRPr="001F6A32">
        <w:rPr>
          <w:rFonts w:ascii="Tw Cen MT" w:hAnsi="Tw Cen MT"/>
          <w:sz w:val="24"/>
          <w:szCs w:val="24"/>
        </w:rPr>
        <w:t>)</w:t>
      </w:r>
    </w:p>
    <w:p w:rsidR="00304D7A" w:rsidRPr="001F6A32" w:rsidRDefault="00304D7A" w:rsidP="003E27D8">
      <w:pPr>
        <w:rPr>
          <w:rFonts w:ascii="Tw Cen MT" w:hAnsi="Tw Cen MT"/>
          <w:sz w:val="24"/>
          <w:szCs w:val="24"/>
        </w:rPr>
      </w:pPr>
      <w:r w:rsidRPr="001F6A32">
        <w:rPr>
          <w:rFonts w:ascii="Tw Cen MT" w:hAnsi="Tw Cen MT"/>
          <w:sz w:val="24"/>
          <w:szCs w:val="24"/>
        </w:rPr>
        <w:t>S16: Selitä, miksi nuorisoryhmissä saatetaan ajautua tekemään sellaisia kyseenalaisia asioita, joihin osanottajat eivät ehkä yksin lainkaan ryhtyisi.</w:t>
      </w:r>
    </w:p>
    <w:p w:rsidR="00304D7A" w:rsidRPr="001F6A32" w:rsidRDefault="00304D7A" w:rsidP="003E27D8">
      <w:pPr>
        <w:rPr>
          <w:rFonts w:ascii="Tw Cen MT" w:hAnsi="Tw Cen MT"/>
          <w:sz w:val="24"/>
          <w:szCs w:val="24"/>
        </w:rPr>
      </w:pPr>
      <w:r w:rsidRPr="001F6A32">
        <w:rPr>
          <w:rFonts w:ascii="Tw Cen MT" w:hAnsi="Tw Cen MT"/>
          <w:sz w:val="24"/>
          <w:szCs w:val="24"/>
        </w:rPr>
        <w:t>S16: Vertaile kahden psykologian suuntauksen ihmiskuvia.</w:t>
      </w:r>
    </w:p>
    <w:p w:rsidR="00304D7A" w:rsidRPr="001F6A32" w:rsidRDefault="00304D7A" w:rsidP="003E27D8">
      <w:pPr>
        <w:rPr>
          <w:rFonts w:ascii="Tw Cen MT" w:hAnsi="Tw Cen MT"/>
          <w:sz w:val="24"/>
          <w:szCs w:val="24"/>
        </w:rPr>
      </w:pPr>
      <w:r w:rsidRPr="001F6A32">
        <w:rPr>
          <w:rFonts w:ascii="Tw Cen MT" w:hAnsi="Tw Cen MT"/>
          <w:sz w:val="24"/>
          <w:szCs w:val="24"/>
        </w:rPr>
        <w:t>K15: Laadi suunnitelma sen tutkimiseksi, kuinka valitsemasi psyykkinen ominaisuus – esimerkiksi temperamentti, persoonallisuus, mieliala, motivaatio tai identiteetti – on yhteydessä elämäntapojen terveellisyyteen.</w:t>
      </w:r>
    </w:p>
    <w:p w:rsidR="003C425C" w:rsidRPr="001F6A32" w:rsidRDefault="003C425C" w:rsidP="003E27D8">
      <w:pPr>
        <w:rPr>
          <w:rFonts w:ascii="Tw Cen MT" w:hAnsi="Tw Cen MT"/>
          <w:sz w:val="24"/>
          <w:szCs w:val="24"/>
        </w:rPr>
      </w:pPr>
      <w:r w:rsidRPr="001F6A32">
        <w:rPr>
          <w:rFonts w:ascii="Tw Cen MT" w:hAnsi="Tw Cen MT"/>
          <w:sz w:val="24"/>
          <w:szCs w:val="24"/>
        </w:rPr>
        <w:t>K14: Laadi tutkimussuunnitelma sen selvittämiseksi, miten persoonallisuus vaikuttaa yksilön toimintaan Facebookissa tai muussa sosiaalisessa mediassa. Pohdi, minkälaisia eettisiä näkökohtia tällaisen tutkimuksen toteuttamisessa tulisi ottaa huomioon.</w:t>
      </w:r>
    </w:p>
    <w:p w:rsidR="00304D7A" w:rsidRPr="001F6A32" w:rsidRDefault="00304D7A" w:rsidP="003E27D8">
      <w:pPr>
        <w:rPr>
          <w:rFonts w:ascii="Tw Cen MT" w:hAnsi="Tw Cen MT"/>
          <w:sz w:val="24"/>
          <w:szCs w:val="24"/>
        </w:rPr>
      </w:pPr>
      <w:r w:rsidRPr="001F6A32">
        <w:rPr>
          <w:rFonts w:ascii="Tw Cen MT" w:hAnsi="Tw Cen MT"/>
          <w:sz w:val="24"/>
          <w:szCs w:val="24"/>
        </w:rPr>
        <w:t>K13: Pohdi suvaitsemattomuuteen liittyviä psykologisia tekijöitä.</w:t>
      </w:r>
    </w:p>
    <w:p w:rsidR="00304D7A" w:rsidRPr="001F6A32" w:rsidRDefault="00304D7A" w:rsidP="003E27D8">
      <w:pPr>
        <w:rPr>
          <w:rFonts w:ascii="Tw Cen MT" w:hAnsi="Tw Cen MT"/>
          <w:sz w:val="24"/>
          <w:szCs w:val="24"/>
        </w:rPr>
      </w:pPr>
      <w:r w:rsidRPr="001F6A32">
        <w:rPr>
          <w:rFonts w:ascii="Tw Cen MT" w:hAnsi="Tw Cen MT"/>
          <w:sz w:val="24"/>
          <w:szCs w:val="24"/>
        </w:rPr>
        <w:t>S13: Arvioi persoonallisuuden piirreteorioiden vahvuuksia ja heikkouksia.</w:t>
      </w:r>
    </w:p>
    <w:p w:rsidR="00304D7A" w:rsidRPr="001F6A32" w:rsidRDefault="00304D7A" w:rsidP="003E27D8">
      <w:pPr>
        <w:rPr>
          <w:rFonts w:ascii="Tw Cen MT" w:hAnsi="Tw Cen MT"/>
          <w:sz w:val="24"/>
          <w:szCs w:val="24"/>
        </w:rPr>
      </w:pPr>
      <w:r w:rsidRPr="001F6A32">
        <w:rPr>
          <w:rFonts w:ascii="Tw Cen MT" w:hAnsi="Tw Cen MT"/>
          <w:sz w:val="24"/>
          <w:szCs w:val="24"/>
        </w:rPr>
        <w:t>K12: Alla kuvatun tutkimuksen tavoitteena oli selvittää, onko ihmisellä synnynnäinen valmius auttaa muita. Tutkimuksessa tarkasteltiin ihmisten auttamiskäyttäytymistä. (tutkimusta on avattu tehtävässä aika laajasti). Pohdi yllä kuvatun tutkimuksen ja psykologisen tiedon pohjalta auttamiskäyttäytymisen taustalla olevia psykologisia tekijöitä.</w:t>
      </w:r>
    </w:p>
    <w:p w:rsidR="00304D7A" w:rsidRPr="001F6A32" w:rsidRDefault="006B465D" w:rsidP="003E27D8">
      <w:pPr>
        <w:rPr>
          <w:rFonts w:ascii="Tw Cen MT" w:hAnsi="Tw Cen MT" w:cstheme="minorHAnsi"/>
          <w:sz w:val="24"/>
          <w:szCs w:val="24"/>
        </w:rPr>
      </w:pPr>
      <w:r w:rsidRPr="001F6A32">
        <w:rPr>
          <w:rFonts w:ascii="Tw Cen MT" w:hAnsi="Tw Cen MT" w:cstheme="minorHAnsi"/>
          <w:color w:val="222222"/>
          <w:sz w:val="24"/>
          <w:szCs w:val="24"/>
          <w:shd w:val="clear" w:color="auto" w:fill="FFFFFF"/>
        </w:rPr>
        <w:t xml:space="preserve">S11: </w:t>
      </w:r>
      <w:r w:rsidR="00304D7A" w:rsidRPr="001F6A32">
        <w:rPr>
          <w:rFonts w:ascii="Tw Cen MT" w:hAnsi="Tw Cen MT" w:cstheme="minorHAnsi"/>
          <w:color w:val="222222"/>
          <w:sz w:val="24"/>
          <w:szCs w:val="24"/>
          <w:shd w:val="clear" w:color="auto" w:fill="FFFFFF"/>
        </w:rPr>
        <w:t>Juuri täysi-ikäiseksi tullut nuori henkilö kuvaa persoonallisuuttaan seuraavasti: </w:t>
      </w:r>
      <w:r w:rsidR="00304D7A" w:rsidRPr="001F6A32">
        <w:rPr>
          <w:rFonts w:ascii="Tw Cen MT" w:hAnsi="Tw Cen MT" w:cstheme="minorHAnsi"/>
          <w:color w:val="222222"/>
          <w:sz w:val="24"/>
          <w:szCs w:val="24"/>
        </w:rPr>
        <w:br/>
      </w:r>
      <w:r w:rsidR="00304D7A" w:rsidRPr="001F6A32">
        <w:rPr>
          <w:rFonts w:ascii="Arial" w:hAnsi="Arial" w:cs="Arial"/>
          <w:color w:val="222222"/>
          <w:sz w:val="24"/>
          <w:szCs w:val="24"/>
          <w:shd w:val="clear" w:color="auto" w:fill="FFFFFF"/>
        </w:rPr>
        <w:t>​</w:t>
      </w:r>
      <w:r w:rsidR="00304D7A" w:rsidRPr="001F6A32">
        <w:rPr>
          <w:rFonts w:ascii="Tw Cen MT" w:hAnsi="Tw Cen MT" w:cstheme="minorHAnsi"/>
          <w:color w:val="222222"/>
          <w:sz w:val="24"/>
          <w:szCs w:val="24"/>
        </w:rPr>
        <w:br/>
      </w:r>
      <w:r w:rsidR="00304D7A" w:rsidRPr="001F6A32">
        <w:rPr>
          <w:rFonts w:ascii="Tw Cen MT" w:hAnsi="Tw Cen MT" w:cstheme="minorHAnsi"/>
          <w:color w:val="222222"/>
          <w:sz w:val="24"/>
          <w:szCs w:val="24"/>
          <w:shd w:val="clear" w:color="auto" w:fill="FFFFFF"/>
        </w:rPr>
        <w:t>_”Olen mielestäni ulospäin suuntautunut ja sosiaalinen ihminen. Voisin kuvata itseäni myös iloiseksi ja optimistiseksi. Minulla on ollut hyvä lapsuus ja odotan mielenkiintoista tulevaisuutta. Haluan nauttia elämästä, matkustella paljon ja kokea erilaisia asioita. Harrastan moottoripyöräilyä ja laitesukellusta. Minulle ei ole erityisen tärkeää menestys koulussa tai hyvän ja arvostetun ammatin hankkiminen. Varmaan pystyisin parempaankin, mutten koe kovaa puurtamista mielekkäänä. Haluan vain nauttia elämästäni vailla sitoumuksia ja keskittyä itseni toteuttamiseen. Luulen, että ystäväni pitävät minua kohtuullisen rentona tyyppinä, joka ei stressaa turhasta ja jolla on hyvä huumorintaju. Minut tunnetaan myös ilmiömäisenä myöhästelijänä. Vaikka minulla on paljon ystäviä, mielestäni en ole vielä valmis sitoutumaan pitkäaikaiseen parisuhteeseen.” _</w:t>
      </w:r>
      <w:r w:rsidR="00304D7A" w:rsidRPr="001F6A32">
        <w:rPr>
          <w:rFonts w:ascii="Tw Cen MT" w:hAnsi="Tw Cen MT" w:cstheme="minorHAnsi"/>
          <w:color w:val="222222"/>
          <w:sz w:val="24"/>
          <w:szCs w:val="24"/>
        </w:rPr>
        <w:br/>
      </w:r>
      <w:r w:rsidR="00304D7A" w:rsidRPr="001F6A32">
        <w:rPr>
          <w:rFonts w:ascii="Arial" w:hAnsi="Arial" w:cs="Arial"/>
          <w:color w:val="222222"/>
          <w:sz w:val="24"/>
          <w:szCs w:val="24"/>
          <w:shd w:val="clear" w:color="auto" w:fill="FFFFFF"/>
        </w:rPr>
        <w:t>​</w:t>
      </w:r>
      <w:r w:rsidR="00304D7A" w:rsidRPr="001F6A32">
        <w:rPr>
          <w:rFonts w:ascii="Tw Cen MT" w:hAnsi="Tw Cen MT" w:cstheme="minorHAnsi"/>
          <w:color w:val="222222"/>
          <w:sz w:val="24"/>
          <w:szCs w:val="24"/>
        </w:rPr>
        <w:br/>
      </w:r>
      <w:r w:rsidR="00304D7A" w:rsidRPr="001F6A32">
        <w:rPr>
          <w:rFonts w:ascii="Tw Cen MT" w:hAnsi="Tw Cen MT" w:cstheme="minorHAnsi"/>
          <w:color w:val="222222"/>
          <w:sz w:val="24"/>
          <w:szCs w:val="24"/>
          <w:shd w:val="clear" w:color="auto" w:fill="FFFFFF"/>
        </w:rPr>
        <w:t>Tulkitse henkilön omaa kuvausta persoonallisuudestaan kahden valitsemasi persoonallisuusteorian valossa.</w:t>
      </w:r>
      <w:bookmarkEnd w:id="0"/>
    </w:p>
    <w:sectPr w:rsidR="00304D7A" w:rsidRPr="001F6A32" w:rsidSect="001F6A32">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349"/>
    <w:multiLevelType w:val="hybridMultilevel"/>
    <w:tmpl w:val="EC4A96C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F4285B1C">
      <w:numFmt w:val="bullet"/>
      <w:lvlText w:val="-"/>
      <w:lvlJc w:val="left"/>
      <w:pPr>
        <w:ind w:left="3600" w:hanging="360"/>
      </w:pPr>
      <w:rPr>
        <w:rFonts w:ascii="Tw Cen MT" w:eastAsiaTheme="minorHAnsi" w:hAnsi="Tw Cen MT" w:cstheme="minorBidi"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5E79AE"/>
    <w:multiLevelType w:val="hybridMultilevel"/>
    <w:tmpl w:val="CBF8889A"/>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3">
      <w:start w:val="1"/>
      <w:numFmt w:val="bullet"/>
      <w:lvlText w:val="o"/>
      <w:lvlJc w:val="left"/>
      <w:pPr>
        <w:ind w:left="2160" w:hanging="180"/>
      </w:pPr>
      <w:rPr>
        <w:rFonts w:ascii="Courier New" w:hAnsi="Courier New" w:cs="Courier New"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D452378"/>
    <w:multiLevelType w:val="hybridMultilevel"/>
    <w:tmpl w:val="51B02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DD4390"/>
    <w:multiLevelType w:val="hybridMultilevel"/>
    <w:tmpl w:val="31482630"/>
    <w:lvl w:ilvl="0" w:tplc="DB2498BE">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3722E5"/>
    <w:multiLevelType w:val="hybridMultilevel"/>
    <w:tmpl w:val="0330C4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EEB4E49"/>
    <w:multiLevelType w:val="hybridMultilevel"/>
    <w:tmpl w:val="3E8602BA"/>
    <w:lvl w:ilvl="0" w:tplc="040B000F">
      <w:start w:val="1"/>
      <w:numFmt w:val="decimal"/>
      <w:lvlText w:val="%1."/>
      <w:lvlJc w:val="left"/>
      <w:pPr>
        <w:ind w:left="644" w:hanging="360"/>
      </w:pPr>
      <w:rPr>
        <w:rFonts w:hint="default"/>
      </w:rPr>
    </w:lvl>
    <w:lvl w:ilvl="1" w:tplc="040B0001">
      <w:start w:val="1"/>
      <w:numFmt w:val="bullet"/>
      <w:lvlText w:val=""/>
      <w:lvlJc w:val="left"/>
      <w:pPr>
        <w:ind w:left="1440" w:hanging="360"/>
      </w:pPr>
      <w:rPr>
        <w:rFonts w:ascii="Symbol" w:hAnsi="Symbol" w:hint="default"/>
      </w:rPr>
    </w:lvl>
    <w:lvl w:ilvl="2" w:tplc="040B0003">
      <w:start w:val="1"/>
      <w:numFmt w:val="bullet"/>
      <w:lvlText w:val="o"/>
      <w:lvlJc w:val="left"/>
      <w:pPr>
        <w:ind w:left="2160" w:hanging="180"/>
      </w:pPr>
      <w:rPr>
        <w:rFonts w:ascii="Courier New" w:hAnsi="Courier New" w:cs="Courier New"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D0"/>
    <w:rsid w:val="000F468F"/>
    <w:rsid w:val="0016034C"/>
    <w:rsid w:val="001F6A32"/>
    <w:rsid w:val="00262728"/>
    <w:rsid w:val="002D074C"/>
    <w:rsid w:val="002F7670"/>
    <w:rsid w:val="00304D7A"/>
    <w:rsid w:val="003C425C"/>
    <w:rsid w:val="003E27D8"/>
    <w:rsid w:val="004D6F42"/>
    <w:rsid w:val="00605D3F"/>
    <w:rsid w:val="006B465D"/>
    <w:rsid w:val="00733576"/>
    <w:rsid w:val="00883CE1"/>
    <w:rsid w:val="00B50AED"/>
    <w:rsid w:val="00E061A0"/>
    <w:rsid w:val="00E37CD8"/>
    <w:rsid w:val="00E53B98"/>
    <w:rsid w:val="00FA73D0"/>
    <w:rsid w:val="00FB0E1D"/>
    <w:rsid w:val="00FD34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1770"/>
  <w15:chartTrackingRefBased/>
  <w15:docId w15:val="{04AA6C6B-E0FB-445E-BBD8-BA1ED2F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859</Words>
  <Characters>6965</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Järvinen</dc:creator>
  <cp:keywords/>
  <dc:description/>
  <cp:lastModifiedBy>Kati Hautaniemi</cp:lastModifiedBy>
  <cp:revision>4</cp:revision>
  <dcterms:created xsi:type="dcterms:W3CDTF">2023-10-02T10:10:00Z</dcterms:created>
  <dcterms:modified xsi:type="dcterms:W3CDTF">2023-10-03T12:01:00Z</dcterms:modified>
</cp:coreProperties>
</file>