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LAUKAAN KUNTA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Lievestuoreen koulun tasa-arvo- ja yhdenvertaisuussuunnitelma</w:t>
      </w:r>
    </w:p>
    <w:p w:rsidR="006211D9" w:rsidRDefault="006211D9" w:rsidP="00520224">
      <w:pPr>
        <w:rPr>
          <w:rFonts w:ascii="Times New Roman" w:hAnsi="Times New Roman" w:cs="Times New Roman"/>
          <w:sz w:val="24"/>
          <w:szCs w:val="24"/>
        </w:rPr>
      </w:pP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Sisällys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1. Johdanto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2. Tasa-arvo – ja yhdenvertaisuussuunnitelman tarkoitus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2.1 Yhdenvertaisuuteen ja syrjintään kuuluvat käsitteet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2.2 Tasa-arvoon ja yhdenvertaisuuteen liittyvä lainsäädäntö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3. Tasa-arvo ja yhdenvertaisuustyön osa-alueet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3.1 Opetuksen järjestäminen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3.2 Opintosuoritusten arviointi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3.3 Elämänkatsomus vakaumus ja mielipide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3.4 Etninen tausta, kansallisuus ja kieli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3.5 Seksuaalinen suuntautuminen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3.6 Seksuaalinen häirintä ja sen ehkäisy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3.7 Vammaisuus ja terveydentila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4. Toiminta syrjintä – ja häirintätapauksissa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5. Koulukohtainen tasa-arvosuunnitelma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6. Menetelmiä koulun tasa-arvotilanteen selvittämiseksi </w:t>
      </w:r>
    </w:p>
    <w:p w:rsidR="00520224" w:rsidRPr="00CE51C5" w:rsidRDefault="00520224" w:rsidP="00520224">
      <w:pPr>
        <w:rPr>
          <w:rFonts w:ascii="Times New Roman" w:hAnsi="Times New Roman" w:cs="Times New Roman"/>
          <w:sz w:val="24"/>
          <w:szCs w:val="24"/>
        </w:rPr>
      </w:pP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 Johdanto</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Laki naisten ja miesten välisestä tasa-arvosta velvoittaa kouluja ja oppilaitoksia laatimaan tasa-arvosuunnitelman. Yhdenvertaisuuslaki edellyttää, että kouluilla ja oppilaitoksilla pitää olla suunnitelma tarvittavista toimenpiteistä yhdenvertaisuuden edistämiseksi.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Tasa-arvon edistäminen kouluissa tarkoittaa sitä, että tyttöjä ja poikia kohdellaan tasapuolisesti ja syrjimättömästi koulupäivän kaikissa tilanteissa. Koulussa laadittava tasa-arvosuunnitelma on työkalu, joka ennaltaehkäisee sukupuolen perusteella tapahtuvaa syrjintää ja tukee sukupuolten tasa-arvon edistämistä koulun arjessa. Tasa-arvosuunnitelmalla varmistetaan, että koulussa tehdään järjestelmällistä tasa-arvotyötä. Tavoitteena on myös, että tulevaisuudessa naiset ja miehet jakautuisivat eri tehtävätasoille ja eri ammatteihin nykyistä tasaisemmin kykyjensä ja taipumustensa mukaan.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Tasa-arvoisessa ja yhdenvertaisessa koulussa ei saa esiintyä syrjintää sukupuolen tai muun henkilöön liittyvän syyn, kuten iän, alkuperän, kielen, uskonnon, vakaumuksen, mielipiteen, seksuaalisen suuntautumisen, terveydentilan tai vammaisuuden perusteella. Suomen perustuslaissa </w:t>
      </w:r>
      <w:r w:rsidRPr="00CE51C5">
        <w:rPr>
          <w:rFonts w:ascii="Times New Roman" w:hAnsi="Times New Roman" w:cs="Times New Roman"/>
          <w:sz w:val="24"/>
          <w:szCs w:val="24"/>
        </w:rPr>
        <w:lastRenderedPageBreak/>
        <w:t>yhdenvertaisuuden periaate viittaa sekä syrjinnän kieltoon että ihmisten yhdenvertaisuuteen lain edessä. Yhdenvertaisuuslaki, rikoslaki, tasa-arvolaki ja työlainsäädäntö tarkentavat syrjinnän kieltoa eri elämänalueilla.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Tasa-arvon edistämisessä ei ole kyse vain oikeudenmukaisuuden toteuttamisesta, vaan myös edellytysten luomisesta viihtyisän ja motivoivan oppimisympäristön syntymiseksi. Kun kaikkien osaamista ja työtä arvostetaan oikeudenmukaisesti, edistää se oppilaiden hyvinvointia ja kouluviihtyvyyttä.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Tavoitteena on tasa-arvoinen, yhteistyökykyinen sekä tuloksekas työympäristö, jossa tasa-arvo on osa koko toimintakulttuuria. Tasa-arvon edistäminen on kaikkien koulun jäsenten velvollisuus. Erityisesti koulun johdon ja henkilökunnan sitoutuminen tasa-arvoa edistäviin tavoitteisiin ja toimenpiteisiin on tärkeää. Tasa-arvosuunnitelman perimmäinen tarkoitus on, että tasa-arvoajatus ja – tavoite saataisiin luontevasti sisällytettyä kaikkeen koulun toimintaan.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Koulun toiminnan tasa-arvon ja yhdenvertaisuuden parantamiseksi keskeisiä kehittämisalueita ovat</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syrjinnän tunnistaminen ja siihen puuttuminen</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toiminnan ja käytäntöjen yhdenvertaisuusvaikutusten arviointi ja yhdenvertaisuutta edistävien toimenpiteiden toteutuminen</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osallisuuden lisääminen.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Tasa-arvon ja yhdenvertaisuuden toteutumista vaikeuttaviin asenteisiin tulee kiinnittää erityistä huomiota. Syrjivät asenteet ovat usein tiedostamattomia ja syrjivät rakenteet vaikeasti havaittavissa. Ilman asenteellisia muutoksia tasa-arvon ja yhdenvertaisuuden edistämiseksi tehtävät toimenpiteet jäävät vaikutukseltaan pinnallisiksi ja lyhytkestoisiksi.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Tämä suunnitelma toimii pohjana Laukaan koulujen tasa- arvon ja yhdenvertaisuuden edistämistyölle ja tämän pohjalta jokainen koulu tekee oman toimintasuunnitelmansa. Tasa- arvo- ja yhdenvertaisuussuunnitelma päivitetään tarvittaessa, mutta vähintään kolmen vuoden välein. Tätä suunnitelmaa täydentävät koulujen oppilashuoltosuunnitelmat.</w:t>
      </w:r>
    </w:p>
    <w:p w:rsidR="00520224" w:rsidRPr="00CE51C5" w:rsidRDefault="00520224" w:rsidP="00520224">
      <w:pPr>
        <w:rPr>
          <w:rFonts w:ascii="Times New Roman" w:hAnsi="Times New Roman" w:cs="Times New Roman"/>
          <w:sz w:val="24"/>
          <w:szCs w:val="24"/>
        </w:rPr>
      </w:pP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2. Tasa-arvo – ja yhdenvertaisuussuunnitelman tarkoitus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2.1 Yhdenvertaisuuteen ja syrjintään kuuluvat käsitteet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Syrjinnällä tarkoitetaan yhdenvertaisuuslain 6 § mukaan: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 sitä, että jotakuta kohdellaan epäsuotuisammin kuin jotakuta muuta kohdellaan, on kohdeltu tai kohdeltaisiin vertailukelpoisessa tilanteessa (välitön syrjintä);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2) sitä, että näennäisesti puolueeton säännös, peruste tai käytäntö saattaa jonkun erityisen epäedulliseen asemaan muihin vertailun kohteena oleviin nähden, paitsi jos säännöksellä, perusteella tai käytännöllä on hyväksyttävä tavoite ja tavoitteen saavuttamiseksi käytetyt keinot ovat asianmukaisia ja tarpeellisia (välillinen syrjintä)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 henkilön tai ihmisryhmän arvon ja koskemattomuuden tarkoituksellista tai tosiasiallista loukkaamista siten, että luodaan uhkaava, vihamielinen, halventava, nöyryyttävä tai hyökkäävä ilmapiiri (häirintä);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lastRenderedPageBreak/>
        <w:t>4) ohjetta tai käskyä syrjiä.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Etninen syrjintä on ihmisten eriarvoista kohtelua sillä perusteella, että he kuuluvat tiettyyn etniseen tai kansalliseen ryhmään. Etnistä syrjintää voi olla myös erilaiseen asemaan asettaminen henkilön uskonnon tai kansalaisuuden perusteella.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Häirinnällä tarkoitetaan henkilön tai ihmisryhmän arvon ja koskemattomuuden tarkoituksellista tai tosiasiallista loukkaamista siten, että luodaan uhkaava, vihamielinen, halventava, nöyryyttävä tai hyökkäävä ilmapiiri.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Muodollisen yhdenvertaisuuden toteutuminen tarkoittaa sitä, että samanlaisessa tapauksessa ihmisiä tulee kohdella samalla tavoin. Tasapuolinen kohtelu on tärkeä hallinnon oikeusperiaate. Perustuslaki kieltää ihmisten asettamisen erilaiseen asemaan ilman hyväksyttävää perustetta. Hallintolain 6 § mukaan viranomaisen toimien on oltava puolueettomia ja oikeassa suhteessa tavoiteltuun päämäärään nähden.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Tosiasiallinen yhdenvertaisuuden toteuttaminen edellyttää yhteiskunnassa esiintyvän syrjintään perustuvan eriarvoisuuden aktiivista poistamista. Samanlainen kohtelu ei aina takaa yhdenvertaisuuden toteutumista, sillä ihmisten lähtökohdat ja mahdollisuudet ovat erilaiset. Yhdenvertaisuuden aktiivinen edistäminen voi merkitä poikkeamista samanlaisen kohtelun periaatteesta, jotta heikommassa asemassa olevien ryhmien tosiasiallinen yhdenvertaisuus toteutuisi. Tosiasiallisen yhdenvertaisuuden edistäminen edellyttää myös välilliseen syrjintään puuttumista. Välillinen syrjintä on usein tahatonta ja perustuu esimerkiksi siihen, ettei näennäisesti puolueettoman säännöksen tai käytännön vaikutuksia erilaisiin ihmisiin tunnisteta.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Positiivinen erityiskohtelu tarkoittaa tietyn syrjinnälle alttiin ryhmän (esim. vanhukset, lapset, etniset vähemmistöt) asemaa ja olosuhteita parantavia erityistoimenpiteitä, jotka tähtäävät tosiasiallisen yhdenvertaisuuden turvaamiseen eivätkä asteeltaan muodostu toisia syrjiviksi. Yhdenvertaisuuslain 7 § mukaan positiivisen erityiskohtelun on oltava pyrityn tavoitteen kannalta oikeasuhteista. Suppeassa oikeudellisessa tarkastelussa positiivisella erityiskohtelulla tarkoitetaan määräaikaiseksi suunniteltuja rekrytointiin, uralla etenemiseen ja oppilasvalintoihin liittyviä toimenpiteitä, joilla lisätään aliedustettujen ryhmien osuutta työpaikoilla, eri henkilöstöryhmissä ja oppilaitoksissa. Ennakkoon suunnitellut painotukset vaikuttavat tilanteissa, joissa kahta muodollisesti pätevää hakijaa verrataan keskenään aliedustettua ryhmää edustavan hakijan hyväksi.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Laajemmassa tarkastelussa positiivisella erityiskohtelulla tarkoitetaan toimenpiteitä, joilla tuetaan eri ryhmien tosiasiallista yhdenvertaisuutta ja osallistumismahdollisuuksia eri elämänalueilla. Esimerkiksi romanilasten koulunkäyntiä tukevat erityisjärjestelyt sekä tulkkauksen ja erikielisten tiedotusmateriaalien käyttö huonosti suomea puhuvien henkilöiden kanssa asioidessa ovat tällaisia toimenpiteitä. Tässä tapauksessa voidaan puhua myös asiakaslähtöisestä palveluiden kehittämisestä.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Yhdenvertaisuuslain 5 § mukaan työn teettäjän tai koulutuksen järjestäjän on tarvittaessa tehtävä kohtuullisia mukautuksia vammaisten henkilöiden työhön tai koulutukseen pääsyn, työssä selviämisen ja työuralla etenemisen turvaamiseksi.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Kohtuullinen mukauttaminen tarkoittaa yksittäistapauksessa toteutettavia tarpeellisia ja asianmukaisia muutoksia ja järjestelyjä, joilla ei aiheuteta suhteetonta rasitetta esimerkiksi työnantajalle tai koulutuksen järjestäjälle, ja joilla varmistetaan vammaisten henkilöiden mahdollisuus nauttia tai käyttää kaikkia ihmisoikeuksia ja perusvapauksia yhdenvertaisesti muiden </w:t>
      </w:r>
      <w:r w:rsidRPr="00CE51C5">
        <w:rPr>
          <w:rFonts w:ascii="Times New Roman" w:hAnsi="Times New Roman" w:cs="Times New Roman"/>
          <w:sz w:val="24"/>
          <w:szCs w:val="24"/>
        </w:rPr>
        <w:lastRenderedPageBreak/>
        <w:t>kanssa. Kohtuullisilla mukautuksilla edistetään vammaisten henkilöiden työllistymistä, työssä selviytymistä ja työn säilyttämistä, koulutusta ja elinikäistä oppimista.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2.2 Tasa-arvoon ja yhdenvertaisuuteen liittyvä lainsäädäntö</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Laki naisten ja miesten välisestä tasa-arvosta (609/1986) ja sen muutos (1329/2014) 5a§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5 § (30.12.2014/1329)</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Tasa-arvon toteuttaminen koulutuksessa ja opetuksessa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5 a § (30.12.2014/1329)</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Toimenpiteet tasa-arvon edistämiseksi oppilaitoksissa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Koulutuksen järjestäjä vastaa siitä, että vuosittain laaditaan oppilaitoskohtaisesti tasa-arvosuunnitelma yhteistyössä henkilöstön ja oppilaiden tai opiskelijoiden kanssa. Suunnitelma voidaan sisällyttää osaksi opetussuunnitelmaa tai muuta oppilaitoksen suunnitelmaa.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Tasa-arvosuunnitelman tulee sisältää: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 selvitys oppilaitoksen tasa-arvotilanteesta;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2) tarvittavat toimenpiteet tasa-arvon edistämiseksi;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 arvio aikaisempaan tasa-arvosuunnitelmaan sisältyneiden toimenpiteiden toteuttamisesta ja tuloksista.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Erityistä huomiota tulee kiinnittää oppilas- tai opiskelijavalintoihin, opetuksen järjestämiseen, oppimiseroihin ja opintosuoritusten arviointiin sekä seksuaalisen häirinnän ja sukupuoleen perustuvan häirinnän ehkäisemiseen ja poistamiseen.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Yhdenvertaisuuslaki 30.12.2014/1325</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6 §</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Koulutuksen järjestäjän velvollisuus edistää yhdenvertaisuutta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Koulutuksen järjestäjän ja tämän ylläpitämän oppilaitoksen on arvioitava yhdenvertaisuuden toteutumista toiminnassaan ja ryhdyttävä tarvittaviin toimenpiteisiin yhdenvertaisuuden toteutumisen edistämiseksi. Edistämistoimenpiteiden on oltava oppilaitoksen toimintaympäristö, voimavarat ja muut olosuhteet huomioon ottaen tehokkaita, tarkoituksenmukaisia ja oikeasuhtaisia.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Koulutuksen järjestäjän on huolehdittava siitä, että oppilaitoksella on suunnitelma tarvittavista toimenpiteistä yhdenvertaisuuden edistämiseksi.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Koulutuksen järjestäjän ja tämän ylläpitämän oppilaitoksen on varattava oppilaille ja heidän huoltajilleen sekä opiskelijoille tai heidän edustajilleen mahdollisuus tulla kuulluiksi edistämistoimenpiteistä.</w:t>
      </w:r>
    </w:p>
    <w:p w:rsidR="00520224" w:rsidRPr="00CE51C5" w:rsidRDefault="00520224" w:rsidP="00520224">
      <w:pPr>
        <w:rPr>
          <w:rFonts w:ascii="Times New Roman" w:hAnsi="Times New Roman" w:cs="Times New Roman"/>
          <w:sz w:val="24"/>
          <w:szCs w:val="24"/>
        </w:rPr>
      </w:pP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 Tasa-arvo ja yhdenvertaisuustyön osa-alueet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3.1 Opetuksen järjestäminen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Opetussuunnitelman perusteissa todetaan: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Perusopetuksen yhteiskunnallisena tehtävänä on edistää tasa-arvoa, yhdenvertaisuutta ja oikeudenmukaisuutta. Perusopetus kartuttaa inhimillistä ja sosiaalista pääomaa. Inhimillinen pääoma koostuu osaamisesta ja sosiaalinen pääoma ihmisten välisistä yhteyksistä, vuorovaikutuksesta ja luottamuksesta. Yhdessä ne edistävät yksilöllistä ja yhteiskunnallista hyvinvointia ja kehitystä. Perusopetuksen tehtävänä on osaltaan ehkäistä eriarvoistumista ja syrjäytymistä sekä edistää sukupuolten tasa-arvoa. Perusopetus kannustaa yhdenvertaisesti tyttöjä ja poikia eri oppiaineiden opinnoissa sekä lisää tietoa ja ymmärrystä sukupuolen moninaisuudesta. Jokaista oppilasta autetaan tunnistamaan omat mahdollisuutensa ja rakentamaan oppimispolkunsa ilman sukupuoleen sidottuja roolimalleja.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Perusopetuksen kulttuuritehtävänä on edistää monipuolista kulttuurista osaamista ja kulttuuriperinnön arvostamista sekä tukea oppilaita oman kulttuuri-identiteetin ja kulttuurisen pääoman rakentamisessa. Opetus lisää ymmärrystä kulttuureiden moninaisuudesta ja auttaa hahmottamaan kulttuureita menneisyyden, nykyisyyden ja tulevaisuuden jatkumoina, joissa jokainen voi itse olla toimijana.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Elämän, toisten ihmisten ja luonnon kunnioittamisen rinnalla korostetaan ihmisarvon loukkaamattomuutta, ihmisoikeuksien kunnioittamista ja suomalaisen yhteiskunnan demokraattisia arvoja, kuten yhdenvertaisuutta ja tasa-arvoa.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Suomen perustuslain ja yhdenvertaisuuslain mukaan ketään ei saa ilman hyväksyttävää perustetta asettaa eri asemaan sukupuolen, iän, etnisen tai kansallisen alkuperän, kansalaisuuden, kielen, uskonnon, vakaumuksen, mielipiteen, seksuaalisen suuntautumisen, terveydentilan, vammaisuuden tai muun henkilöön liittyvän syyn perusteella. Opetuksen ja opetusaineistojen tulee tukea tasa-arvolain toteutumista.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Laukaan kouluissa huolehditaan, että oppilaalla on oikeus saada opetussuunnitelman mukaista opetusta, oppilaanohjausta sekä oppimisen ja koulunkäynnin tukea heti tuen tarpeen ilmetessä. Opetuksessa käytettävät työvälineet, työaineet ja oppimateriaalit ovat kaikkien saatavilla. Oppilaat eivät saa joutua epätasa-arvoiseen asemaan esimerkiksi sen vuoksi, että osalla oppilaista on käytettävissä omia digitaalisia laitteita. Mikäli opetukseen sisältyy leirikouluja, retkiä tai opintokäyntejä, jotka ovat maksullisia, varmistetaan, että kaikilla oppilailla on mahdollisuus osallistua varallisuudesta huolimatta. Oppilaalla on oikeus saada myös maksutta opetukseen osallistumisen edellyttämä oppilashuolto sekä laissa määritellyt opintososiaaliset edut ja palvelut. Oppilashuollon palveluiden tulee olla yhdenvertaisesti saavutettavissa riippumatta siitä, missä koulussa oppilas opiskelee.</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Opetukseen osallistuvalla on oikeus turvalliseen opiskeluympäristöön. Useissa kouluissa noudatetaan Kiva – koulu ohjelmaa. Ohjelma tarjoaa koulun henkilökunnalle tietoa kiusaamisesta ja siihen puuttumisesta sekä pyrkii sitouttamaan kaikki koulun aikuiset kiusaamisen vastaiseen työhön. Sen avulla varmistetaan, että kouluissa puututaan kaikenlaiseen kiusaamiseen ja syrjintään ja kasvatetaan oppilaita, jotka eivät kiusaa muita. Kouluissa toteutetaan myös vuosittain kiusaamiskyselyt.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lastRenderedPageBreak/>
        <w:t>Koulun aikuisten toiminnassa otetaan huomioon oppilaan edun ensisijaisuus, oppilaan oikeus ilmaista näkemyksensä ja tulla kuulluksi sekä oppilaan näkemysten kunnioittaminen.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Vaikka opetus on mahdollisimman sukupuolineutraalia eli oppilaiden sukupuoleen kiinnitetään mahdollisimman vähän huomiota, otetaan opetuksessa myös huomioon ns. sukupuolisensitiivisyys eli tavoitteena on tunnistaa tyttöjen ja poikien erilaiset tarpeet eri ikä- ja kehitysvaiheissa. Opiskeluolot järjestetään sellaisiksi, että ne sopivat sekä tytöille että pojille. Erityistä huomiota tulee kiinnittää siihen, ettei toisinaan etenkin poikien keskuudessa havaittava hyvän menestyksen väheksyminen johtaisi poikien alisuoriutumiseen. Molempia sukupuolia tulee kannustaa löytämään omat henkilökohtaiset vahvuutensa.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3.2 Opintosuoritusten arviointi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Arviointi perustuu opetussuunnitelmassa esitettyjen tavoitteiden saavuttamiseen. Tavoitteet ja arviointiperusteet kerrotaan oppilaille. Oppilaan ikä huomioiden oppilasta ohjataan asettamaan itse tavoitteita omalle oppimiselleen. Arvioinnissa ei verrata oppilaiden suorituksia toisiinsa eikä arviointi kohdistu oppilaan persoonaan, temperamenttiin tai muihin henkilökohtaisiin ominaisuuksiin. Arvioinnin tulee olla oppimista ohjaavaa. Arvioinnissa käytetään monipuolisia menetelmiä ja opettajan on annettava oppilaalle jatkuvaa palautetta hänen edistymisestään. Oppilaalle on annettava mahdollisuus osoittaa osaamistaan erilaisilla tavoilla. Käyttäytyminen arvioidaan erikseen, eikä oppilaan käytös vaikuta yksittäisestä oppiaineesta saatavaan arvosanaan. Oppilaalla on oikeus saada tietoa opettajalta arviointiperusteiden soveltamisesta häneen. Perusopetuksen päättöarvosanat annetaan yhdenvertaisin perustein. Koulun sisällä on yhtenäinen arviointikulttuuri.</w:t>
      </w:r>
    </w:p>
    <w:p w:rsidR="00520224" w:rsidRPr="00CE51C5" w:rsidRDefault="00520224" w:rsidP="00520224">
      <w:pPr>
        <w:rPr>
          <w:rFonts w:ascii="Times New Roman" w:hAnsi="Times New Roman" w:cs="Times New Roman"/>
          <w:sz w:val="24"/>
          <w:szCs w:val="24"/>
        </w:rPr>
      </w:pP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3.3 Elämänkatsomus vakaumus ja mielipide</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Syrjintä vakaumuksen perusteella on laissa kielletty. Kiellettyä on myös oman syrjivän käytöksen perusteleminen vakaumuksella. Syrjintä vakaumuksen perusteella tarkoittaa ihmisen elämänkatsomuksellisten arvojen loukkaamista. Laukaan kouluissa kunnioitetaan ihmisten erilaisia elämäntapoja ja – arvoja. Ilmapiiri on erilaisia vakaumuksia kohtaan avoin ja erilaisiin vakaumuksiin suhtaudutaan yhdenvertaisesti. Koska epäkunnioittava suhtautuminen toisen vakaumukseen saattaa johtua tietämättömyydestä ja ennakkoluuloista, pyritään järjestämään mahdollisuuksia tutustua erilaisiin arvomaailmoihin. Kouluissa voi vierailla tasapuolisesti eri elämänkatsomuksellisia mielipiteitä edustavia vieraita kuten esimerkiksi uskonnollisten seurakuntien ja yhdistysten edustajia sekä yhteiskunnallisia järjestöjä. Virallisessa tiedotuksessa ja henkilökunnan antamassa neuvonnassa kunnioitetaan erilaisia vakaumuksia ja erilaisia arvopohjia. Ruokailussa otetaan huomioon vakaumukset sekä erityisruokavaliot.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3.4 Etninen tausta, kansallisuus ja kieli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Etnisestä taustastaan, kansallisuudestaan tai kielestään riippumatta kaikki ovat samanarvoisia. Oppilaiden, henkilökunnan ja vierailijoiden oikeutta etniseen ja kulttuuriseen identiteettiin kunnioitetaan. Rasismia ja etnistä syrjintää ei sallita. Tavoitteena on, että syrjintä ehkäistään jo ennalta. Syrjintätapaukset tunnistetaan ja niihin puututaan välittömästi. Monimuotoisuutta arvostavaa ja keskustelevaa toimintakulttuuria kehitetään sekä tuetaan tasa-arvoista kohtaamista ja vuorovaikutusta. Pyritään huolehtimaan tulkkipalveluista, jotta esimerkiksi koulun ja kodin yhteistyötä voidaan toteuttaa oppilaan huoltajan äidinkielestä huolimatta. Erilaisia ajattelu- ja </w:t>
      </w:r>
      <w:r w:rsidRPr="00CE51C5">
        <w:rPr>
          <w:rFonts w:ascii="Times New Roman" w:hAnsi="Times New Roman" w:cs="Times New Roman"/>
          <w:sz w:val="24"/>
          <w:szCs w:val="24"/>
        </w:rPr>
        <w:lastRenderedPageBreak/>
        <w:t>toimintatapoja sallitaan ja hyväksytään. Monikulttuurisuutta pidetään positiivisena resurssina, johon erilaiset ihmiset tuovat täydentävää osaamista. Monimuotoista osaamista pyritään hyödyntämään kaikessa toiminnassa.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3.5 Seksuaalinen suuntautuminen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Laukaan kouluissa moninaiselle sukupuolen tai sukupuolettomuuden ilmaisulle ja sukupuoli-identiteetin kehittymiselle ja sen pohtimiselle annetaan tilaa ja aikaa. Oppilaan, henkilökuntaan kuuluvan ja vierailijan seksuaalista suuntautumista kunnioitetaan. Seksuaaliseen suuntautumiseen perustuvaa syrjintää ei sallita. Erilaisten ihmisten kohtaamisen ja arvostamisen kulttuuria tuetaan ja edistetään. Hyväksyvää, avointa ja sallivaa ilmapiiriä rakennetaan tietoisesti ja suunnitelmallisesti. Oppilaat ja henkilökunta ottavat toiminnassaan ja tiedotuksessaan huomioon seksuaalisen moninaisuuden. Seksuaalisesta moninaisuudesta kerrotaan ja keskustellaan oppitunneilla osana opetussuunnitelmia ja opetusta.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3.6 Seksuaalinen häirintä ja sen ehkäisy</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Seksuaalinen häirintä on ei-toivottua käytöstä, jolla loukataan toisen koskemattomuutta. Seksuaalisella häirinnällä luodaan usein uhkaava, nöyryyttävä tai ahdistava ilmapiiri. Sillä on yhtymäkohtia kiusaamiseen, mutta häirinnän ei tarvitse aina olla ilkeämielistä. Vakavimmillaan häirintä voi muuttua seksuaaliseksi väkivallaksi ja rikokseksi. Seksuaalinen häirintä voi olla esim.</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vihjailevia eleitä tai ilmeitä,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härskejä puheita, nimittelyä, kaksimielisiä vitsejä,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vartaloa, pukeutumista tai yksityiselämää koskevat huomautukset tai kysymykset,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pornoaineiston esille asettaminen, seksuaalisesti värittyneet kirjeet, puhelinsoitot tai sähköpostit,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fyysinen koskettelu, seksuaalisväritteiset ehdotukset tai vaatimukset,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siihen voi liittyä myös seksuaalista väkivaltaa, esimerkiksi raiskaus tai sen yritys.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Kaikkien Laukaan kouluissa opiskelevien tai työskentelevien tulee kohdella toisiaan kunnioittavasti ja tasavertaisesti. Minkäänlaista henkilöön tai ryhmään kohdistuvaa seksuaalista tai muuta häirintää - ei henkistä eikä fyysistä suvaita. Epäasialliseen kielenkäyttöön ja käyttäytymiseen puututaan. Jos oppilas on joutunut sukupuolisen häirinnän kohteeksi, tulee tämä ilmaista häiritsijälle ja mikäli tämä ei auta, tulee ilmoittaa asiasta opettajalle tai rehtorille. Tiedon saatuaan koulu ryhtyy poistamaan ongelmaa käytettävissään olevin keinoin. Toimenpiteet valitaan tapauskohtaisesti. Vakavimmat tapaukset ovat aina rikoksia ja niiden selvittely kuuluu poliisille.</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3.7 Vammaisuus ja terveydentila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Ketään ei syrjitä vamman tai terveydentilan perusteella. Ihmisen kohtelu on yhdenvertaista ja asiallista, on sitten kyse psyykkisestä tai fyysisestä sairaudesta tai vammasta. Oppilaalla (ja henkilökuntaan kuuluvalla) on oikeus päättää, mitä hän kertoo yhteisönsä henkilöille terveydentilastaan tai vammastaan. Asiasta sovitaan aina oppilaan huoltajan kanssa. Koulussa tehdään mahdollisuuksien mukaan erityisjärjestelyjä tai opiskelupaikka osoitetaan kouluun, jossa erityisjärjestelyt ovat mahdollisia. Näistä sovitaan erikseen asianomaisen kanssa. Esteettömät kulkureitit merkitään selkeillä opasteilla. Esteettömyys (portaat, hissit, ovet, wc-tilat, valaistus, hälyä ja kaikua vaimentavat materiaalit) varmistetaan suunniteltaessa uusia rakennuksia tai peruskorjattaessa vanhoja tiloja. Ovien avautumismekanismit suunnitellaan siten, että kaikki voivat </w:t>
      </w:r>
      <w:r w:rsidRPr="00CE51C5">
        <w:rPr>
          <w:rFonts w:ascii="Times New Roman" w:hAnsi="Times New Roman" w:cs="Times New Roman"/>
          <w:sz w:val="24"/>
          <w:szCs w:val="24"/>
        </w:rPr>
        <w:lastRenderedPageBreak/>
        <w:t>käyttää samoja kulkureittejä. Viestintää (verkkosivut, oppaat, esitteet, opetusmateriaali, asiakirjat) kehitetään kaikkien saavutettavaan muotoon. Tarvittaessa hankitaan esimerkiksi siirrettäviä induktiosilmukoita ja henkilökuntaa koulutetaan niiden käyttöön.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4. Toiminta syrjintä – ja häirintätapauksissa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Häirinnän ehkäiseminen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Häirintää pyritään ennaltaehkäisemään seuraavin toimenpitein: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Jokaisessa luokassa keskustellaan häirintään liittyvistä asioista.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Erityisesti kiinnitetään huomiota uusien oppilaiden sopeutumiseen kouluun.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Kouluilla on kiusaamistapausten käsittelyyn selkeät toimintaohjeet esim. KIVA – koulutoiminnan mukaisesti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Häirintään puuttuminen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Ensisijaisena vastuuhenkilönä on aikuinen (opettaja tai kuka tahansa muu henkilökuntaan kuuluva), joka on ensimmäisenä tilanteessa mukana.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Keskustellaan asianosaisten kanssa ja selvitetään tilanteen kulku</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Kirjataan tapahtumat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Järjestetään osapuolien kuuleminen ja sovitaan, että häirintä loppuu ja tehdään selväksi, mitä tapahtuu jatkossa, jos sopimus ei pidä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10</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Sovitaan seurannasta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Ilmoitetaan asiasta vakavuusasteen mukaan huoltajalle, koulun oppilashuoltohenkilöstölle, koulukuraattorille jne.</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Suoritetaan mahdolliset rankaisutoimet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Oppilashuolto huolehtii, että sekä uhri että tekijä saavat tarvitsemansa tuen. Mikäli kyseessä on laajempi ilmiö, päätetään yhteisistä toimintatavoista.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Seurataan, toistuuko tilanne</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Jos tilanne toistuu, pyydetään tekijän huoltajat tulemaan koululle ja selvittämään tilannetta ja pohtimaan, mitä tehdään seuraavaksi. Vakavammissa tapauksissa arvioidaan myös lastensuojelun ja poliisin tarve.</w:t>
      </w:r>
    </w:p>
    <w:p w:rsidR="006211D9" w:rsidRDefault="006211D9" w:rsidP="00386F50">
      <w:pPr>
        <w:pStyle w:val="Default"/>
        <w:rPr>
          <w:rFonts w:ascii="Times New Roman" w:hAnsi="Times New Roman" w:cs="Times New Roman"/>
          <w:color w:val="auto"/>
        </w:rPr>
      </w:pPr>
    </w:p>
    <w:p w:rsidR="006211D9" w:rsidRDefault="006211D9" w:rsidP="00386F50">
      <w:pPr>
        <w:pStyle w:val="Default"/>
        <w:rPr>
          <w:rFonts w:ascii="Times New Roman" w:hAnsi="Times New Roman" w:cs="Times New Roman"/>
          <w:color w:val="auto"/>
        </w:rPr>
      </w:pPr>
    </w:p>
    <w:p w:rsidR="006211D9" w:rsidRDefault="006211D9" w:rsidP="00386F50">
      <w:pPr>
        <w:pStyle w:val="Default"/>
        <w:rPr>
          <w:rFonts w:ascii="Times New Roman" w:hAnsi="Times New Roman" w:cs="Times New Roman"/>
          <w:color w:val="auto"/>
        </w:rPr>
      </w:pPr>
    </w:p>
    <w:p w:rsidR="006211D9" w:rsidRDefault="006211D9" w:rsidP="00386F50">
      <w:pPr>
        <w:pStyle w:val="Default"/>
        <w:rPr>
          <w:rFonts w:ascii="Times New Roman" w:hAnsi="Times New Roman" w:cs="Times New Roman"/>
          <w:color w:val="auto"/>
        </w:rPr>
      </w:pPr>
    </w:p>
    <w:p w:rsidR="006211D9" w:rsidRDefault="006211D9" w:rsidP="00386F50">
      <w:pPr>
        <w:pStyle w:val="Default"/>
        <w:rPr>
          <w:rFonts w:ascii="Times New Roman" w:hAnsi="Times New Roman" w:cs="Times New Roman"/>
          <w:color w:val="auto"/>
        </w:rPr>
      </w:pPr>
    </w:p>
    <w:p w:rsidR="006211D9" w:rsidRDefault="006211D9" w:rsidP="00386F50">
      <w:pPr>
        <w:pStyle w:val="Default"/>
        <w:rPr>
          <w:rFonts w:ascii="Times New Roman" w:hAnsi="Times New Roman" w:cs="Times New Roman"/>
          <w:color w:val="auto"/>
        </w:rPr>
      </w:pPr>
    </w:p>
    <w:p w:rsidR="006211D9" w:rsidRDefault="006211D9" w:rsidP="00386F50">
      <w:pPr>
        <w:pStyle w:val="Default"/>
        <w:rPr>
          <w:rFonts w:ascii="Times New Roman" w:hAnsi="Times New Roman" w:cs="Times New Roman"/>
          <w:color w:val="auto"/>
        </w:rPr>
      </w:pPr>
    </w:p>
    <w:p w:rsidR="006211D9" w:rsidRDefault="006211D9" w:rsidP="00386F50">
      <w:pPr>
        <w:pStyle w:val="Default"/>
        <w:rPr>
          <w:rFonts w:ascii="Times New Roman" w:hAnsi="Times New Roman" w:cs="Times New Roman"/>
          <w:color w:val="auto"/>
        </w:rPr>
      </w:pPr>
    </w:p>
    <w:p w:rsidR="006211D9" w:rsidRDefault="006211D9" w:rsidP="00386F50">
      <w:pPr>
        <w:pStyle w:val="Default"/>
        <w:rPr>
          <w:rFonts w:ascii="Times New Roman" w:hAnsi="Times New Roman" w:cs="Times New Roman"/>
          <w:color w:val="auto"/>
        </w:rPr>
      </w:pPr>
    </w:p>
    <w:p w:rsidR="00386F50" w:rsidRPr="00CE51C5" w:rsidRDefault="00386F50" w:rsidP="00386F50">
      <w:pPr>
        <w:pStyle w:val="Default"/>
        <w:rPr>
          <w:rFonts w:ascii="Times New Roman" w:hAnsi="Times New Roman" w:cs="Times New Roman"/>
        </w:rPr>
      </w:pPr>
      <w:bookmarkStart w:id="0" w:name="_GoBack"/>
      <w:bookmarkEnd w:id="0"/>
      <w:r w:rsidRPr="00CE51C5">
        <w:rPr>
          <w:rFonts w:ascii="Times New Roman" w:hAnsi="Times New Roman" w:cs="Times New Roman"/>
          <w:color w:val="auto"/>
        </w:rPr>
        <w:lastRenderedPageBreak/>
        <w:t>5. Koulukohtainen tasa-arvosuunnitelma</w:t>
      </w:r>
    </w:p>
    <w:p w:rsidR="00386F50" w:rsidRPr="00CE51C5" w:rsidRDefault="00386F50" w:rsidP="00386F50">
      <w:pPr>
        <w:pStyle w:val="Default"/>
        <w:rPr>
          <w:rFonts w:ascii="Times New Roman" w:hAnsi="Times New Roman" w:cs="Times New Roman"/>
        </w:rPr>
      </w:pPr>
    </w:p>
    <w:p w:rsidR="00386F50" w:rsidRPr="00CE51C5" w:rsidRDefault="00386F50" w:rsidP="00386F50">
      <w:pPr>
        <w:pStyle w:val="Default"/>
        <w:rPr>
          <w:rFonts w:ascii="Times New Roman" w:hAnsi="Times New Roman" w:cs="Times New Roman"/>
        </w:rPr>
      </w:pPr>
      <w:r w:rsidRPr="00CE51C5">
        <w:rPr>
          <w:rFonts w:ascii="Times New Roman" w:hAnsi="Times New Roman" w:cs="Times New Roman"/>
        </w:rPr>
        <w:t>Lievestuoreen koulun yhdenvertaisuus- ja tasa-arvosuunnitelma on päivitetty 28.1.2020. Seuraavan kerran suunnitelma päivitetään vuonna 2023.</w:t>
      </w:r>
    </w:p>
    <w:p w:rsidR="00386F50" w:rsidRPr="00CE51C5" w:rsidRDefault="00386F50" w:rsidP="00386F50">
      <w:pPr>
        <w:pStyle w:val="Default"/>
        <w:rPr>
          <w:rFonts w:ascii="Times New Roman" w:hAnsi="Times New Roman" w:cs="Times New Roman"/>
        </w:rPr>
      </w:pPr>
    </w:p>
    <w:p w:rsidR="00386F50" w:rsidRPr="00CE51C5" w:rsidRDefault="00386F50" w:rsidP="00386F50">
      <w:pPr>
        <w:pStyle w:val="Default"/>
        <w:rPr>
          <w:rFonts w:ascii="Times New Roman" w:hAnsi="Times New Roman" w:cs="Times New Roman"/>
        </w:rPr>
      </w:pPr>
      <w:r w:rsidRPr="00CE51C5">
        <w:rPr>
          <w:rFonts w:ascii="Times New Roman" w:hAnsi="Times New Roman" w:cs="Times New Roman"/>
        </w:rPr>
        <w:t>5.</w:t>
      </w:r>
      <w:r w:rsidRPr="00CE51C5">
        <w:rPr>
          <w:rFonts w:ascii="Times New Roman" w:hAnsi="Times New Roman" w:cs="Times New Roman"/>
        </w:rPr>
        <w:t xml:space="preserve">1. Kartoitus Lievestuoreen koulun tasa-arvotilanteesta ja siihen liittyvistä ongelmista </w:t>
      </w:r>
    </w:p>
    <w:p w:rsidR="00386F50" w:rsidRPr="00CE51C5" w:rsidRDefault="00386F50" w:rsidP="00386F50">
      <w:pPr>
        <w:shd w:val="clear" w:color="auto" w:fill="FFFFFF"/>
        <w:spacing w:after="0" w:line="240" w:lineRule="auto"/>
        <w:rPr>
          <w:rFonts w:ascii="Times New Roman" w:eastAsia="Times New Roman" w:hAnsi="Times New Roman" w:cs="Times New Roman"/>
          <w:color w:val="000000"/>
          <w:sz w:val="24"/>
          <w:szCs w:val="24"/>
          <w:lang w:eastAsia="fi-FI"/>
        </w:rPr>
      </w:pPr>
    </w:p>
    <w:p w:rsidR="00386F50" w:rsidRPr="00CE51C5" w:rsidRDefault="00386F50" w:rsidP="00386F50">
      <w:pPr>
        <w:shd w:val="clear" w:color="auto" w:fill="FFFFFF"/>
        <w:spacing w:after="0" w:line="240" w:lineRule="auto"/>
        <w:rPr>
          <w:rFonts w:ascii="Times New Roman" w:eastAsia="Times New Roman" w:hAnsi="Times New Roman" w:cs="Times New Roman"/>
          <w:color w:val="000000"/>
          <w:sz w:val="24"/>
          <w:szCs w:val="24"/>
          <w:lang w:eastAsia="fi-FI"/>
        </w:rPr>
      </w:pPr>
      <w:r w:rsidRPr="00CE51C5">
        <w:rPr>
          <w:rFonts w:ascii="Times New Roman" w:eastAsia="Times New Roman" w:hAnsi="Times New Roman" w:cs="Times New Roman"/>
          <w:color w:val="000000"/>
          <w:sz w:val="24"/>
          <w:szCs w:val="24"/>
          <w:lang w:eastAsia="fi-FI"/>
        </w:rPr>
        <w:t>Kysely suunnattiin 7-, 8- ja 9-luokkalaisille ja heidän huoltajilleen sekä henkilökunnalle. Kyselyyn vastasi 93 oppilasta, 27 huoltajaa ja 32 henkilökuntaan kuuluvaa. Kysymyksiä oli kahdeksan arviointiasteikolla 1, 2, 3, 4 ja 5, joista 1 oli huonoin ja 5 paras. Lisäksi oli kaksi avovastauskenttää.</w:t>
      </w:r>
    </w:p>
    <w:p w:rsidR="00386F50" w:rsidRPr="00CE51C5" w:rsidRDefault="00386F50" w:rsidP="00386F50">
      <w:pPr>
        <w:shd w:val="clear" w:color="auto" w:fill="FFFFFF"/>
        <w:spacing w:after="0" w:line="240" w:lineRule="auto"/>
        <w:rPr>
          <w:rFonts w:ascii="Times New Roman" w:eastAsia="Times New Roman" w:hAnsi="Times New Roman" w:cs="Times New Roman"/>
          <w:color w:val="000000"/>
          <w:sz w:val="24"/>
          <w:szCs w:val="24"/>
          <w:lang w:eastAsia="fi-FI"/>
        </w:rPr>
      </w:pPr>
    </w:p>
    <w:p w:rsidR="00386F50" w:rsidRPr="00CE51C5" w:rsidRDefault="00386F50" w:rsidP="00386F50">
      <w:pPr>
        <w:shd w:val="clear" w:color="auto" w:fill="FFFFFF"/>
        <w:spacing w:after="0" w:line="240" w:lineRule="auto"/>
        <w:rPr>
          <w:rFonts w:ascii="Times New Roman" w:eastAsia="Times New Roman" w:hAnsi="Times New Roman" w:cs="Times New Roman"/>
          <w:color w:val="000000"/>
          <w:sz w:val="24"/>
          <w:szCs w:val="24"/>
          <w:lang w:eastAsia="fi-FI"/>
        </w:rPr>
      </w:pPr>
      <w:r w:rsidRPr="00CE51C5">
        <w:rPr>
          <w:rFonts w:ascii="Times New Roman" w:eastAsia="Times New Roman" w:hAnsi="Times New Roman" w:cs="Times New Roman"/>
          <w:color w:val="000000"/>
          <w:sz w:val="24"/>
          <w:szCs w:val="24"/>
          <w:lang w:eastAsia="fi-FI"/>
        </w:rPr>
        <w:t xml:space="preserve">Kyselyn vastauksista voidaan yleispiirteenä sanoa, että tasa-arvotilanne koettiin koulussamme hyvänä. Yleisesti yli </w:t>
      </w:r>
      <w:proofErr w:type="gramStart"/>
      <w:r w:rsidRPr="00CE51C5">
        <w:rPr>
          <w:rFonts w:ascii="Times New Roman" w:eastAsia="Times New Roman" w:hAnsi="Times New Roman" w:cs="Times New Roman"/>
          <w:color w:val="000000"/>
          <w:sz w:val="24"/>
          <w:szCs w:val="24"/>
          <w:lang w:eastAsia="fi-FI"/>
        </w:rPr>
        <w:t>80%</w:t>
      </w:r>
      <w:proofErr w:type="gramEnd"/>
      <w:r w:rsidRPr="00CE51C5">
        <w:rPr>
          <w:rFonts w:ascii="Times New Roman" w:eastAsia="Times New Roman" w:hAnsi="Times New Roman" w:cs="Times New Roman"/>
          <w:color w:val="000000"/>
          <w:sz w:val="24"/>
          <w:szCs w:val="24"/>
          <w:lang w:eastAsia="fi-FI"/>
        </w:rPr>
        <w:t xml:space="preserve"> vastaajista arvioi kysymyksiä arvosanalla 3, 4 tai 5 eli tilannetta pidettiin hyvänä. Näin oli kaikissa vastausryhmissä. Oppilaiden kohdalla eniten arvelutti tasa-arvo ulkonäön osalta, jota 23,</w:t>
      </w:r>
      <w:proofErr w:type="gramStart"/>
      <w:r w:rsidRPr="00CE51C5">
        <w:rPr>
          <w:rFonts w:ascii="Times New Roman" w:eastAsia="Times New Roman" w:hAnsi="Times New Roman" w:cs="Times New Roman"/>
          <w:color w:val="000000"/>
          <w:sz w:val="24"/>
          <w:szCs w:val="24"/>
          <w:lang w:eastAsia="fi-FI"/>
        </w:rPr>
        <w:t>6%</w:t>
      </w:r>
      <w:proofErr w:type="gramEnd"/>
      <w:r w:rsidRPr="00CE51C5">
        <w:rPr>
          <w:rFonts w:ascii="Times New Roman" w:eastAsia="Times New Roman" w:hAnsi="Times New Roman" w:cs="Times New Roman"/>
          <w:color w:val="000000"/>
          <w:sz w:val="24"/>
          <w:szCs w:val="24"/>
          <w:lang w:eastAsia="fi-FI"/>
        </w:rPr>
        <w:t xml:space="preserve"> oppilaista arvioi sitä arvosanoilla 1 tai 2. Huoltajien kohdalla eniten huolta aiheutti tasa-arvo välitunneilla: 22,</w:t>
      </w:r>
      <w:proofErr w:type="gramStart"/>
      <w:r w:rsidRPr="00CE51C5">
        <w:rPr>
          <w:rFonts w:ascii="Times New Roman" w:eastAsia="Times New Roman" w:hAnsi="Times New Roman" w:cs="Times New Roman"/>
          <w:color w:val="000000"/>
          <w:sz w:val="24"/>
          <w:szCs w:val="24"/>
          <w:lang w:eastAsia="fi-FI"/>
        </w:rPr>
        <w:t>2%</w:t>
      </w:r>
      <w:proofErr w:type="gramEnd"/>
      <w:r w:rsidRPr="00CE51C5">
        <w:rPr>
          <w:rFonts w:ascii="Times New Roman" w:eastAsia="Times New Roman" w:hAnsi="Times New Roman" w:cs="Times New Roman"/>
          <w:color w:val="000000"/>
          <w:sz w:val="24"/>
          <w:szCs w:val="24"/>
          <w:lang w:eastAsia="fi-FI"/>
        </w:rPr>
        <w:t xml:space="preserve"> antoi siitä arvosanan 1 tai 2.</w:t>
      </w:r>
    </w:p>
    <w:p w:rsidR="00386F50" w:rsidRPr="00CE51C5" w:rsidRDefault="00386F50" w:rsidP="00386F50">
      <w:pPr>
        <w:shd w:val="clear" w:color="auto" w:fill="FFFFFF"/>
        <w:spacing w:after="0" w:line="240" w:lineRule="auto"/>
        <w:rPr>
          <w:rFonts w:ascii="Times New Roman" w:eastAsia="Times New Roman" w:hAnsi="Times New Roman" w:cs="Times New Roman"/>
          <w:color w:val="000000"/>
          <w:sz w:val="24"/>
          <w:szCs w:val="24"/>
          <w:lang w:eastAsia="fi-FI"/>
        </w:rPr>
      </w:pPr>
    </w:p>
    <w:p w:rsidR="00386F50" w:rsidRPr="00CE51C5" w:rsidRDefault="00386F50" w:rsidP="00386F50">
      <w:pPr>
        <w:pStyle w:val="Default"/>
        <w:rPr>
          <w:rFonts w:ascii="Times New Roman" w:hAnsi="Times New Roman" w:cs="Times New Roman"/>
        </w:rPr>
      </w:pPr>
      <w:r w:rsidRPr="00CE51C5">
        <w:rPr>
          <w:rFonts w:ascii="Times New Roman" w:hAnsi="Times New Roman" w:cs="Times New Roman"/>
        </w:rPr>
        <w:t>5.</w:t>
      </w:r>
      <w:r w:rsidRPr="00CE51C5">
        <w:rPr>
          <w:rFonts w:ascii="Times New Roman" w:hAnsi="Times New Roman" w:cs="Times New Roman"/>
        </w:rPr>
        <w:t xml:space="preserve">2. </w:t>
      </w:r>
      <w:proofErr w:type="gramStart"/>
      <w:r w:rsidRPr="00CE51C5">
        <w:rPr>
          <w:rFonts w:ascii="Times New Roman" w:hAnsi="Times New Roman" w:cs="Times New Roman"/>
        </w:rPr>
        <w:t>Kartoituksen perusteella toteutettavaksi tarkoitetut toimenpiteet tasa-arvon edistämiseksi Lievestuoreen koulussa</w:t>
      </w:r>
      <w:proofErr w:type="gramEnd"/>
      <w:r w:rsidRPr="00CE51C5">
        <w:rPr>
          <w:rFonts w:ascii="Times New Roman" w:hAnsi="Times New Roman" w:cs="Times New Roman"/>
        </w:rPr>
        <w:t xml:space="preserve"> </w:t>
      </w:r>
    </w:p>
    <w:p w:rsidR="00386F50" w:rsidRPr="00CE51C5" w:rsidRDefault="00386F50" w:rsidP="00386F50">
      <w:pPr>
        <w:pStyle w:val="Default"/>
        <w:rPr>
          <w:rFonts w:ascii="Times New Roman" w:hAnsi="Times New Roman" w:cs="Times New Roman"/>
        </w:rPr>
      </w:pPr>
    </w:p>
    <w:p w:rsidR="00386F50" w:rsidRPr="00CE51C5" w:rsidRDefault="00386F50" w:rsidP="00386F50">
      <w:pPr>
        <w:pStyle w:val="Default"/>
        <w:rPr>
          <w:rFonts w:ascii="Times New Roman" w:hAnsi="Times New Roman" w:cs="Times New Roman"/>
        </w:rPr>
      </w:pPr>
      <w:r w:rsidRPr="00CE51C5">
        <w:rPr>
          <w:rFonts w:ascii="Times New Roman" w:hAnsi="Times New Roman" w:cs="Times New Roman"/>
        </w:rPr>
        <w:t>Koska tasa-arvotilanne koettiin näinkin hyväksi, niin nyt ei ole tarvetta erityistoimenpiteille. Pyritään kuitenkin kiinnittämään enemmän huomiota tasa-arvoasioihin sopivan tilaisuuden tullen eri oppiaineissa.</w:t>
      </w:r>
    </w:p>
    <w:p w:rsidR="00CE51C5" w:rsidRPr="00CE51C5" w:rsidRDefault="00CE51C5" w:rsidP="00520224">
      <w:pPr>
        <w:rPr>
          <w:rFonts w:ascii="Times New Roman" w:hAnsi="Times New Roman" w:cs="Times New Roman"/>
          <w:sz w:val="24"/>
          <w:szCs w:val="24"/>
        </w:rPr>
      </w:pPr>
    </w:p>
    <w:p w:rsidR="00520224"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6. Menetelmiä koulun tasa-arvotilanteen selvittämiseksi</w:t>
      </w:r>
    </w:p>
    <w:p w:rsidR="005D63D6" w:rsidRDefault="005D63D6" w:rsidP="00520224">
      <w:pPr>
        <w:rPr>
          <w:rFonts w:ascii="Times New Roman" w:hAnsi="Times New Roman" w:cs="Times New Roman"/>
          <w:sz w:val="24"/>
          <w:szCs w:val="24"/>
        </w:rPr>
      </w:pPr>
      <w:r>
        <w:rPr>
          <w:rFonts w:ascii="Times New Roman" w:hAnsi="Times New Roman" w:cs="Times New Roman"/>
          <w:sz w:val="24"/>
          <w:szCs w:val="24"/>
        </w:rPr>
        <w:t>Kysyimme oppilailta, huoltajilta ja henkilökunnalta tasa-arvon toteutumista koulumme koulussamme eri tilanteissa seuraavasti:</w:t>
      </w:r>
    </w:p>
    <w:p w:rsidR="005D63D6" w:rsidRPr="005D63D6" w:rsidRDefault="005D63D6" w:rsidP="005D63D6">
      <w:pPr>
        <w:pStyle w:val="Luettelokappale"/>
        <w:numPr>
          <w:ilvl w:val="0"/>
          <w:numId w:val="1"/>
        </w:numPr>
        <w:rPr>
          <w:rFonts w:ascii="Times New Roman" w:hAnsi="Times New Roman" w:cs="Times New Roman"/>
          <w:sz w:val="24"/>
          <w:szCs w:val="24"/>
        </w:rPr>
      </w:pPr>
      <w:proofErr w:type="gramStart"/>
      <w:r>
        <w:rPr>
          <w:rFonts w:ascii="Arial" w:eastAsia="Times New Roman" w:hAnsi="Arial" w:cs="Arial"/>
          <w:color w:val="000000"/>
          <w:sz w:val="20"/>
          <w:szCs w:val="20"/>
          <w:lang w:eastAsia="fi-FI"/>
        </w:rPr>
        <w:t>Sukupuolesta riippumatta</w:t>
      </w:r>
      <w:proofErr w:type="gramEnd"/>
    </w:p>
    <w:p w:rsidR="005D63D6" w:rsidRPr="005D63D6" w:rsidRDefault="005D63D6" w:rsidP="005D63D6">
      <w:pPr>
        <w:pStyle w:val="Luettelokappale"/>
        <w:numPr>
          <w:ilvl w:val="0"/>
          <w:numId w:val="1"/>
        </w:numPr>
        <w:rPr>
          <w:rFonts w:ascii="Times New Roman" w:hAnsi="Times New Roman" w:cs="Times New Roman"/>
          <w:sz w:val="24"/>
          <w:szCs w:val="24"/>
        </w:rPr>
      </w:pPr>
      <w:proofErr w:type="gramStart"/>
      <w:r>
        <w:rPr>
          <w:rFonts w:ascii="Arial" w:eastAsia="Times New Roman" w:hAnsi="Arial" w:cs="Arial"/>
          <w:color w:val="000000"/>
          <w:sz w:val="20"/>
          <w:szCs w:val="20"/>
          <w:lang w:eastAsia="fi-FI"/>
        </w:rPr>
        <w:t>Varallisuudesta riippumatta</w:t>
      </w:r>
      <w:proofErr w:type="gramEnd"/>
    </w:p>
    <w:p w:rsidR="005D63D6" w:rsidRPr="005D63D6" w:rsidRDefault="005D63D6" w:rsidP="005D63D6">
      <w:pPr>
        <w:pStyle w:val="Luettelokappale"/>
        <w:numPr>
          <w:ilvl w:val="0"/>
          <w:numId w:val="1"/>
        </w:numPr>
        <w:rPr>
          <w:rFonts w:ascii="Times New Roman" w:hAnsi="Times New Roman" w:cs="Times New Roman"/>
          <w:sz w:val="24"/>
          <w:szCs w:val="24"/>
        </w:rPr>
      </w:pPr>
      <w:proofErr w:type="gramStart"/>
      <w:r>
        <w:rPr>
          <w:rFonts w:ascii="Arial" w:eastAsia="Times New Roman" w:hAnsi="Arial" w:cs="Arial"/>
          <w:color w:val="000000"/>
          <w:sz w:val="20"/>
          <w:szCs w:val="20"/>
          <w:lang w:eastAsia="fi-FI"/>
        </w:rPr>
        <w:t>Ulkonäöstä riippumatta</w:t>
      </w:r>
      <w:proofErr w:type="gramEnd"/>
    </w:p>
    <w:p w:rsidR="005D63D6" w:rsidRPr="005D63D6" w:rsidRDefault="005D63D6" w:rsidP="005D63D6">
      <w:pPr>
        <w:pStyle w:val="Luettelokappale"/>
        <w:numPr>
          <w:ilvl w:val="0"/>
          <w:numId w:val="1"/>
        </w:numPr>
        <w:rPr>
          <w:rFonts w:ascii="Times New Roman" w:hAnsi="Times New Roman" w:cs="Times New Roman"/>
          <w:sz w:val="24"/>
          <w:szCs w:val="24"/>
        </w:rPr>
      </w:pPr>
      <w:proofErr w:type="gramStart"/>
      <w:r>
        <w:rPr>
          <w:rFonts w:ascii="Arial" w:eastAsia="Times New Roman" w:hAnsi="Arial" w:cs="Arial"/>
          <w:color w:val="000000"/>
          <w:sz w:val="20"/>
          <w:szCs w:val="20"/>
          <w:lang w:eastAsia="fi-FI"/>
        </w:rPr>
        <w:t>Asuinpaikasta riippumatta</w:t>
      </w:r>
      <w:proofErr w:type="gramEnd"/>
    </w:p>
    <w:p w:rsidR="005D63D6" w:rsidRPr="005D63D6" w:rsidRDefault="005D63D6" w:rsidP="005D63D6">
      <w:pPr>
        <w:pStyle w:val="Luettelokappale"/>
        <w:numPr>
          <w:ilvl w:val="0"/>
          <w:numId w:val="1"/>
        </w:numPr>
        <w:rPr>
          <w:rFonts w:ascii="Times New Roman" w:hAnsi="Times New Roman" w:cs="Times New Roman"/>
          <w:sz w:val="24"/>
          <w:szCs w:val="24"/>
        </w:rPr>
      </w:pPr>
      <w:proofErr w:type="gramStart"/>
      <w:r w:rsidRPr="005D63D6">
        <w:rPr>
          <w:rFonts w:ascii="Arial" w:eastAsia="Times New Roman" w:hAnsi="Arial" w:cs="Arial"/>
          <w:color w:val="000000"/>
          <w:sz w:val="20"/>
          <w:szCs w:val="20"/>
          <w:lang w:eastAsia="fi-FI"/>
        </w:rPr>
        <w:t>Oppilasryhmästä riippumatta</w:t>
      </w:r>
      <w:proofErr w:type="gramEnd"/>
    </w:p>
    <w:p w:rsidR="005D63D6" w:rsidRDefault="005D63D6" w:rsidP="00520224">
      <w:pPr>
        <w:rPr>
          <w:rFonts w:ascii="Times New Roman" w:hAnsi="Times New Roman" w:cs="Times New Roman"/>
          <w:sz w:val="24"/>
          <w:szCs w:val="24"/>
        </w:rPr>
      </w:pP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 Kysymyksiä tasa-arvokeskusteluun oppilaiden kanssa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Oppilaiden kanssa käytävä keskustelu voi toimia koulun tasa-arvosuunnittelun lähtökohtana. Opettaja voi muokata kysymyksiä vastaamaan paremmin oppilaiden ikäryhmän tarpeita.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Tasa-arvokeskustelun aiheita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 Onko koulusi tasa-arvoinen? Kohdellaanko kaikkia oppilaita tasa-arvoisesti?</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kohteleeko opettaja samalla tavalla tyttöjä ja poikia?</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kohtelevatko oppilaat toisiaan samalla tavalla sukupuolesta riippumatta?</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suhtaudutko itse samalla tavalla tyttöihin ja poikiin?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2. Käyttäytyisitkö koulussa toisin, jos olisit toista sukupuolta?</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lastRenderedPageBreak/>
        <w:t>––</w:t>
      </w:r>
      <w:proofErr w:type="gramEnd"/>
      <w:r w:rsidRPr="00CE51C5">
        <w:rPr>
          <w:rFonts w:ascii="Times New Roman" w:hAnsi="Times New Roman" w:cs="Times New Roman"/>
          <w:sz w:val="24"/>
          <w:szCs w:val="24"/>
        </w:rPr>
        <w:t xml:space="preserve"> voitko tehdä niitä asioita, joista pidät?</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odotetaanko sinun tekevän asioita vain sen takia, että olet tyttö/poika/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muuta sukupuolta oleva oppilas?</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vaikuttavatko muiden mielipiteet valintoihisi?</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voitko olla oma itsesi koulussa?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3. Tunnetko olosi koulussa turvalliseksi?</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tuletko mielelläsi kouluun?</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missä/milloin et tunne oloasi turvalliseksi?</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pystytkö kertomaan opettajalle, jos sinua tai ystävääsi kiusataan?</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puuttuvatko opettajat kiusaamiseen riittävän hyvin?</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onko sinulla koulussa eri sukupuolta olevia kavereita?</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miten tyttöjen ja poikien ystävyyteen suhtaudutaan?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4. Millainen on mielestäsi tasa-arvoinen koulu?</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mikä koulussasi erityisesti edistää tasa-arvoa?</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onko sellaisia ongelmia, joihin voisit vaikuttaa omalla toiminnallasi?</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 xml:space="preserve"> toivoisitko muutoksia oppitunneille, välitunneille tai koulumatkoille?</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12</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2. Tasa-arvokysely</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Tämä kysely myös sähköisessä muodossa osoitteessa: www.oph.fi/julkaisut/2015/tasa_arvotyo_on_taitolaji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Kyselyn toteuttajalle</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Tämä kysely voi toimia koulun tasa-arvosuunnittelun lähtökohtana. Koulu voi muokata kysymyksiä vastaamaan paremmin omia tarpeitaan tai käyttää vain osaa niistä. Kysely voidaan toteuttaa, vaikka oppilaiden kanssa olisi käyty tasa-arvokeskustelu tai kyselyä voidaan käyttää keskustelun pohjana. Ennen kyselyä opettajan kanssa voidaan käydä läpi kyselyssä esiintyviä käsitteitä.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Kyselyyn vastaajalle</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Hei!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Tyttöjä ja poikia ei aina kohdella koulussakaan tasa-arvoisesti. Ehkä sinä olet huomannut epäkohtia, joihin tahdot muutoksia. Vastaathan huolellisesti seuraaviin kysymyksiin niin osaamme rakentaa koulustamme oikeudenmukaisemman.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A Perustietoja vastaajasta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sukupuoli a) poika b) tyttö c) muu d) en halua vastata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luokka a) 7 b) 8 c) 9</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lastRenderedPageBreak/>
        <w:t>B Viihtyvyys, turvallisuus ja koulun toimintakulttuuri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Kyllä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B.1</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Tuletko mielelläsi kouluun?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B.2</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Tunnetko olosi turvalliseksi koulussa?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B.3</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Pystytkö kääntymään opettajan puoleen, jos sinulla on huolia koulussa?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B.4</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 xml:space="preserve">Koulussa jokainen saa olla oma itsensä ja ilmentää sukupuoltaan haluamallaan tavalla onpa hän tyttö, poika tai </w:t>
      </w:r>
      <w:proofErr w:type="spellStart"/>
      <w:r w:rsidRPr="00CE51C5">
        <w:rPr>
          <w:rFonts w:ascii="Times New Roman" w:hAnsi="Times New Roman" w:cs="Times New Roman"/>
          <w:sz w:val="24"/>
          <w:szCs w:val="24"/>
        </w:rPr>
        <w:t>muunsukupuolinen</w:t>
      </w:r>
      <w:proofErr w:type="spellEnd"/>
      <w:r w:rsidRPr="00CE51C5">
        <w:rPr>
          <w:rFonts w:ascii="Times New Roman" w:hAnsi="Times New Roman" w:cs="Times New Roman"/>
          <w:sz w:val="24"/>
          <w:szCs w:val="24"/>
        </w:rPr>
        <w: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Avoin vastaus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 Opetus ja ohjaus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Vastaa seuraaviin väittämiin. Olet kuluneen vuoden aikana kokenut, että…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Kyllä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C.1</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oppilaan sukupuoli vaikuttaa siihen, miten opettaja kohtelee häntä.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C.2</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oppilaan sukupuoli vaikuttaa opintosuoritusten arviointiin.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C.3</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opettajat asettavat erilaisia vaatimuksia oppilaan sukupuolesta riippuen.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C.4</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kaikkia kannustetaan yhtä paljon sukupuolesta riippumatta.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C.5</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opettajat sallivat tyttöjen ilmaista mielipiteitään tunneilla.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C.6</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opettajat sallivat poikien ilmaista mielipiteitään tunneilla.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13</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C.7</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lastRenderedPageBreak/>
        <w:t>poikia rohkaistaan tekemään heitä itseään kiinnostavia oppiainevalintoja.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C.8</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tyttöjä rohkaistaan tekemään heitä itseään kiinnostavia oppiainevalintoja.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C.9</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poikia rohkaistaan tutustumaan myös perinteisesti naisvaltaisiin ammatteihin.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C.10</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tyttöjä rohkaistaan tutustumaan myös perinteisesti miesvaltaisiin ammatteihin.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Avoin vastaus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D Oppikirjat ja muu opetusaineisto</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Onko oppikirjoissa tai muissa opetusaineistoissa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Kyllä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D.1</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perinteisiä sukupuolirooleja noudattavia tekstejä tai kuvia?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D.2</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perinteisiä sukupuolirooleja rikkovia tekstejä tai kuvia?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D.3</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esimerkkejä sukupuoli- ja seksuaalivähemmistöistä ja sateenkaariperheistä?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Avoin vastaus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 Seksuaalinen ja sukupuoleen perustuva häirintä koulussa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Oletko viimeksi kuluneen vuoden aikana kokenut tai havainnut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Kyllä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E.1</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vartaloon tai seksuaalisuuteen kohdistuvia ikäviä huomautuksia tai nimittelyä?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E.2</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loukkaavaa kaksimielistä tai härskiä puhetta?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E.3</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sosiaalisessa mediassa kuvia tai julkaisuja, jotka koit loukkaavaksi tai ahdistavaksi?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E.4</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lastRenderedPageBreak/>
        <w:t>epäasiallisia viestejä tai puheluja, jotka koit ahdistaviksi?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E.5</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lähentelyä tai fyysistä koskettelua, jonka koit epämiellyttäväksi tai ahdistavaksi?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E.6</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seksuaalisia ehdotuksia tavalla, jonka koit ahdistavana tai epämiellyttävänä?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E.7</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muuta, jonka olet kokenut sukupuoleen perustuvaksi tai seksuaaliseksi häirinnäksi?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Jos vastasit johonkin kohdan E kysymykseen myöntävästi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14</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Kyllä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E.8</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kohdistuiko häirintä sinuun?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E.9</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kerroitko häirintään syyllistyneelle, että hänen tulisi lopettaa ahdistavaksi tai epämiellyttäväksi koettu käytös?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E.10</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saatoitko häirintätapauksen koulun henkilökunnan tietoon?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E.11</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syyllistyikö häirintään toinen oppilas?</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E.12</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kuuluiko häirintään syyllistynyt koulun henkilökuntaan?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Jos kerroit häirinnästä jollekin koulun henkilökunnasta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Kyllä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E.13</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ryhtyikö koulu riittäviin toimenpiteisiin asian selvittämiseksi?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E.14</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jatkuuko häirintä edelleen?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Oletko itse koulussasi viimeksi kuluneen vuoden aikana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Kyllä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lastRenderedPageBreak/>
        <w:t>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E.15</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syyllistynyt kohdissa E.1. – E.7. esitettyihin tekoihin?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Avoin vastaus</w:t>
      </w:r>
      <w:proofErr w:type="gramStart"/>
      <w:r w:rsidRPr="00CE51C5">
        <w:rPr>
          <w:rFonts w:ascii="Times New Roman" w:hAnsi="Times New Roman" w:cs="Times New Roman"/>
          <w:sz w:val="24"/>
          <w:szCs w:val="24"/>
        </w:rPr>
        <w:t xml:space="preserve"> (Tässä voit kertoa tarkemmin häirinnästä.</w:t>
      </w:r>
      <w:proofErr w:type="gramEnd"/>
      <w:r w:rsidRPr="00CE51C5">
        <w:rPr>
          <w:rFonts w:ascii="Times New Roman" w:hAnsi="Times New Roman" w:cs="Times New Roman"/>
          <w:sz w:val="24"/>
          <w:szCs w:val="24"/>
        </w:rPr>
        <w:t xml:space="preserve"> Jos et ole kertonut koulun henkilökunnalle kohtaamastasi häirinnästä, tässä voit kertoa mikset. Tähän voit kirjoittaa myös nimesi ja luokkasi, jos haluat, että sinuun otetaan yhteyttä häirinnän vuoksi.)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F Muuta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Kyllä</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Ei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F.1</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Oletko saanut tarpeeksi tietoa sukupuolten tasa-arvosta koulussasi?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F.2</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Oletko kokenut sukupuolestasi haittaa koulussasi?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F.3</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Käyttäytyisitkö koulussa toisin, jos olisit toista sukupuolta?</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F.4</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Onko koulusi tasa-arvoinen?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Sukupuolten tasa-arvo toteutuu koulussamme seuraavista syistä hyvin/huonosti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15</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Mitä muuttaisit koulussa, jotta sukupuolten tasa-arvo toteutuisi?</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Millainen on tasa-arvoinen koulu?</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16</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Lähteet</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TASA-ARVOTYÖ ON TAITOLAJI - Opas sukupuolten tasa-arvon edistämiseen</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perusopetuksessa, Opetushallitus.</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Keski-Savon koulujen tasa-arvo- ja yhdenvertaisuussuunnitelma.</w:t>
      </w:r>
      <w:proofErr w:type="gramEnd"/>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Yhdenvertaisuuslaki. http://www.finlex.fi/fi/laki/ajantasa/2014/20141325?search[type]=</w:t>
      </w:r>
      <w:proofErr w:type="gramStart"/>
      <w:r w:rsidRPr="00CE51C5">
        <w:rPr>
          <w:rFonts w:ascii="Times New Roman" w:hAnsi="Times New Roman" w:cs="Times New Roman"/>
          <w:sz w:val="24"/>
          <w:szCs w:val="24"/>
        </w:rPr>
        <w:t>pika&amp;search</w:t>
      </w:r>
      <w:proofErr w:type="gramEnd"/>
      <w:r w:rsidRPr="00CE51C5">
        <w:rPr>
          <w:rFonts w:ascii="Times New Roman" w:hAnsi="Times New Roman" w:cs="Times New Roman"/>
          <w:sz w:val="24"/>
          <w:szCs w:val="24"/>
        </w:rPr>
        <w:t>[pika]=yhdenvertaisuuslaki#L2P6</w:t>
      </w:r>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Tasa-arvolaki. http://www.finlex.fi/fi/laki/ajantasa/1986/19860609?search[type]=</w:t>
      </w:r>
      <w:proofErr w:type="gramStart"/>
      <w:r w:rsidRPr="00CE51C5">
        <w:rPr>
          <w:rFonts w:ascii="Times New Roman" w:hAnsi="Times New Roman" w:cs="Times New Roman"/>
          <w:sz w:val="24"/>
          <w:szCs w:val="24"/>
        </w:rPr>
        <w:t>pika&amp;search</w:t>
      </w:r>
      <w:proofErr w:type="gramEnd"/>
      <w:r w:rsidRPr="00CE51C5">
        <w:rPr>
          <w:rFonts w:ascii="Times New Roman" w:hAnsi="Times New Roman" w:cs="Times New Roman"/>
          <w:sz w:val="24"/>
          <w:szCs w:val="24"/>
        </w:rPr>
        <w:t>[pika]=Laki%20naisten%20ja%20miesten%20tasa-arvosta</w:t>
      </w:r>
    </w:p>
    <w:p w:rsidR="00520224" w:rsidRPr="00CE51C5" w:rsidRDefault="00520224" w:rsidP="00520224">
      <w:pPr>
        <w:rPr>
          <w:rFonts w:ascii="Times New Roman" w:hAnsi="Times New Roman" w:cs="Times New Roman"/>
          <w:sz w:val="24"/>
          <w:szCs w:val="24"/>
        </w:rPr>
      </w:pPr>
      <w:proofErr w:type="gramStart"/>
      <w:r w:rsidRPr="00CE51C5">
        <w:rPr>
          <w:rFonts w:ascii="Times New Roman" w:hAnsi="Times New Roman" w:cs="Times New Roman"/>
          <w:sz w:val="24"/>
          <w:szCs w:val="24"/>
        </w:rPr>
        <w:t>Tasa-arvovaltuutettu.</w:t>
      </w:r>
      <w:proofErr w:type="gramEnd"/>
    </w:p>
    <w:p w:rsidR="00520224"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lastRenderedPageBreak/>
        <w:t>https</w:t>
      </w:r>
      <w:proofErr w:type="gramStart"/>
      <w:r w:rsidRPr="00CE51C5">
        <w:rPr>
          <w:rFonts w:ascii="Times New Roman" w:hAnsi="Times New Roman" w:cs="Times New Roman"/>
          <w:sz w:val="24"/>
          <w:szCs w:val="24"/>
        </w:rPr>
        <w:t>://</w:t>
      </w:r>
      <w:proofErr w:type="gramEnd"/>
      <w:r w:rsidRPr="00CE51C5">
        <w:rPr>
          <w:rFonts w:ascii="Times New Roman" w:hAnsi="Times New Roman" w:cs="Times New Roman"/>
          <w:sz w:val="24"/>
          <w:szCs w:val="24"/>
        </w:rPr>
        <w:t>www.tasa-arvo.fi/web/fi/koulut-ja-oppilaitokset</w:t>
      </w:r>
    </w:p>
    <w:p w:rsidR="00F74948" w:rsidRPr="00CE51C5" w:rsidRDefault="00520224" w:rsidP="00520224">
      <w:pPr>
        <w:rPr>
          <w:rFonts w:ascii="Times New Roman" w:hAnsi="Times New Roman" w:cs="Times New Roman"/>
          <w:sz w:val="24"/>
          <w:szCs w:val="24"/>
        </w:rPr>
      </w:pPr>
      <w:r w:rsidRPr="00CE51C5">
        <w:rPr>
          <w:rFonts w:ascii="Times New Roman" w:hAnsi="Times New Roman" w:cs="Times New Roman"/>
          <w:sz w:val="24"/>
          <w:szCs w:val="24"/>
        </w:rPr>
        <w:t>http://www.yhdenvertaisuus.fi/</w:t>
      </w:r>
    </w:p>
    <w:sectPr w:rsidR="00F74948" w:rsidRPr="00CE51C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5E81"/>
    <w:multiLevelType w:val="hybridMultilevel"/>
    <w:tmpl w:val="2A32235E"/>
    <w:lvl w:ilvl="0" w:tplc="57CC7EE2">
      <w:start w:val="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24"/>
    <w:rsid w:val="00386F50"/>
    <w:rsid w:val="00520224"/>
    <w:rsid w:val="005D63D6"/>
    <w:rsid w:val="006211D9"/>
    <w:rsid w:val="006A100C"/>
    <w:rsid w:val="006A410F"/>
    <w:rsid w:val="009501DA"/>
    <w:rsid w:val="00C36939"/>
    <w:rsid w:val="00CE51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CFEA-E97A-46AA-B9FB-82485D22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86F50"/>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5D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3375</Words>
  <Characters>27341</Characters>
  <Application>Microsoft Office Word</Application>
  <DocSecurity>0</DocSecurity>
  <Lines>227</Lines>
  <Paragraphs>61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Palmberg</dc:creator>
  <cp:keywords/>
  <dc:description/>
  <cp:lastModifiedBy>Timo Palmberg</cp:lastModifiedBy>
  <cp:revision>4</cp:revision>
  <dcterms:created xsi:type="dcterms:W3CDTF">2020-02-05T07:20:00Z</dcterms:created>
  <dcterms:modified xsi:type="dcterms:W3CDTF">2020-02-09T11:55:00Z</dcterms:modified>
</cp:coreProperties>
</file>