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9902C" w14:textId="77777777" w:rsidR="00500B87" w:rsidRDefault="47553284" w:rsidP="2C667720">
      <w:pPr>
        <w:jc w:val="both"/>
        <w:rPr>
          <w:b/>
          <w:bCs/>
          <w:lang w:eastAsia="fi-FI"/>
        </w:rPr>
      </w:pPr>
      <w:r w:rsidRPr="2C667720">
        <w:rPr>
          <w:b/>
          <w:bCs/>
          <w:lang w:eastAsia="fi-FI"/>
        </w:rPr>
        <w:t xml:space="preserve">    </w:t>
      </w:r>
    </w:p>
    <w:p w14:paraId="00E1D3C8" w14:textId="459EA1FF" w:rsidR="00746917" w:rsidRPr="00FE2976" w:rsidRDefault="00746917" w:rsidP="2C667720">
      <w:pPr>
        <w:jc w:val="both"/>
        <w:rPr>
          <w:b/>
          <w:bCs/>
          <w:lang w:eastAsia="fi-FI"/>
        </w:rPr>
      </w:pPr>
      <w:r>
        <w:br/>
      </w:r>
    </w:p>
    <w:p w14:paraId="41C9A59E" w14:textId="7216E6FB" w:rsidR="00746917" w:rsidRPr="00FE2976" w:rsidRDefault="00746917" w:rsidP="09D15B6E">
      <w:pPr>
        <w:jc w:val="both"/>
        <w:rPr>
          <w:b/>
          <w:bCs/>
          <w:lang w:eastAsia="fi-FI"/>
        </w:rPr>
      </w:pPr>
      <w:r w:rsidRPr="2C667720">
        <w:rPr>
          <w:b/>
          <w:bCs/>
          <w:lang w:eastAsia="fi-FI"/>
        </w:rPr>
        <w:t xml:space="preserve">SUUNNITELMA OPPILAIDEN SUOJAAMISEKSI KIUSAAMISELTA, VÄKIVALLALTA JA </w:t>
      </w:r>
      <w:r w:rsidR="00F40B97">
        <w:rPr>
          <w:b/>
          <w:bCs/>
          <w:lang w:eastAsia="fi-FI"/>
        </w:rPr>
        <w:t xml:space="preserve">SEKSUAALISELTA </w:t>
      </w:r>
      <w:r w:rsidRPr="2C667720">
        <w:rPr>
          <w:b/>
          <w:bCs/>
          <w:lang w:eastAsia="fi-FI"/>
        </w:rPr>
        <w:t>HÄIRINNÄLTÄ</w:t>
      </w:r>
    </w:p>
    <w:p w14:paraId="6FE38592" w14:textId="77777777" w:rsidR="00746917" w:rsidRDefault="00746917" w:rsidP="00746917">
      <w:pPr>
        <w:jc w:val="both"/>
        <w:rPr>
          <w:spacing w:val="3"/>
          <w:sz w:val="29"/>
          <w:szCs w:val="29"/>
          <w:lang w:eastAsia="fi-FI"/>
        </w:rPr>
      </w:pPr>
      <w:bookmarkStart w:id="0" w:name="_Toc451420481"/>
      <w:bookmarkEnd w:id="0"/>
    </w:p>
    <w:p w14:paraId="068836D1" w14:textId="16D25B4B" w:rsidR="00746917" w:rsidRPr="00535922" w:rsidRDefault="00746917" w:rsidP="00746917">
      <w:pPr>
        <w:pStyle w:val="Eivli"/>
        <w:jc w:val="both"/>
        <w:rPr>
          <w:sz w:val="24"/>
          <w:szCs w:val="24"/>
          <w:lang w:eastAsia="fi-FI"/>
        </w:rPr>
      </w:pPr>
      <w:r w:rsidRPr="00535922">
        <w:rPr>
          <w:sz w:val="24"/>
          <w:szCs w:val="24"/>
          <w:lang w:eastAsia="fi-FI"/>
        </w:rPr>
        <w:t xml:space="preserve">Tämä on Laukaan kunnan perusopetuksen yhteinen malli oppilaiden suojaamiseksi kiusaamiselta, väkivallalta ja häirinnältä. Jokainen koulu tekee malliin tarvittavat lisäykset ja tarkennukset, hyväksyy mallin käyttöönoton, päivittää mallia tarvittaessa, ja tarkistaa sen vähintään vuosittain lukuvuoden toimintasuunnitelman tarkistamisen yhteydessä. </w:t>
      </w:r>
      <w:r w:rsidR="00687C66">
        <w:rPr>
          <w:sz w:val="24"/>
          <w:szCs w:val="24"/>
          <w:lang w:eastAsia="fi-FI"/>
        </w:rPr>
        <w:t xml:space="preserve">Koulu myös raportoi kirjatut kiusaamis-, väkivalta- ja häirintätapaukset opetuksen järjestäjälle lukukausittain. </w:t>
      </w:r>
      <w:r w:rsidRPr="00535922">
        <w:rPr>
          <w:sz w:val="24"/>
          <w:szCs w:val="24"/>
          <w:lang w:eastAsia="fi-FI"/>
        </w:rPr>
        <w:t>Tämä suunnitelma on osa kunnan oppilashuoltosuunnitelmaa, ja sen toteutumista arvioidaan vuosittain ja päivitetään tarvittaessa.</w:t>
      </w:r>
    </w:p>
    <w:p w14:paraId="32AB9E4F" w14:textId="77777777" w:rsidR="00746917" w:rsidRPr="00500B87" w:rsidRDefault="00746917" w:rsidP="00500B87">
      <w:pPr>
        <w:rPr>
          <w:sz w:val="29"/>
          <w:szCs w:val="29"/>
          <w:lang w:eastAsia="fi-FI"/>
        </w:rPr>
      </w:pPr>
      <w:r w:rsidRPr="00FE2976">
        <w:rPr>
          <w:lang w:eastAsia="fi-FI"/>
        </w:rPr>
        <w:br/>
      </w:r>
      <w:r w:rsidRPr="00500B87">
        <w:rPr>
          <w:sz w:val="29"/>
          <w:szCs w:val="29"/>
          <w:lang w:eastAsia="fi-FI"/>
        </w:rPr>
        <w:t>1. Koulukiusaamisen ehkäiseminen Laukaan kunnassa</w:t>
      </w:r>
    </w:p>
    <w:p w14:paraId="7CE500E1" w14:textId="77777777" w:rsidR="00746917" w:rsidRPr="00FE2976" w:rsidRDefault="00746917" w:rsidP="00746917">
      <w:pPr>
        <w:jc w:val="both"/>
        <w:rPr>
          <w:lang w:eastAsia="fi-FI"/>
        </w:rPr>
      </w:pPr>
      <w:r w:rsidRPr="00FE2976">
        <w:rPr>
          <w:lang w:eastAsia="fi-FI"/>
        </w:rPr>
        <w:t> </w:t>
      </w:r>
    </w:p>
    <w:p w14:paraId="0CCF96E7" w14:textId="1BC43473" w:rsidR="00746917" w:rsidRDefault="00746917" w:rsidP="00746917">
      <w:pPr>
        <w:jc w:val="both"/>
        <w:rPr>
          <w:lang w:eastAsia="fi-FI"/>
        </w:rPr>
      </w:pPr>
      <w:r w:rsidRPr="00FE2976">
        <w:rPr>
          <w:lang w:eastAsia="fi-FI"/>
        </w:rPr>
        <w:t xml:space="preserve">Jokaisella oppilaalla on oikeus turvalliseen oppimisympäristöön. </w:t>
      </w:r>
      <w:r w:rsidRPr="00FE2976">
        <w:rPr>
          <w:iCs/>
          <w:lang w:eastAsia="fi-FI"/>
        </w:rPr>
        <w:t>Kaikilla koulun aikuisilla</w:t>
      </w:r>
      <w:r w:rsidRPr="00FE2976">
        <w:rPr>
          <w:lang w:eastAsia="fi-FI"/>
        </w:rPr>
        <w:t xml:space="preserve"> on velvollisuus toimia kiusaamisen, väkivallan ja häirinnän estämiseksi ja vähentämiseksi.</w:t>
      </w:r>
      <w:r>
        <w:rPr>
          <w:lang w:eastAsia="fi-FI"/>
        </w:rPr>
        <w:t xml:space="preserve"> Tämä ohje perustuu </w:t>
      </w:r>
      <w:r w:rsidR="008701AF">
        <w:rPr>
          <w:lang w:eastAsia="fi-FI"/>
        </w:rPr>
        <w:t xml:space="preserve">perusopetuslakiin ja </w:t>
      </w:r>
      <w:proofErr w:type="spellStart"/>
      <w:r>
        <w:rPr>
          <w:lang w:eastAsia="fi-FI"/>
        </w:rPr>
        <w:t>OPH:n</w:t>
      </w:r>
      <w:proofErr w:type="spellEnd"/>
      <w:r>
        <w:rPr>
          <w:lang w:eastAsia="fi-FI"/>
        </w:rPr>
        <w:t xml:space="preserve"> v. 2020 julkaisuun ”Kiusaamisen vastainen työ kouluissa ja oppilaitoksissa”. </w:t>
      </w:r>
    </w:p>
    <w:p w14:paraId="35B57D20" w14:textId="77777777" w:rsidR="00746917" w:rsidRDefault="00746917" w:rsidP="00746917">
      <w:pPr>
        <w:jc w:val="both"/>
      </w:pPr>
    </w:p>
    <w:p w14:paraId="12DCD1A5" w14:textId="77777777" w:rsidR="00746917" w:rsidRDefault="00991CAE" w:rsidP="00746917">
      <w:pPr>
        <w:jc w:val="both"/>
        <w:rPr>
          <w:lang w:eastAsia="fi-FI"/>
        </w:rPr>
      </w:pPr>
      <w:hyperlink r:id="rId11" w:history="1">
        <w:r w:rsidR="00746917">
          <w:rPr>
            <w:rStyle w:val="Hyperlinkki"/>
          </w:rPr>
          <w:t>https://www.oph.fi/sites/default/files/documents/kiusaamisen_vastainen_tyo_kouluissa_ja_oppilaitoksissa.pdf</w:t>
        </w:r>
      </w:hyperlink>
    </w:p>
    <w:p w14:paraId="3C63637C" w14:textId="77777777" w:rsidR="00746917" w:rsidRDefault="00746917" w:rsidP="00746917">
      <w:pPr>
        <w:jc w:val="both"/>
        <w:rPr>
          <w:lang w:eastAsia="fi-FI"/>
        </w:rPr>
      </w:pPr>
      <w:bookmarkStart w:id="1" w:name="_Toc451420482"/>
      <w:bookmarkEnd w:id="1"/>
    </w:p>
    <w:p w14:paraId="4BEC5CE5" w14:textId="0E8DFE95" w:rsidR="00746917" w:rsidRPr="00746917" w:rsidRDefault="00746917" w:rsidP="00746917">
      <w:pPr>
        <w:jc w:val="both"/>
        <w:rPr>
          <w:b/>
          <w:lang w:eastAsia="fi-FI"/>
        </w:rPr>
      </w:pPr>
      <w:r w:rsidRPr="00746917">
        <w:rPr>
          <w:b/>
          <w:lang w:eastAsia="fi-FI"/>
        </w:rPr>
        <w:t>Kiusaamisen määritelmä</w:t>
      </w:r>
    </w:p>
    <w:p w14:paraId="786C5851" w14:textId="77777777" w:rsidR="00746917" w:rsidRPr="00FE2976" w:rsidRDefault="00746917" w:rsidP="00746917">
      <w:pPr>
        <w:jc w:val="both"/>
        <w:rPr>
          <w:lang w:eastAsia="fi-FI"/>
        </w:rPr>
      </w:pPr>
    </w:p>
    <w:p w14:paraId="3C04803A" w14:textId="59913A58" w:rsidR="00746917" w:rsidRDefault="00746917" w:rsidP="00746917">
      <w:pPr>
        <w:jc w:val="both"/>
      </w:pPr>
      <w:r>
        <w:t xml:space="preserve">Kiusaamista on se, kun yhdelle ja samalle oppilaalle aiheutetaan toistuvasti vahinkoa tai pahaa mieltä. Tekijöinä on joku tai jotkut, joita vastaan kiusatun on vaikea puolustautua. </w:t>
      </w:r>
      <w:r w:rsidRPr="00FE2976">
        <w:rPr>
          <w:lang w:eastAsia="fi-FI"/>
        </w:rPr>
        <w:t xml:space="preserve">Kiusaamisena pidetään sitä, kun yksi ja sama </w:t>
      </w:r>
      <w:r w:rsidR="00687C66">
        <w:rPr>
          <w:lang w:eastAsia="fi-FI"/>
        </w:rPr>
        <w:t>henkilö</w:t>
      </w:r>
      <w:r w:rsidRPr="00FE2976">
        <w:rPr>
          <w:lang w:eastAsia="fi-FI"/>
        </w:rPr>
        <w:t xml:space="preserve"> joutuu toistuvasti ja systemaattisesti toisten tahallisen ja kielteisen toiminnan kohteeksi. Tällä tarkoitetaan toimintaa, jolla pyritään haittaamaan tai vahingoittamaan tai aiheuttamaan pahaa mieltä jollekin toiselle. </w:t>
      </w:r>
      <w:r>
        <w:rPr>
          <w:lang w:eastAsia="fi-FI"/>
        </w:rPr>
        <w:t>M</w:t>
      </w:r>
      <w:r w:rsidRPr="00FE2976">
        <w:rPr>
          <w:lang w:eastAsia="fi-FI"/>
        </w:rPr>
        <w:t>yös opettaja tai muu henkilökuntaan kuuluva voi joutua kiusaamisen kohteeksi.</w:t>
      </w:r>
      <w:r w:rsidR="00500B87">
        <w:rPr>
          <w:lang w:eastAsia="fi-FI"/>
        </w:rPr>
        <w:t xml:space="preserve"> </w:t>
      </w:r>
      <w:r w:rsidR="00500B87" w:rsidRPr="00FE2976">
        <w:rPr>
          <w:lang w:eastAsia="fi-FI"/>
        </w:rPr>
        <w:t>Kaikki koulussa tapahtuva aggressiivinen käyttäytyminen ei ole kiusaamista</w:t>
      </w:r>
      <w:r w:rsidR="00500B87">
        <w:rPr>
          <w:lang w:eastAsia="fi-FI"/>
        </w:rPr>
        <w:t>, ja esim. väkivaltatapaukset käsitellään erillisen ohjeen mukaisesti.</w:t>
      </w:r>
    </w:p>
    <w:p w14:paraId="2EFA9EC5" w14:textId="77777777" w:rsidR="00746917" w:rsidRPr="00FE2976" w:rsidRDefault="00746917" w:rsidP="00746917">
      <w:pPr>
        <w:jc w:val="both"/>
        <w:rPr>
          <w:lang w:eastAsia="fi-FI"/>
        </w:rPr>
      </w:pPr>
    </w:p>
    <w:p w14:paraId="13B7F8B4" w14:textId="5FA9BB37" w:rsidR="00746917" w:rsidRDefault="00746917" w:rsidP="00746917">
      <w:pPr>
        <w:jc w:val="both"/>
        <w:rPr>
          <w:lang w:eastAsia="fi-FI"/>
        </w:rPr>
      </w:pPr>
      <w:r>
        <w:t>Kaikkein tavallisimmin kiusaaminen ilmenee sanallisena kuten nimittelynä, pilkkaamisena tai toisen naurun alaiseksi tekemisenä. Kiusaaminen voi kuitenkin saada monia muitakin muotoja eli se voi olla fyysistä (töniminen tai lyöminen), omaisuuteen kohdistuvaa (tavaroiden ottaminen tai tahallinen tuhoaminen) tai epäsuoraa (ryhmän jäsenten manipulointi, ilkeiden juorujen tai valheiden levittäminen tai ryhmän ulkopuolelle sulkeminen).</w:t>
      </w:r>
      <w:r w:rsidRPr="00FE2976">
        <w:rPr>
          <w:lang w:eastAsia="fi-FI"/>
        </w:rPr>
        <w:t> </w:t>
      </w:r>
      <w:r>
        <w:rPr>
          <w:lang w:eastAsia="fi-FI"/>
        </w:rPr>
        <w:t>Myös internetissä tai siihen liitettyjen laitteiden välityksellä tapahtuva toiminta voi olla kiusaamista.</w:t>
      </w:r>
    </w:p>
    <w:p w14:paraId="0D800A0B" w14:textId="76DCCE55" w:rsidR="00746917" w:rsidRDefault="00746917" w:rsidP="00746917">
      <w:pPr>
        <w:jc w:val="both"/>
        <w:rPr>
          <w:lang w:eastAsia="fi-FI"/>
        </w:rPr>
      </w:pPr>
    </w:p>
    <w:p w14:paraId="0FE497E1" w14:textId="33781C1C" w:rsidR="00500B87" w:rsidRDefault="00500B87" w:rsidP="00746917">
      <w:pPr>
        <w:jc w:val="both"/>
        <w:rPr>
          <w:lang w:eastAsia="fi-FI"/>
        </w:rPr>
      </w:pPr>
    </w:p>
    <w:p w14:paraId="21DB255B" w14:textId="77777777" w:rsidR="00500B87" w:rsidRDefault="00500B87" w:rsidP="00746917">
      <w:pPr>
        <w:jc w:val="both"/>
        <w:rPr>
          <w:lang w:eastAsia="fi-FI"/>
        </w:rPr>
      </w:pPr>
    </w:p>
    <w:p w14:paraId="482AE23C" w14:textId="77777777" w:rsidR="00500B87" w:rsidRPr="00FE2976" w:rsidRDefault="00500B87" w:rsidP="00746917">
      <w:pPr>
        <w:jc w:val="both"/>
        <w:rPr>
          <w:lang w:eastAsia="fi-FI"/>
        </w:rPr>
      </w:pPr>
    </w:p>
    <w:p w14:paraId="13CCDDBF" w14:textId="040E1267" w:rsidR="00746917" w:rsidRPr="00746917" w:rsidRDefault="00746917" w:rsidP="00746917">
      <w:pPr>
        <w:jc w:val="both"/>
        <w:rPr>
          <w:b/>
          <w:lang w:eastAsia="fi-FI"/>
        </w:rPr>
      </w:pPr>
      <w:bookmarkStart w:id="2" w:name="_Toc451420483"/>
      <w:bookmarkEnd w:id="2"/>
      <w:r w:rsidRPr="00746917">
        <w:rPr>
          <w:b/>
          <w:lang w:eastAsia="fi-FI"/>
        </w:rPr>
        <w:lastRenderedPageBreak/>
        <w:t>Kiusaamisen ehkäiseminen</w:t>
      </w:r>
    </w:p>
    <w:p w14:paraId="2AE4BB0F" w14:textId="77777777" w:rsidR="00746917" w:rsidRPr="00FE2976" w:rsidRDefault="00746917" w:rsidP="00746917">
      <w:pPr>
        <w:jc w:val="both"/>
        <w:rPr>
          <w:lang w:eastAsia="fi-FI"/>
        </w:rPr>
      </w:pPr>
    </w:p>
    <w:p w14:paraId="24EC8742" w14:textId="00407491" w:rsidR="00746917" w:rsidRPr="00FE2976" w:rsidRDefault="00746917" w:rsidP="00746917">
      <w:pPr>
        <w:jc w:val="both"/>
        <w:rPr>
          <w:lang w:eastAsia="fi-FI"/>
        </w:rPr>
      </w:pPr>
      <w:r w:rsidRPr="00FE2976">
        <w:rPr>
          <w:lang w:eastAsia="fi-FI"/>
        </w:rPr>
        <w:t>Kouluissamme vahvistetaan oppilaiden kiusaamisen vastaisia asenteita ja saatetaan säännöt tiedoksi oppilaille ja koteihin. Kiusaamiseen liittyvistä käytänteistä tiedotetaan huoltajia</w:t>
      </w:r>
      <w:r>
        <w:rPr>
          <w:lang w:eastAsia="fi-FI"/>
        </w:rPr>
        <w:t xml:space="preserve"> lukuvuoden </w:t>
      </w:r>
      <w:r w:rsidRPr="00FE2976">
        <w:rPr>
          <w:lang w:eastAsia="fi-FI"/>
        </w:rPr>
        <w:t>alussa. Oppilaita valvotaan kouluaikana</w:t>
      </w:r>
      <w:r>
        <w:rPr>
          <w:lang w:eastAsia="fi-FI"/>
        </w:rPr>
        <w:t>, ja valvonta järjestetään koulun olosuhteet huomioiden riittäväksi. Luokissa luokanohjaajat</w:t>
      </w:r>
      <w:r w:rsidRPr="00FE2976">
        <w:rPr>
          <w:lang w:eastAsia="fi-FI"/>
        </w:rPr>
        <w:t xml:space="preserve">, opettajat ja oppilashuoltoryhmän jäsenet </w:t>
      </w:r>
      <w:r w:rsidRPr="00FE2976">
        <w:rPr>
          <w:iCs/>
          <w:lang w:eastAsia="fi-FI"/>
        </w:rPr>
        <w:t>käsittelevät kiusaamiseen liittyviä asioita säännöllisin väliajoin</w:t>
      </w:r>
      <w:r w:rsidRPr="00FE2976">
        <w:rPr>
          <w:lang w:eastAsia="fi-FI"/>
        </w:rPr>
        <w:t>. Kiusaamiseen puututaan aina ja tietoon tulleet kiusaamistapaukset kirjataan.</w:t>
      </w:r>
      <w:r w:rsidR="004F7683">
        <w:rPr>
          <w:lang w:eastAsia="fi-FI"/>
        </w:rPr>
        <w:t xml:space="preserve"> </w:t>
      </w:r>
      <w:r>
        <w:rPr>
          <w:lang w:eastAsia="fi-FI"/>
        </w:rPr>
        <w:t>Kouluilla on oppilaita osallistavaa toimintaa, kuten oppilaskunta- ja tukioppilastoiminta joiden avulla järjestetään koulujen yhteishenkeä ja hyvinvointia vahvistavaa toimintaa. Koulujen oppilashuollon henkilöstö toimii aktiivisesti ennaltaehkäisevässä roolissa koulukiusaamisen ennaltaehkäisemiseksi ja auttaa tarvittaessa kiusaamisen osapuolia.</w:t>
      </w:r>
    </w:p>
    <w:p w14:paraId="210DA873" w14:textId="77777777" w:rsidR="00746917" w:rsidRPr="00FE2976" w:rsidRDefault="00746917" w:rsidP="00746917">
      <w:pPr>
        <w:jc w:val="both"/>
        <w:rPr>
          <w:lang w:eastAsia="fi-FI"/>
        </w:rPr>
      </w:pPr>
      <w:bookmarkStart w:id="3" w:name="_Toc451420484"/>
      <w:bookmarkEnd w:id="3"/>
      <w:r w:rsidRPr="00FE2976">
        <w:rPr>
          <w:lang w:eastAsia="fi-FI"/>
        </w:rPr>
        <w:t> </w:t>
      </w:r>
    </w:p>
    <w:p w14:paraId="24040378" w14:textId="38DC8B03" w:rsidR="00746917" w:rsidRPr="00746917" w:rsidRDefault="00746917" w:rsidP="00746917">
      <w:pPr>
        <w:jc w:val="both"/>
        <w:rPr>
          <w:b/>
          <w:lang w:eastAsia="fi-FI"/>
        </w:rPr>
      </w:pPr>
      <w:bookmarkStart w:id="4" w:name="_Toc451420485"/>
      <w:bookmarkEnd w:id="4"/>
      <w:r w:rsidRPr="00746917">
        <w:rPr>
          <w:b/>
          <w:lang w:eastAsia="fi-FI"/>
        </w:rPr>
        <w:t>Toiminta kiusaamistilanteissa</w:t>
      </w:r>
    </w:p>
    <w:p w14:paraId="7FCDBA64" w14:textId="77777777" w:rsidR="00746917" w:rsidRPr="00FE2976" w:rsidRDefault="00746917" w:rsidP="00746917">
      <w:pPr>
        <w:jc w:val="both"/>
        <w:rPr>
          <w:lang w:eastAsia="fi-FI"/>
        </w:rPr>
      </w:pPr>
    </w:p>
    <w:p w14:paraId="4905D534" w14:textId="0B533D2E" w:rsidR="00746917" w:rsidRPr="00FE2976" w:rsidRDefault="00320BF1" w:rsidP="00746917">
      <w:pPr>
        <w:pStyle w:val="Luettelokappale"/>
        <w:numPr>
          <w:ilvl w:val="0"/>
          <w:numId w:val="5"/>
        </w:numPr>
        <w:jc w:val="both"/>
        <w:rPr>
          <w:lang w:eastAsia="fi-FI"/>
        </w:rPr>
      </w:pPr>
      <w:r>
        <w:rPr>
          <w:lang w:eastAsia="fi-FI"/>
        </w:rPr>
        <w:t>Kiusaamiseen puuttuu</w:t>
      </w:r>
      <w:r w:rsidR="00746917" w:rsidRPr="00FE2976">
        <w:rPr>
          <w:lang w:eastAsia="fi-FI"/>
        </w:rPr>
        <w:t xml:space="preserve"> heti</w:t>
      </w:r>
      <w:r>
        <w:rPr>
          <w:lang w:eastAsia="fi-FI"/>
        </w:rPr>
        <w:t xml:space="preserve"> se, joka havaitsee kiusaamistilanteen</w:t>
      </w:r>
      <w:r w:rsidR="00746917" w:rsidRPr="00FE2976">
        <w:rPr>
          <w:lang w:eastAsia="fi-FI"/>
        </w:rPr>
        <w:t xml:space="preserve"> ja</w:t>
      </w:r>
      <w:r w:rsidR="00746917">
        <w:rPr>
          <w:lang w:eastAsia="fi-FI"/>
        </w:rPr>
        <w:t xml:space="preserve"> </w:t>
      </w:r>
      <w:r>
        <w:rPr>
          <w:lang w:eastAsia="fi-FI"/>
        </w:rPr>
        <w:t>tiedottaa kiusaamistapauksista vastaavaa tiimiä sekä oppilaiden luokanopettajia/luokanohjaajia.</w:t>
      </w:r>
    </w:p>
    <w:p w14:paraId="67657EA0" w14:textId="77777777" w:rsidR="00320BF1" w:rsidRDefault="00320BF1" w:rsidP="00746917">
      <w:pPr>
        <w:pStyle w:val="Luettelokappale"/>
        <w:numPr>
          <w:ilvl w:val="0"/>
          <w:numId w:val="5"/>
        </w:numPr>
        <w:jc w:val="both"/>
        <w:rPr>
          <w:lang w:eastAsia="fi-FI"/>
        </w:rPr>
      </w:pPr>
      <w:r>
        <w:rPr>
          <w:lang w:eastAsia="fi-FI"/>
        </w:rPr>
        <w:t xml:space="preserve">Koulun kiusaamisasioiden selvittelytiimi keskustelee kiusatun ja kiusaajien kanssa. </w:t>
      </w:r>
    </w:p>
    <w:p w14:paraId="27E8D791" w14:textId="77777777" w:rsidR="00320BF1" w:rsidRDefault="00320BF1" w:rsidP="00320BF1">
      <w:pPr>
        <w:pStyle w:val="Luettelokappale"/>
        <w:numPr>
          <w:ilvl w:val="1"/>
          <w:numId w:val="5"/>
        </w:numPr>
        <w:jc w:val="both"/>
        <w:rPr>
          <w:lang w:eastAsia="fi-FI"/>
        </w:rPr>
      </w:pPr>
      <w:r>
        <w:rPr>
          <w:lang w:eastAsia="fi-FI"/>
        </w:rPr>
        <w:t>O</w:t>
      </w:r>
      <w:r w:rsidR="00746917">
        <w:rPr>
          <w:lang w:eastAsia="fi-FI"/>
        </w:rPr>
        <w:t xml:space="preserve">sapuolet eivät kohtaa toisiaan, ellei erikseen niin toivota. </w:t>
      </w:r>
    </w:p>
    <w:p w14:paraId="399F6164" w14:textId="77777777" w:rsidR="00320BF1" w:rsidRDefault="00746917" w:rsidP="00320BF1">
      <w:pPr>
        <w:pStyle w:val="Luettelokappale"/>
        <w:numPr>
          <w:ilvl w:val="1"/>
          <w:numId w:val="5"/>
        </w:numPr>
        <w:jc w:val="both"/>
        <w:rPr>
          <w:lang w:eastAsia="fi-FI"/>
        </w:rPr>
      </w:pPr>
      <w:r>
        <w:rPr>
          <w:lang w:eastAsia="fi-FI"/>
        </w:rPr>
        <w:t>Keskustelussa selvitetään tapahtumien kulku, tehdään sopimus tai annetaan määräy</w:t>
      </w:r>
      <w:r w:rsidR="00320BF1">
        <w:rPr>
          <w:lang w:eastAsia="fi-FI"/>
        </w:rPr>
        <w:t xml:space="preserve">kset toimintatavoista jatkossa. </w:t>
      </w:r>
    </w:p>
    <w:p w14:paraId="7FD11815" w14:textId="32680C20" w:rsidR="00746917" w:rsidRPr="00FE2976" w:rsidRDefault="00320BF1" w:rsidP="00320BF1">
      <w:pPr>
        <w:pStyle w:val="Luettelokappale"/>
        <w:numPr>
          <w:ilvl w:val="1"/>
          <w:numId w:val="5"/>
        </w:numPr>
        <w:jc w:val="both"/>
        <w:rPr>
          <w:lang w:eastAsia="fi-FI"/>
        </w:rPr>
      </w:pPr>
      <w:r>
        <w:rPr>
          <w:lang w:eastAsia="fi-FI"/>
        </w:rPr>
        <w:t>Kiusaamiseen syyllistyneelle tehdään selväksi, mitä tapahtuu jatkossa, jos sopimus ei pidä.</w:t>
      </w:r>
      <w:r w:rsidR="00535922">
        <w:rPr>
          <w:lang w:eastAsia="fi-FI"/>
        </w:rPr>
        <w:t xml:space="preserve"> </w:t>
      </w:r>
    </w:p>
    <w:p w14:paraId="2ECC6349" w14:textId="6D075051" w:rsidR="00320BF1" w:rsidRPr="00FE2976" w:rsidRDefault="00320BF1" w:rsidP="00320BF1">
      <w:pPr>
        <w:pStyle w:val="Luettelokappale"/>
        <w:numPr>
          <w:ilvl w:val="1"/>
          <w:numId w:val="5"/>
        </w:numPr>
        <w:jc w:val="both"/>
        <w:rPr>
          <w:lang w:eastAsia="fi-FI"/>
        </w:rPr>
      </w:pPr>
      <w:r w:rsidRPr="00FE2976">
        <w:rPr>
          <w:lang w:eastAsia="fi-FI"/>
        </w:rPr>
        <w:t>Sovitaan seurannasta</w:t>
      </w:r>
      <w:r>
        <w:rPr>
          <w:lang w:eastAsia="fi-FI"/>
        </w:rPr>
        <w:t>, jonka kesto on pääsääntöisesti kaksi viikkoa</w:t>
      </w:r>
      <w:r w:rsidR="00500E0A">
        <w:rPr>
          <w:lang w:eastAsia="fi-FI"/>
        </w:rPr>
        <w:t>.</w:t>
      </w:r>
    </w:p>
    <w:p w14:paraId="7209AA0E" w14:textId="169BE196" w:rsidR="00320BF1" w:rsidRPr="00FE2976" w:rsidRDefault="0071181A" w:rsidP="00320BF1">
      <w:pPr>
        <w:pStyle w:val="Luettelokappale"/>
        <w:numPr>
          <w:ilvl w:val="1"/>
          <w:numId w:val="5"/>
        </w:numPr>
        <w:jc w:val="both"/>
        <w:rPr>
          <w:lang w:eastAsia="fi-FI"/>
        </w:rPr>
      </w:pPr>
      <w:r>
        <w:rPr>
          <w:lang w:eastAsia="fi-FI"/>
        </w:rPr>
        <w:t>Opettaja tai rehtori määrää</w:t>
      </w:r>
      <w:r w:rsidR="00320BF1" w:rsidRPr="00FE2976">
        <w:rPr>
          <w:lang w:eastAsia="fi-FI"/>
        </w:rPr>
        <w:t xml:space="preserve"> </w:t>
      </w:r>
      <w:r w:rsidR="00320BF1">
        <w:rPr>
          <w:lang w:eastAsia="fi-FI"/>
        </w:rPr>
        <w:t xml:space="preserve">tarvittaessa </w:t>
      </w:r>
      <w:r>
        <w:rPr>
          <w:lang w:eastAsia="fi-FI"/>
        </w:rPr>
        <w:t>asianmukaiset seuraamukset</w:t>
      </w:r>
      <w:r w:rsidR="00500E0A">
        <w:rPr>
          <w:lang w:eastAsia="fi-FI"/>
        </w:rPr>
        <w:t>.</w:t>
      </w:r>
    </w:p>
    <w:p w14:paraId="253DE34D" w14:textId="39C8D052" w:rsidR="00D4567C" w:rsidRPr="00FE2976" w:rsidRDefault="00D4567C" w:rsidP="00320BF1">
      <w:pPr>
        <w:pStyle w:val="Luettelokappale"/>
        <w:numPr>
          <w:ilvl w:val="1"/>
          <w:numId w:val="5"/>
        </w:numPr>
        <w:jc w:val="both"/>
        <w:rPr>
          <w:lang w:eastAsia="fi-FI"/>
        </w:rPr>
      </w:pPr>
      <w:r>
        <w:rPr>
          <w:lang w:eastAsia="fi-FI"/>
        </w:rPr>
        <w:t>Ilmoitetaan asiasta</w:t>
      </w:r>
      <w:r w:rsidR="00687C66">
        <w:rPr>
          <w:lang w:eastAsia="fi-FI"/>
        </w:rPr>
        <w:t xml:space="preserve"> </w:t>
      </w:r>
      <w:r w:rsidR="00D46E1B">
        <w:rPr>
          <w:lang w:eastAsia="fi-FI"/>
        </w:rPr>
        <w:t>kaikkien osapuolien huoltaji</w:t>
      </w:r>
      <w:r w:rsidR="00687C66">
        <w:rPr>
          <w:lang w:eastAsia="fi-FI"/>
        </w:rPr>
        <w:t>lle</w:t>
      </w:r>
      <w:r w:rsidR="00D46E1B">
        <w:rPr>
          <w:lang w:eastAsia="fi-FI"/>
        </w:rPr>
        <w:t>.</w:t>
      </w:r>
    </w:p>
    <w:p w14:paraId="1395E8EC" w14:textId="39D65ED7" w:rsidR="00746917" w:rsidRPr="00FE2976" w:rsidRDefault="00746917" w:rsidP="00320BF1">
      <w:pPr>
        <w:pStyle w:val="Luettelokappale"/>
        <w:numPr>
          <w:ilvl w:val="1"/>
          <w:numId w:val="5"/>
        </w:numPr>
        <w:jc w:val="both"/>
        <w:rPr>
          <w:lang w:eastAsia="fi-FI"/>
        </w:rPr>
      </w:pPr>
      <w:r w:rsidRPr="00FE2976">
        <w:rPr>
          <w:lang w:eastAsia="fi-FI"/>
        </w:rPr>
        <w:t xml:space="preserve">Kirjataan </w:t>
      </w:r>
      <w:r>
        <w:rPr>
          <w:lang w:eastAsia="fi-FI"/>
        </w:rPr>
        <w:t>tapahtumat</w:t>
      </w:r>
      <w:r w:rsidR="0071181A">
        <w:rPr>
          <w:lang w:eastAsia="fi-FI"/>
        </w:rPr>
        <w:t xml:space="preserve"> ja seuraamukset</w:t>
      </w:r>
      <w:r>
        <w:rPr>
          <w:lang w:eastAsia="fi-FI"/>
        </w:rPr>
        <w:t>.</w:t>
      </w:r>
      <w:r w:rsidR="00500B87">
        <w:rPr>
          <w:lang w:eastAsia="fi-FI"/>
        </w:rPr>
        <w:t xml:space="preserve"> Koulu arkistoi kirjaukset.</w:t>
      </w:r>
    </w:p>
    <w:p w14:paraId="281518A7" w14:textId="272815E7" w:rsidR="00746917" w:rsidRPr="00FE2976" w:rsidRDefault="00746917" w:rsidP="00320BF1">
      <w:pPr>
        <w:pStyle w:val="Luettelokappale"/>
        <w:numPr>
          <w:ilvl w:val="1"/>
          <w:numId w:val="5"/>
        </w:numPr>
        <w:jc w:val="both"/>
        <w:rPr>
          <w:lang w:eastAsia="fi-FI"/>
        </w:rPr>
      </w:pPr>
      <w:r w:rsidRPr="00FE2976">
        <w:rPr>
          <w:lang w:eastAsia="fi-FI"/>
        </w:rPr>
        <w:t>Seura</w:t>
      </w:r>
      <w:r w:rsidR="00320BF1">
        <w:rPr>
          <w:lang w:eastAsia="fi-FI"/>
        </w:rPr>
        <w:t>ntajakson jälkeen varmistetaan, että kiusaaminen on loppunut.</w:t>
      </w:r>
    </w:p>
    <w:p w14:paraId="5D685275" w14:textId="77777777" w:rsidR="00500E0A" w:rsidRDefault="00500E0A" w:rsidP="00746917">
      <w:pPr>
        <w:pStyle w:val="Luettelokappale"/>
        <w:numPr>
          <w:ilvl w:val="0"/>
          <w:numId w:val="5"/>
        </w:numPr>
        <w:jc w:val="both"/>
        <w:rPr>
          <w:lang w:eastAsia="fi-FI"/>
        </w:rPr>
      </w:pPr>
      <w:r>
        <w:rPr>
          <w:lang w:eastAsia="fi-FI"/>
        </w:rPr>
        <w:t>Kiusaamisen toistuessa</w:t>
      </w:r>
      <w:r w:rsidR="00746917" w:rsidRPr="00FE2976">
        <w:rPr>
          <w:lang w:eastAsia="fi-FI"/>
        </w:rPr>
        <w:t xml:space="preserve"> </w:t>
      </w:r>
      <w:r>
        <w:rPr>
          <w:lang w:eastAsia="fi-FI"/>
        </w:rPr>
        <w:t>koulun johtaja/rehtori hoitaa asiaa</w:t>
      </w:r>
    </w:p>
    <w:p w14:paraId="742F974B" w14:textId="32D61FCD" w:rsidR="00500E0A" w:rsidRDefault="00500E0A" w:rsidP="00500E0A">
      <w:pPr>
        <w:pStyle w:val="Luettelokappale"/>
        <w:numPr>
          <w:ilvl w:val="1"/>
          <w:numId w:val="5"/>
        </w:numPr>
        <w:jc w:val="both"/>
        <w:rPr>
          <w:lang w:eastAsia="fi-FI"/>
        </w:rPr>
      </w:pPr>
      <w:r>
        <w:rPr>
          <w:lang w:eastAsia="fi-FI"/>
        </w:rPr>
        <w:t>Koulunjohtaja/rehtori puhuttelee kiusaajat</w:t>
      </w:r>
      <w:r w:rsidR="0071181A">
        <w:rPr>
          <w:lang w:eastAsia="fi-FI"/>
        </w:rPr>
        <w:t xml:space="preserve"> ja määrää asianmukaiset seuraamukset</w:t>
      </w:r>
      <w:r>
        <w:rPr>
          <w:lang w:eastAsia="fi-FI"/>
        </w:rPr>
        <w:t>.</w:t>
      </w:r>
    </w:p>
    <w:p w14:paraId="1DB36B11" w14:textId="77777777" w:rsidR="00500E0A" w:rsidRPr="00FE2976" w:rsidRDefault="00500E0A" w:rsidP="00500E0A">
      <w:pPr>
        <w:pStyle w:val="Luettelokappale"/>
        <w:numPr>
          <w:ilvl w:val="1"/>
          <w:numId w:val="5"/>
        </w:numPr>
        <w:jc w:val="both"/>
        <w:rPr>
          <w:lang w:eastAsia="fi-FI"/>
        </w:rPr>
      </w:pPr>
      <w:r>
        <w:rPr>
          <w:lang w:eastAsia="fi-FI"/>
        </w:rPr>
        <w:t>Ilmoitetaan asiasta</w:t>
      </w:r>
      <w:r w:rsidRPr="00FE2976">
        <w:rPr>
          <w:lang w:eastAsia="fi-FI"/>
        </w:rPr>
        <w:t xml:space="preserve"> huoltajalle,</w:t>
      </w:r>
      <w:r>
        <w:rPr>
          <w:lang w:eastAsia="fi-FI"/>
        </w:rPr>
        <w:t xml:space="preserve"> ja </w:t>
      </w:r>
      <w:r w:rsidRPr="00FE2976">
        <w:rPr>
          <w:lang w:eastAsia="fi-FI"/>
        </w:rPr>
        <w:t xml:space="preserve">koulun </w:t>
      </w:r>
      <w:r>
        <w:rPr>
          <w:lang w:eastAsia="fi-FI"/>
        </w:rPr>
        <w:t>oppilashuoltohenkilöstölle (koulukuraattori)</w:t>
      </w:r>
      <w:r w:rsidRPr="00FE2976">
        <w:rPr>
          <w:lang w:eastAsia="fi-FI"/>
        </w:rPr>
        <w:t>.</w:t>
      </w:r>
      <w:r>
        <w:rPr>
          <w:lang w:eastAsia="fi-FI"/>
        </w:rPr>
        <w:t xml:space="preserve"> </w:t>
      </w:r>
    </w:p>
    <w:p w14:paraId="4C5F7BF5" w14:textId="76E04205" w:rsidR="00746917" w:rsidRDefault="00500E0A" w:rsidP="00500E0A">
      <w:pPr>
        <w:pStyle w:val="Luettelokappale"/>
        <w:numPr>
          <w:ilvl w:val="1"/>
          <w:numId w:val="5"/>
        </w:numPr>
        <w:jc w:val="both"/>
        <w:rPr>
          <w:lang w:eastAsia="fi-FI"/>
        </w:rPr>
      </w:pPr>
      <w:r>
        <w:rPr>
          <w:lang w:eastAsia="fi-FI"/>
        </w:rPr>
        <w:t>K</w:t>
      </w:r>
      <w:r w:rsidR="00746917" w:rsidRPr="00FE2976">
        <w:rPr>
          <w:lang w:eastAsia="fi-FI"/>
        </w:rPr>
        <w:t>iusaajan huoltajat tulemaan koululle selvit</w:t>
      </w:r>
      <w:r>
        <w:rPr>
          <w:lang w:eastAsia="fi-FI"/>
        </w:rPr>
        <w:t>tämään tilannetta. Mukana rehtori ja kiusaamisasioiden selvittelytiimin edustaja.</w:t>
      </w:r>
    </w:p>
    <w:p w14:paraId="149F226F" w14:textId="77777777" w:rsidR="00500E0A" w:rsidRPr="00FE2976" w:rsidRDefault="00500E0A" w:rsidP="00500E0A">
      <w:pPr>
        <w:pStyle w:val="Luettelokappale"/>
        <w:numPr>
          <w:ilvl w:val="1"/>
          <w:numId w:val="5"/>
        </w:numPr>
        <w:jc w:val="both"/>
        <w:rPr>
          <w:lang w:eastAsia="fi-FI"/>
        </w:rPr>
      </w:pPr>
      <w:r w:rsidRPr="00FE2976">
        <w:rPr>
          <w:lang w:eastAsia="fi-FI"/>
        </w:rPr>
        <w:t>Sovitaan seurannasta</w:t>
      </w:r>
      <w:r>
        <w:rPr>
          <w:lang w:eastAsia="fi-FI"/>
        </w:rPr>
        <w:t>, jonka kesto on pääsääntöisesti kaksi viikkoa.</w:t>
      </w:r>
    </w:p>
    <w:p w14:paraId="3A970841" w14:textId="53173718" w:rsidR="00500E0A" w:rsidRDefault="00500E0A" w:rsidP="00500E0A">
      <w:pPr>
        <w:pStyle w:val="Luettelokappale"/>
        <w:numPr>
          <w:ilvl w:val="1"/>
          <w:numId w:val="5"/>
        </w:numPr>
        <w:jc w:val="both"/>
        <w:rPr>
          <w:lang w:eastAsia="fi-FI"/>
        </w:rPr>
      </w:pPr>
      <w:r>
        <w:rPr>
          <w:lang w:eastAsia="fi-FI"/>
        </w:rPr>
        <w:t xml:space="preserve">Kirjataan </w:t>
      </w:r>
      <w:r w:rsidR="0071181A">
        <w:rPr>
          <w:lang w:eastAsia="fi-FI"/>
        </w:rPr>
        <w:t>tapahtumat ja seuraamukset</w:t>
      </w:r>
      <w:r>
        <w:rPr>
          <w:lang w:eastAsia="fi-FI"/>
        </w:rPr>
        <w:t xml:space="preserve">. </w:t>
      </w:r>
      <w:r w:rsidR="00500B87">
        <w:rPr>
          <w:lang w:eastAsia="fi-FI"/>
        </w:rPr>
        <w:t>Koulu arkistoi kirjaukset.</w:t>
      </w:r>
    </w:p>
    <w:p w14:paraId="171C40C3" w14:textId="0A73554F" w:rsidR="00500E0A" w:rsidRPr="00FE2976" w:rsidRDefault="00500E0A" w:rsidP="00500E0A">
      <w:pPr>
        <w:pStyle w:val="Luettelokappale"/>
        <w:numPr>
          <w:ilvl w:val="1"/>
          <w:numId w:val="5"/>
        </w:numPr>
        <w:jc w:val="both"/>
        <w:rPr>
          <w:lang w:eastAsia="fi-FI"/>
        </w:rPr>
      </w:pPr>
      <w:r w:rsidRPr="00FE2976">
        <w:rPr>
          <w:lang w:eastAsia="fi-FI"/>
        </w:rPr>
        <w:t>Seura</w:t>
      </w:r>
      <w:r>
        <w:rPr>
          <w:lang w:eastAsia="fi-FI"/>
        </w:rPr>
        <w:t xml:space="preserve">ntajakson jälkeen varmistetaan, että kiusaaminen on </w:t>
      </w:r>
      <w:r w:rsidR="004F7683">
        <w:rPr>
          <w:lang w:eastAsia="fi-FI"/>
        </w:rPr>
        <w:t>loppunut.</w:t>
      </w:r>
    </w:p>
    <w:p w14:paraId="523503D4" w14:textId="777CD4B9" w:rsidR="00500E0A" w:rsidRDefault="00500E0A" w:rsidP="00746917">
      <w:pPr>
        <w:pStyle w:val="Luettelokappale"/>
        <w:numPr>
          <w:ilvl w:val="0"/>
          <w:numId w:val="5"/>
        </w:numPr>
        <w:jc w:val="both"/>
        <w:rPr>
          <w:lang w:eastAsia="fi-FI"/>
        </w:rPr>
      </w:pPr>
      <w:r>
        <w:rPr>
          <w:lang w:eastAsia="fi-FI"/>
        </w:rPr>
        <w:t>Kiusaamisen edelleen jatkuessa käytetään perusopetus</w:t>
      </w:r>
      <w:r w:rsidR="00280690">
        <w:rPr>
          <w:lang w:eastAsia="fi-FI"/>
        </w:rPr>
        <w:t>lain mukaisia rangaistuskeinoja</w:t>
      </w:r>
      <w:r>
        <w:rPr>
          <w:lang w:eastAsia="fi-FI"/>
        </w:rPr>
        <w:t xml:space="preserve">. </w:t>
      </w:r>
      <w:r w:rsidR="00500B87">
        <w:rPr>
          <w:lang w:eastAsia="fi-FI"/>
        </w:rPr>
        <w:t xml:space="preserve">Tarvittaessa opetuksen järjestäjä käyttää perusopetuslain 6 § mukaista oikeutta määrätä </w:t>
      </w:r>
      <w:r w:rsidR="00280690">
        <w:rPr>
          <w:lang w:eastAsia="fi-FI"/>
        </w:rPr>
        <w:t>kiusaamiseen syyllistyneelle oppilaalle</w:t>
      </w:r>
      <w:r w:rsidR="00500B87">
        <w:rPr>
          <w:lang w:eastAsia="fi-FI"/>
        </w:rPr>
        <w:t xml:space="preserve"> toinen lähikoulu.</w:t>
      </w:r>
    </w:p>
    <w:p w14:paraId="30748EF3" w14:textId="0EFB43DE" w:rsidR="00280690" w:rsidRDefault="00280690" w:rsidP="00746917">
      <w:pPr>
        <w:pStyle w:val="Luettelokappale"/>
        <w:numPr>
          <w:ilvl w:val="0"/>
          <w:numId w:val="5"/>
        </w:numPr>
        <w:jc w:val="both"/>
        <w:rPr>
          <w:lang w:eastAsia="fi-FI"/>
        </w:rPr>
      </w:pPr>
      <w:r>
        <w:rPr>
          <w:lang w:eastAsia="fi-FI"/>
        </w:rPr>
        <w:t>Tarvittaessa kiusaamisasioissa</w:t>
      </w:r>
      <w:r w:rsidR="00746917">
        <w:rPr>
          <w:lang w:eastAsia="fi-FI"/>
        </w:rPr>
        <w:t xml:space="preserve"> konsultoidaan poliisia ja lastensu</w:t>
      </w:r>
      <w:r>
        <w:rPr>
          <w:lang w:eastAsia="fi-FI"/>
        </w:rPr>
        <w:t>ojelua ja otetaan heidät mukaan asian hoitamiseen.</w:t>
      </w:r>
    </w:p>
    <w:p w14:paraId="0623562D" w14:textId="45D82795" w:rsidR="00746917" w:rsidRDefault="00280690" w:rsidP="00746917">
      <w:pPr>
        <w:pStyle w:val="Luettelokappale"/>
        <w:numPr>
          <w:ilvl w:val="0"/>
          <w:numId w:val="5"/>
        </w:numPr>
        <w:jc w:val="both"/>
        <w:rPr>
          <w:lang w:eastAsia="fi-FI"/>
        </w:rPr>
      </w:pPr>
      <w:r>
        <w:rPr>
          <w:lang w:eastAsia="fi-FI"/>
        </w:rPr>
        <w:t>Kiusaamisen ilmetessä väkivaltana</w:t>
      </w:r>
      <w:r w:rsidR="00746917">
        <w:rPr>
          <w:lang w:eastAsia="fi-FI"/>
        </w:rPr>
        <w:t xml:space="preserve"> toimitaan väkivaltaisen käyttäytymisen puuttumismallin mukaan.</w:t>
      </w:r>
    </w:p>
    <w:p w14:paraId="14ADAC9B" w14:textId="3CA96983" w:rsidR="00746917" w:rsidRDefault="00746917" w:rsidP="00746917">
      <w:pPr>
        <w:jc w:val="both"/>
        <w:rPr>
          <w:lang w:eastAsia="fi-FI"/>
        </w:rPr>
      </w:pPr>
      <w:r w:rsidRPr="00FE2976">
        <w:rPr>
          <w:lang w:eastAsia="fi-FI"/>
        </w:rPr>
        <w:t> </w:t>
      </w:r>
    </w:p>
    <w:p w14:paraId="4A419F9B" w14:textId="5294CF0E" w:rsidR="00500B87" w:rsidRDefault="00500B87" w:rsidP="00746917">
      <w:pPr>
        <w:jc w:val="both"/>
        <w:rPr>
          <w:lang w:eastAsia="fi-FI"/>
        </w:rPr>
      </w:pPr>
    </w:p>
    <w:p w14:paraId="31D82C72" w14:textId="77777777" w:rsidR="00500B87" w:rsidRDefault="00500B87" w:rsidP="00746917">
      <w:pPr>
        <w:jc w:val="both"/>
        <w:rPr>
          <w:lang w:eastAsia="fi-FI"/>
        </w:rPr>
      </w:pPr>
    </w:p>
    <w:p w14:paraId="18A2574D" w14:textId="77777777" w:rsidR="0071181A" w:rsidRPr="00FE2976" w:rsidRDefault="0071181A" w:rsidP="00746917">
      <w:pPr>
        <w:jc w:val="both"/>
        <w:rPr>
          <w:lang w:eastAsia="fi-FI"/>
        </w:rPr>
      </w:pPr>
    </w:p>
    <w:p w14:paraId="65C368E2" w14:textId="12749966" w:rsidR="00746917" w:rsidRDefault="00746917" w:rsidP="00746917">
      <w:pPr>
        <w:jc w:val="both"/>
        <w:rPr>
          <w:spacing w:val="3"/>
          <w:sz w:val="29"/>
          <w:szCs w:val="29"/>
          <w:lang w:eastAsia="fi-FI"/>
        </w:rPr>
      </w:pPr>
      <w:bookmarkStart w:id="5" w:name="_Toc451420486"/>
      <w:bookmarkEnd w:id="5"/>
      <w:r w:rsidRPr="00FE2976">
        <w:rPr>
          <w:spacing w:val="3"/>
          <w:sz w:val="29"/>
          <w:szCs w:val="29"/>
          <w:lang w:eastAsia="fi-FI"/>
        </w:rPr>
        <w:t>2. Väkivallan ja aggressiivisen käyttäytymisen ehkäiseminen ja siihen puuttuminen</w:t>
      </w:r>
    </w:p>
    <w:p w14:paraId="1E2D9654" w14:textId="77777777" w:rsidR="00746917" w:rsidRPr="00FE2976" w:rsidRDefault="00746917" w:rsidP="00746917">
      <w:pPr>
        <w:jc w:val="both"/>
        <w:rPr>
          <w:spacing w:val="3"/>
          <w:sz w:val="29"/>
          <w:szCs w:val="29"/>
          <w:lang w:eastAsia="fi-FI"/>
        </w:rPr>
      </w:pPr>
    </w:p>
    <w:p w14:paraId="149B973F" w14:textId="55ECD7CD" w:rsidR="00746917" w:rsidRDefault="00746917" w:rsidP="00746917">
      <w:pPr>
        <w:jc w:val="both"/>
        <w:rPr>
          <w:lang w:eastAsia="fi-FI"/>
        </w:rPr>
      </w:pPr>
      <w:r w:rsidRPr="00E27B6A">
        <w:rPr>
          <w:lang w:eastAsia="fi-FI"/>
        </w:rPr>
        <w:t>Opetukseen osallistuvalla on oikeus turvalliseen opiskeluympäristöön, jossa työrauha ja opiskelun esteetön sujuminen on varmistettu. Työrauhaan voidaan vaikuttaa monilla koulun keinoilla, joista keskeisiä ovat opettajan antama ohjaus ja palaute, yhteistyö sekä yhteinen vastuunotto ja huolenpito. Pedagogisia ratkaisuja kehittämällä sekä luottamuksen ja välittämisen ilmapiiriä vahvistamalla luodaan edellytykset hyvän työrauhan rakentumiselle.</w:t>
      </w:r>
    </w:p>
    <w:p w14:paraId="7A1FB1A8" w14:textId="77777777" w:rsidR="00746917" w:rsidRPr="00E27B6A" w:rsidRDefault="00746917" w:rsidP="00746917">
      <w:pPr>
        <w:jc w:val="both"/>
        <w:rPr>
          <w:lang w:eastAsia="fi-FI"/>
        </w:rPr>
      </w:pPr>
    </w:p>
    <w:p w14:paraId="764BAE58" w14:textId="77777777" w:rsidR="00746917" w:rsidRDefault="00746917" w:rsidP="00746917">
      <w:pPr>
        <w:jc w:val="both"/>
        <w:rPr>
          <w:lang w:eastAsia="fi-FI"/>
        </w:rPr>
      </w:pPr>
      <w:r w:rsidRPr="00E27B6A">
        <w:rPr>
          <w:lang w:eastAsia="fi-FI"/>
        </w:rPr>
        <w:t>Opetusta häiritsevälle, muuten koulun järjestystä rikkovalle tai vilpillisesti menetelleelle oppilaalle voidaan määrätä perusopetuslaissa säädetty kurinpitorangaistus tai ojentaa häntä perusopetuslaissa tarkoitetuilla tavoilla. Oppilaita kohtaan voidaan käyttää vain perusopetuslaissa säädettyjä turvaamistoimenpiteitä.</w:t>
      </w:r>
      <w:r>
        <w:rPr>
          <w:lang w:eastAsia="fi-FI"/>
        </w:rPr>
        <w:t xml:space="preserve"> </w:t>
      </w:r>
    </w:p>
    <w:p w14:paraId="30060A01" w14:textId="33871062" w:rsidR="00746917" w:rsidRDefault="00746917" w:rsidP="00746917">
      <w:pPr>
        <w:jc w:val="both"/>
        <w:rPr>
          <w:lang w:eastAsia="fi-FI"/>
        </w:rPr>
      </w:pPr>
      <w:r>
        <w:rPr>
          <w:lang w:eastAsia="fi-FI"/>
        </w:rPr>
        <w:t>(</w:t>
      </w:r>
      <w:hyperlink r:id="rId12" w:history="1">
        <w:r w:rsidRPr="001A33B7">
          <w:rPr>
            <w:rStyle w:val="Hyperlinkki"/>
            <w:lang w:eastAsia="fi-FI"/>
          </w:rPr>
          <w:t>https://www.oph.fi/fi/koulutus-ja-tutkinnot/kurinpitokeinot-ja-turvaamistoimenpiteet-perusopetuksessa</w:t>
        </w:r>
      </w:hyperlink>
      <w:r>
        <w:rPr>
          <w:lang w:eastAsia="fi-FI"/>
        </w:rPr>
        <w:t xml:space="preserve">) </w:t>
      </w:r>
    </w:p>
    <w:p w14:paraId="5F8C51CC" w14:textId="77777777" w:rsidR="00746917" w:rsidRPr="00E27B6A" w:rsidRDefault="00746917" w:rsidP="00746917">
      <w:pPr>
        <w:jc w:val="both"/>
        <w:rPr>
          <w:lang w:eastAsia="fi-FI"/>
        </w:rPr>
      </w:pPr>
    </w:p>
    <w:p w14:paraId="72BA9217" w14:textId="252AE2EA" w:rsidR="00746917" w:rsidRDefault="00746917" w:rsidP="00746917">
      <w:pPr>
        <w:jc w:val="both"/>
        <w:rPr>
          <w:lang w:eastAsia="fi-FI"/>
        </w:rPr>
      </w:pPr>
      <w:r w:rsidRPr="00FE2976">
        <w:rPr>
          <w:lang w:eastAsia="fi-FI"/>
        </w:rPr>
        <w:t xml:space="preserve">Rehtorilla ja opettajalla on oikeus määrätä häiritsevä oppilas/opiskelija poistumaan luokasta tai muusta tilasta, jossa järjestetään opetusta taikka koulun järjestämästä tilaisuudesta. Rehtori ja opettaja voivat oppilasta/opiskelijaa poistaessaan käyttää sellaisia tarpeellisia voimakeinoja, joita voidaan pitää puolustettavina oppilaan/opiskelijan ikä ja tilanteen uhkaavuus tai häirinnän vakavuus sekä tilanteen kokonaisarviointi huomioon ottaen. (POL 36 b § 2003) </w:t>
      </w:r>
    </w:p>
    <w:p w14:paraId="795002BF" w14:textId="77777777" w:rsidR="00746917" w:rsidRDefault="00746917" w:rsidP="00746917">
      <w:pPr>
        <w:jc w:val="both"/>
        <w:rPr>
          <w:lang w:eastAsia="fi-FI"/>
        </w:rPr>
      </w:pPr>
    </w:p>
    <w:p w14:paraId="7A83725D" w14:textId="0D864E21" w:rsidR="00746917" w:rsidRDefault="00746917" w:rsidP="00746917">
      <w:pPr>
        <w:jc w:val="both"/>
        <w:rPr>
          <w:lang w:eastAsia="fi-FI"/>
        </w:rPr>
      </w:pPr>
      <w:r w:rsidRPr="00FE2976">
        <w:rPr>
          <w:lang w:eastAsia="fi-FI"/>
        </w:rPr>
        <w:t>Kun oppilas/opiskelija poistetaan opetustilasta, hänet ohjataan valvottuun tilaan ja oppilaan huoltajaa informoidaan tilanteesta mahdollisimman pian. Oppilaan huoltajalle ilmoitetaan myös, jos tilanne vaatii oppilaan opetuksen epäämistä eli oppilaan lähettämistä loppupäivän ajaksi kotiin. Voimakeinojen käyttö on aina kirjattava ja kirjaus toimitettava rehtorille, joka arkistoi selostuksen.</w:t>
      </w:r>
    </w:p>
    <w:p w14:paraId="746FFB76" w14:textId="77777777" w:rsidR="00746917" w:rsidRDefault="00746917" w:rsidP="00746917">
      <w:pPr>
        <w:jc w:val="both"/>
        <w:rPr>
          <w:lang w:eastAsia="fi-FI"/>
        </w:rPr>
      </w:pPr>
    </w:p>
    <w:p w14:paraId="1FC75D49" w14:textId="487DC4FF" w:rsidR="00746917" w:rsidRPr="00746917" w:rsidRDefault="00746917" w:rsidP="00746917">
      <w:pPr>
        <w:jc w:val="both"/>
        <w:rPr>
          <w:b/>
          <w:lang w:eastAsia="fi-FI"/>
        </w:rPr>
      </w:pPr>
      <w:r w:rsidRPr="00746917">
        <w:rPr>
          <w:b/>
          <w:lang w:eastAsia="fi-FI"/>
        </w:rPr>
        <w:t xml:space="preserve">Koulun kurinpidollisten keinojen menettelytavat: </w:t>
      </w:r>
      <w:r w:rsidR="00D4567C">
        <w:rPr>
          <w:b/>
          <w:lang w:eastAsia="fi-FI"/>
        </w:rPr>
        <w:t>ERILLINEN LIITE</w:t>
      </w:r>
    </w:p>
    <w:p w14:paraId="5F30D875" w14:textId="77777777" w:rsidR="00746917" w:rsidRDefault="00746917" w:rsidP="00746917">
      <w:pPr>
        <w:jc w:val="both"/>
        <w:rPr>
          <w:lang w:eastAsia="fi-FI"/>
        </w:rPr>
      </w:pPr>
    </w:p>
    <w:p w14:paraId="3E528AF8" w14:textId="571F7078" w:rsidR="00746917" w:rsidRDefault="00746917" w:rsidP="00746917">
      <w:pPr>
        <w:jc w:val="both"/>
        <w:rPr>
          <w:b/>
          <w:lang w:eastAsia="fi-FI"/>
        </w:rPr>
      </w:pPr>
      <w:r w:rsidRPr="00746917">
        <w:rPr>
          <w:b/>
          <w:lang w:eastAsia="fi-FI"/>
        </w:rPr>
        <w:t xml:space="preserve">Koulun toimintatapa väkivaltatapausten selvittämisessä: </w:t>
      </w:r>
    </w:p>
    <w:p w14:paraId="6C2A7F23" w14:textId="77777777" w:rsidR="00746917" w:rsidRPr="00746917" w:rsidRDefault="00746917" w:rsidP="00746917">
      <w:pPr>
        <w:jc w:val="both"/>
        <w:rPr>
          <w:b/>
          <w:lang w:eastAsia="fi-FI"/>
        </w:rPr>
      </w:pPr>
    </w:p>
    <w:p w14:paraId="2ADF6790" w14:textId="50380B2A" w:rsidR="00687C66" w:rsidRDefault="00500B87" w:rsidP="00746917">
      <w:pPr>
        <w:pStyle w:val="paragraph"/>
        <w:numPr>
          <w:ilvl w:val="0"/>
          <w:numId w:val="1"/>
        </w:numPr>
        <w:spacing w:before="0" w:beforeAutospacing="0" w:after="0" w:afterAutospacing="0"/>
        <w:jc w:val="both"/>
        <w:textAlignment w:val="baseline"/>
        <w:rPr>
          <w:rStyle w:val="normaltextrun"/>
          <w:rFonts w:ascii="Calibri" w:hAnsi="Calibri"/>
          <w:sz w:val="22"/>
          <w:szCs w:val="22"/>
        </w:rPr>
      </w:pPr>
      <w:r>
        <w:rPr>
          <w:rStyle w:val="normaltextrun"/>
          <w:rFonts w:ascii="Calibri" w:hAnsi="Calibri"/>
          <w:sz w:val="22"/>
          <w:szCs w:val="22"/>
        </w:rPr>
        <w:t>Väkivaltatapaukset</w:t>
      </w:r>
      <w:r w:rsidR="00746917" w:rsidRPr="007267B9">
        <w:rPr>
          <w:rStyle w:val="normaltextrun"/>
          <w:rFonts w:ascii="Calibri" w:hAnsi="Calibri"/>
          <w:sz w:val="22"/>
          <w:szCs w:val="22"/>
        </w:rPr>
        <w:t xml:space="preserve"> käsitel</w:t>
      </w:r>
      <w:r w:rsidR="00746917">
        <w:rPr>
          <w:rStyle w:val="normaltextrun"/>
          <w:rFonts w:ascii="Calibri" w:hAnsi="Calibri"/>
          <w:sz w:val="22"/>
          <w:szCs w:val="22"/>
        </w:rPr>
        <w:t>lään</w:t>
      </w:r>
      <w:r w:rsidR="00746917" w:rsidRPr="007267B9">
        <w:rPr>
          <w:rStyle w:val="normaltextrun"/>
          <w:rFonts w:ascii="Calibri" w:hAnsi="Calibri"/>
          <w:sz w:val="22"/>
          <w:szCs w:val="22"/>
        </w:rPr>
        <w:t xml:space="preserve"> </w:t>
      </w:r>
      <w:r w:rsidR="00746917">
        <w:rPr>
          <w:rStyle w:val="normaltextrun"/>
          <w:rFonts w:ascii="Calibri" w:hAnsi="Calibri"/>
          <w:sz w:val="22"/>
          <w:szCs w:val="22"/>
        </w:rPr>
        <w:t>kurinpidollisena selvitystyönä</w:t>
      </w:r>
      <w:r w:rsidR="00746917" w:rsidRPr="007267B9">
        <w:rPr>
          <w:rStyle w:val="normaltextrun"/>
          <w:rFonts w:ascii="Calibri" w:hAnsi="Calibri"/>
          <w:sz w:val="22"/>
          <w:szCs w:val="22"/>
        </w:rPr>
        <w:t>, vastuu kuuluu koululle ja rehtorille</w:t>
      </w:r>
      <w:r w:rsidR="00687C66">
        <w:rPr>
          <w:rStyle w:val="normaltextrun"/>
          <w:rFonts w:ascii="Calibri" w:hAnsi="Calibri"/>
          <w:sz w:val="22"/>
          <w:szCs w:val="22"/>
        </w:rPr>
        <w:t>.</w:t>
      </w:r>
      <w:r w:rsidR="00280690">
        <w:rPr>
          <w:rStyle w:val="normaltextrun"/>
          <w:rFonts w:ascii="Calibri" w:hAnsi="Calibri"/>
          <w:sz w:val="22"/>
          <w:szCs w:val="22"/>
        </w:rPr>
        <w:t xml:space="preserve"> </w:t>
      </w:r>
    </w:p>
    <w:p w14:paraId="6DB36E5E" w14:textId="0C5AFD5A" w:rsidR="00687C66" w:rsidRDefault="00DD04EE" w:rsidP="00746917">
      <w:pPr>
        <w:pStyle w:val="paragraph"/>
        <w:numPr>
          <w:ilvl w:val="0"/>
          <w:numId w:val="1"/>
        </w:numPr>
        <w:spacing w:before="0" w:beforeAutospacing="0" w:after="0" w:afterAutospacing="0"/>
        <w:jc w:val="both"/>
        <w:textAlignment w:val="baseline"/>
        <w:rPr>
          <w:rStyle w:val="normaltextrun"/>
          <w:rFonts w:ascii="Calibri" w:hAnsi="Calibri"/>
          <w:sz w:val="22"/>
          <w:szCs w:val="22"/>
        </w:rPr>
      </w:pPr>
      <w:r>
        <w:rPr>
          <w:rStyle w:val="normaltextrun"/>
          <w:rFonts w:ascii="Calibri" w:hAnsi="Calibri"/>
          <w:sz w:val="22"/>
          <w:szCs w:val="22"/>
        </w:rPr>
        <w:t>Mahdollisten vammojen osalta toimitaan koulun onnettomuustilanteiden ohjeiden mukaisesti, mutta</w:t>
      </w:r>
      <w:r w:rsidR="00687C66">
        <w:rPr>
          <w:rStyle w:val="normaltextrun"/>
          <w:rFonts w:ascii="Calibri" w:hAnsi="Calibri"/>
          <w:sz w:val="22"/>
          <w:szCs w:val="22"/>
        </w:rPr>
        <w:t xml:space="preserve"> vammat ohjataan aina </w:t>
      </w:r>
      <w:r>
        <w:rPr>
          <w:rStyle w:val="normaltextrun"/>
          <w:rFonts w:ascii="Calibri" w:hAnsi="Calibri"/>
          <w:sz w:val="22"/>
          <w:szCs w:val="22"/>
        </w:rPr>
        <w:t xml:space="preserve">vähintäänkin </w:t>
      </w:r>
      <w:r w:rsidR="00687C66">
        <w:rPr>
          <w:rStyle w:val="normaltextrun"/>
          <w:rFonts w:ascii="Calibri" w:hAnsi="Calibri"/>
          <w:sz w:val="22"/>
          <w:szCs w:val="22"/>
        </w:rPr>
        <w:t>näyttämään kouluterveydenhoitajalle tai huoltaja ohjataan viemään lapsi terveyskeskukseen.</w:t>
      </w:r>
    </w:p>
    <w:p w14:paraId="3A4AD85B" w14:textId="180407FF" w:rsidR="00746917" w:rsidRPr="007267B9" w:rsidRDefault="00746917" w:rsidP="00746917">
      <w:pPr>
        <w:pStyle w:val="paragraph"/>
        <w:numPr>
          <w:ilvl w:val="0"/>
          <w:numId w:val="1"/>
        </w:numPr>
        <w:spacing w:before="0" w:beforeAutospacing="0" w:after="0" w:afterAutospacing="0"/>
        <w:jc w:val="both"/>
        <w:textAlignment w:val="baseline"/>
        <w:rPr>
          <w:rFonts w:ascii="Calibri" w:hAnsi="Calibri"/>
          <w:sz w:val="22"/>
          <w:szCs w:val="22"/>
        </w:rPr>
      </w:pPr>
      <w:r w:rsidRPr="007267B9">
        <w:rPr>
          <w:rStyle w:val="normaltextrun"/>
          <w:rFonts w:ascii="Calibri" w:hAnsi="Calibri"/>
          <w:sz w:val="22"/>
          <w:szCs w:val="22"/>
        </w:rPr>
        <w:t xml:space="preserve">Rehtori </w:t>
      </w:r>
      <w:r>
        <w:rPr>
          <w:rStyle w:val="normaltextrun"/>
          <w:rFonts w:ascii="Calibri" w:hAnsi="Calibri"/>
          <w:sz w:val="22"/>
          <w:szCs w:val="22"/>
        </w:rPr>
        <w:t>hankkii tarvittavat selitykset ja määrää</w:t>
      </w:r>
      <w:r w:rsidRPr="007267B9">
        <w:rPr>
          <w:rStyle w:val="normaltextrun"/>
          <w:rFonts w:ascii="Calibri" w:hAnsi="Calibri"/>
          <w:sz w:val="22"/>
          <w:szCs w:val="22"/>
        </w:rPr>
        <w:t xml:space="preserve"> </w:t>
      </w:r>
      <w:r>
        <w:rPr>
          <w:rStyle w:val="normaltextrun"/>
          <w:rFonts w:ascii="Calibri" w:hAnsi="Calibri"/>
          <w:sz w:val="22"/>
          <w:szCs w:val="22"/>
        </w:rPr>
        <w:t xml:space="preserve">perusopetuslain mukaiset </w:t>
      </w:r>
      <w:r w:rsidRPr="007267B9">
        <w:rPr>
          <w:rStyle w:val="normaltextrun"/>
          <w:rFonts w:ascii="Calibri" w:hAnsi="Calibri"/>
          <w:sz w:val="22"/>
          <w:szCs w:val="22"/>
        </w:rPr>
        <w:t>seuraamukset kokonaisvaltaisen harkinnan perusteella</w:t>
      </w:r>
      <w:r w:rsidRPr="007267B9">
        <w:rPr>
          <w:rStyle w:val="eop"/>
          <w:rFonts w:ascii="Calibri" w:hAnsi="Calibri"/>
          <w:sz w:val="22"/>
          <w:szCs w:val="22"/>
        </w:rPr>
        <w:t> </w:t>
      </w:r>
      <w:r>
        <w:rPr>
          <w:rStyle w:val="eop"/>
          <w:rFonts w:ascii="Calibri" w:hAnsi="Calibri"/>
          <w:sz w:val="22"/>
          <w:szCs w:val="22"/>
        </w:rPr>
        <w:t>huomioiden seuraavat asiat</w:t>
      </w:r>
    </w:p>
    <w:p w14:paraId="645AE5C3" w14:textId="77777777" w:rsidR="00746917" w:rsidRDefault="00746917" w:rsidP="00746917">
      <w:pPr>
        <w:pStyle w:val="paragraph"/>
        <w:numPr>
          <w:ilvl w:val="1"/>
          <w:numId w:val="1"/>
        </w:numPr>
        <w:spacing w:before="0" w:beforeAutospacing="0" w:after="0" w:afterAutospacing="0"/>
        <w:jc w:val="both"/>
        <w:textAlignment w:val="baseline"/>
        <w:rPr>
          <w:rFonts w:ascii="Calibri" w:hAnsi="Calibri"/>
          <w:sz w:val="22"/>
          <w:szCs w:val="22"/>
        </w:rPr>
      </w:pPr>
      <w:r>
        <w:rPr>
          <w:rStyle w:val="normaltextrun"/>
          <w:rFonts w:ascii="Calibri" w:hAnsi="Calibri"/>
          <w:sz w:val="22"/>
          <w:szCs w:val="22"/>
        </w:rPr>
        <w:t>Tilanteen ja teon vakavuus</w:t>
      </w:r>
      <w:r>
        <w:rPr>
          <w:rStyle w:val="eop"/>
          <w:rFonts w:ascii="Calibri" w:hAnsi="Calibri"/>
          <w:sz w:val="22"/>
          <w:szCs w:val="22"/>
        </w:rPr>
        <w:t> </w:t>
      </w:r>
    </w:p>
    <w:p w14:paraId="0E2D475B" w14:textId="77777777" w:rsidR="00746917" w:rsidRDefault="00746917" w:rsidP="00746917">
      <w:pPr>
        <w:pStyle w:val="paragraph"/>
        <w:numPr>
          <w:ilvl w:val="1"/>
          <w:numId w:val="1"/>
        </w:numPr>
        <w:spacing w:before="0" w:beforeAutospacing="0" w:after="0" w:afterAutospacing="0"/>
        <w:jc w:val="both"/>
        <w:textAlignment w:val="baseline"/>
        <w:rPr>
          <w:rFonts w:ascii="Calibri" w:hAnsi="Calibri"/>
          <w:sz w:val="22"/>
          <w:szCs w:val="22"/>
        </w:rPr>
      </w:pPr>
      <w:r>
        <w:rPr>
          <w:rStyle w:val="normaltextrun"/>
          <w:rFonts w:ascii="Calibri" w:hAnsi="Calibri"/>
          <w:sz w:val="22"/>
          <w:szCs w:val="22"/>
        </w:rPr>
        <w:t>Tekijän valmius ottaa vastuu teostaan</w:t>
      </w:r>
      <w:r>
        <w:rPr>
          <w:rStyle w:val="eop"/>
          <w:rFonts w:ascii="Calibri" w:hAnsi="Calibri"/>
          <w:sz w:val="22"/>
          <w:szCs w:val="22"/>
        </w:rPr>
        <w:t> </w:t>
      </w:r>
    </w:p>
    <w:p w14:paraId="7A17158B" w14:textId="77777777" w:rsidR="00746917" w:rsidRDefault="00746917" w:rsidP="00746917">
      <w:pPr>
        <w:pStyle w:val="paragraph"/>
        <w:numPr>
          <w:ilvl w:val="1"/>
          <w:numId w:val="1"/>
        </w:numPr>
        <w:spacing w:before="0" w:beforeAutospacing="0" w:after="0" w:afterAutospacing="0"/>
        <w:jc w:val="both"/>
        <w:textAlignment w:val="baseline"/>
        <w:rPr>
          <w:rFonts w:ascii="Calibri" w:hAnsi="Calibri"/>
          <w:sz w:val="22"/>
          <w:szCs w:val="22"/>
        </w:rPr>
      </w:pPr>
      <w:r>
        <w:rPr>
          <w:rStyle w:val="normaltextrun"/>
          <w:rFonts w:ascii="Calibri" w:hAnsi="Calibri"/>
          <w:sz w:val="22"/>
          <w:szCs w:val="22"/>
        </w:rPr>
        <w:t>Osapuolten valmius sovitteluun</w:t>
      </w:r>
      <w:r>
        <w:rPr>
          <w:rStyle w:val="eop"/>
          <w:rFonts w:ascii="Calibri" w:hAnsi="Calibri"/>
          <w:sz w:val="22"/>
          <w:szCs w:val="22"/>
        </w:rPr>
        <w:t> </w:t>
      </w:r>
    </w:p>
    <w:p w14:paraId="62A26B22" w14:textId="77777777" w:rsidR="00746917" w:rsidRDefault="00746917" w:rsidP="00746917">
      <w:pPr>
        <w:pStyle w:val="paragraph"/>
        <w:numPr>
          <w:ilvl w:val="1"/>
          <w:numId w:val="1"/>
        </w:numPr>
        <w:spacing w:before="0" w:beforeAutospacing="0" w:after="0" w:afterAutospacing="0"/>
        <w:jc w:val="both"/>
        <w:textAlignment w:val="baseline"/>
        <w:rPr>
          <w:rFonts w:ascii="Calibri" w:hAnsi="Calibri"/>
          <w:sz w:val="22"/>
          <w:szCs w:val="22"/>
        </w:rPr>
      </w:pPr>
      <w:r>
        <w:rPr>
          <w:rStyle w:val="normaltextrun"/>
          <w:rFonts w:ascii="Calibri" w:hAnsi="Calibri"/>
          <w:sz w:val="22"/>
          <w:szCs w:val="22"/>
        </w:rPr>
        <w:t>Tilanteen toistuvuus</w:t>
      </w:r>
      <w:r>
        <w:rPr>
          <w:rStyle w:val="eop"/>
          <w:rFonts w:ascii="Calibri" w:hAnsi="Calibri"/>
          <w:sz w:val="22"/>
          <w:szCs w:val="22"/>
        </w:rPr>
        <w:t> </w:t>
      </w:r>
    </w:p>
    <w:p w14:paraId="0BF4D816" w14:textId="04EA6946" w:rsidR="00746917" w:rsidRDefault="00746917" w:rsidP="00746917">
      <w:pPr>
        <w:pStyle w:val="paragraph"/>
        <w:numPr>
          <w:ilvl w:val="1"/>
          <w:numId w:val="1"/>
        </w:numPr>
        <w:spacing w:before="0" w:beforeAutospacing="0" w:after="0" w:afterAutospacing="0"/>
        <w:jc w:val="both"/>
        <w:textAlignment w:val="baseline"/>
        <w:rPr>
          <w:rStyle w:val="eop"/>
          <w:rFonts w:ascii="Calibri" w:hAnsi="Calibri"/>
          <w:sz w:val="22"/>
          <w:szCs w:val="22"/>
        </w:rPr>
      </w:pPr>
      <w:r>
        <w:rPr>
          <w:rStyle w:val="normaltextrun"/>
          <w:rFonts w:ascii="Calibri" w:hAnsi="Calibri"/>
          <w:sz w:val="22"/>
          <w:szCs w:val="22"/>
        </w:rPr>
        <w:t>Muut mahdollisesti asiaan vaikuttavat seikat</w:t>
      </w:r>
      <w:r>
        <w:rPr>
          <w:rStyle w:val="eop"/>
          <w:rFonts w:ascii="Calibri" w:hAnsi="Calibri"/>
          <w:sz w:val="22"/>
          <w:szCs w:val="22"/>
        </w:rPr>
        <w:t> </w:t>
      </w:r>
    </w:p>
    <w:p w14:paraId="5E57FD0B" w14:textId="6038482F" w:rsidR="004F7683" w:rsidRPr="004F7683" w:rsidRDefault="00687C66" w:rsidP="004F7683">
      <w:pPr>
        <w:pStyle w:val="paragraph"/>
        <w:numPr>
          <w:ilvl w:val="1"/>
          <w:numId w:val="1"/>
        </w:numPr>
        <w:spacing w:before="0" w:beforeAutospacing="0" w:after="0" w:afterAutospacing="0"/>
        <w:jc w:val="both"/>
        <w:textAlignment w:val="baseline"/>
        <w:rPr>
          <w:rFonts w:ascii="Calibri" w:hAnsi="Calibri"/>
          <w:sz w:val="22"/>
          <w:szCs w:val="22"/>
        </w:rPr>
      </w:pPr>
      <w:r>
        <w:rPr>
          <w:rStyle w:val="eop"/>
          <w:rFonts w:ascii="Calibri" w:hAnsi="Calibri"/>
          <w:sz w:val="22"/>
          <w:szCs w:val="22"/>
        </w:rPr>
        <w:lastRenderedPageBreak/>
        <w:t>Kuvaus tapahtuneesta ja seuraamukset kirjataan koulun rangaistuskirjaan, ja se jää koululle arkistoitavaksi.</w:t>
      </w:r>
    </w:p>
    <w:p w14:paraId="4B128A93" w14:textId="53A4981D" w:rsidR="00746917" w:rsidRDefault="00746917" w:rsidP="00746917">
      <w:pPr>
        <w:pStyle w:val="paragraph"/>
        <w:numPr>
          <w:ilvl w:val="0"/>
          <w:numId w:val="1"/>
        </w:numPr>
        <w:spacing w:before="0" w:beforeAutospacing="0" w:after="0" w:afterAutospacing="0"/>
        <w:jc w:val="both"/>
        <w:textAlignment w:val="baseline"/>
        <w:rPr>
          <w:rFonts w:ascii="Calibri" w:hAnsi="Calibri"/>
          <w:sz w:val="22"/>
          <w:szCs w:val="22"/>
        </w:rPr>
      </w:pPr>
      <w:r>
        <w:rPr>
          <w:rStyle w:val="normaltextrun"/>
          <w:rFonts w:ascii="Calibri" w:hAnsi="Calibri"/>
          <w:sz w:val="22"/>
          <w:szCs w:val="22"/>
        </w:rPr>
        <w:t xml:space="preserve">Jokaisessa tapauksessa on harkittava </w:t>
      </w:r>
      <w:r w:rsidR="00280690">
        <w:rPr>
          <w:rStyle w:val="normaltextrun"/>
          <w:rFonts w:ascii="Calibri" w:hAnsi="Calibri"/>
          <w:sz w:val="22"/>
          <w:szCs w:val="22"/>
        </w:rPr>
        <w:t xml:space="preserve">matalalla kynnyksellä </w:t>
      </w:r>
      <w:r>
        <w:rPr>
          <w:rStyle w:val="normaltextrun"/>
          <w:rFonts w:ascii="Calibri" w:hAnsi="Calibri"/>
          <w:sz w:val="22"/>
          <w:szCs w:val="22"/>
        </w:rPr>
        <w:t>tarve lastensuojeluilmoitukselle ja poliisin tutkintapyynnölle, tarvittaessa kyseisiä viranomaisia konsultoiden</w:t>
      </w:r>
      <w:r>
        <w:rPr>
          <w:rStyle w:val="eop"/>
          <w:rFonts w:ascii="Calibri" w:hAnsi="Calibri"/>
          <w:sz w:val="22"/>
          <w:szCs w:val="22"/>
        </w:rPr>
        <w:t> </w:t>
      </w:r>
    </w:p>
    <w:p w14:paraId="215B074A" w14:textId="77777777" w:rsidR="00746917" w:rsidRDefault="00746917" w:rsidP="00746917">
      <w:pPr>
        <w:pStyle w:val="paragraph"/>
        <w:numPr>
          <w:ilvl w:val="0"/>
          <w:numId w:val="1"/>
        </w:numPr>
        <w:spacing w:before="0" w:beforeAutospacing="0" w:after="0" w:afterAutospacing="0"/>
        <w:jc w:val="both"/>
        <w:textAlignment w:val="baseline"/>
        <w:rPr>
          <w:rFonts w:ascii="Calibri" w:hAnsi="Calibri"/>
          <w:sz w:val="22"/>
          <w:szCs w:val="22"/>
        </w:rPr>
      </w:pPr>
      <w:r>
        <w:rPr>
          <w:rStyle w:val="normaltextrun"/>
          <w:rFonts w:ascii="Calibri" w:hAnsi="Calibri"/>
          <w:sz w:val="22"/>
          <w:szCs w:val="22"/>
        </w:rPr>
        <w:t>Tiedotus tapahtuneesta hoidetaan koulun aikuisten toimesta mahdollisimman nopeasti kaikkien osapuolten huoltajille</w:t>
      </w:r>
    </w:p>
    <w:p w14:paraId="3C336C36" w14:textId="77777777" w:rsidR="00746917" w:rsidRDefault="00746917" w:rsidP="00746917">
      <w:pPr>
        <w:pStyle w:val="paragraph"/>
        <w:numPr>
          <w:ilvl w:val="0"/>
          <w:numId w:val="1"/>
        </w:numPr>
        <w:spacing w:before="0" w:beforeAutospacing="0" w:after="0" w:afterAutospacing="0"/>
        <w:jc w:val="both"/>
        <w:textAlignment w:val="baseline"/>
        <w:rPr>
          <w:rFonts w:ascii="Calibri" w:hAnsi="Calibri"/>
          <w:sz w:val="22"/>
          <w:szCs w:val="22"/>
        </w:rPr>
      </w:pPr>
      <w:r>
        <w:rPr>
          <w:rStyle w:val="normaltextrun"/>
          <w:rFonts w:ascii="Calibri" w:hAnsi="Calibri"/>
          <w:sz w:val="22"/>
          <w:szCs w:val="22"/>
        </w:rPr>
        <w:t>Oppilashuollon tuki on järjestettävä osapuolille, mutta oppilashuolto ei hoida selvittelyjä vaan antaa tukea jälkihoidollisesti ja tekee ennaltaehkäisevää työtä.</w:t>
      </w:r>
      <w:r>
        <w:rPr>
          <w:rStyle w:val="eop"/>
          <w:rFonts w:ascii="Calibri" w:hAnsi="Calibri"/>
          <w:sz w:val="22"/>
          <w:szCs w:val="22"/>
        </w:rPr>
        <w:t> </w:t>
      </w:r>
    </w:p>
    <w:p w14:paraId="1BCB34A7" w14:textId="168627EF" w:rsidR="00746917" w:rsidRDefault="00746917" w:rsidP="00746917">
      <w:pPr>
        <w:pStyle w:val="paragraph"/>
        <w:numPr>
          <w:ilvl w:val="0"/>
          <w:numId w:val="1"/>
        </w:numPr>
        <w:spacing w:before="0" w:beforeAutospacing="0" w:after="0" w:afterAutospacing="0"/>
        <w:jc w:val="both"/>
        <w:textAlignment w:val="baseline"/>
        <w:rPr>
          <w:rFonts w:ascii="Calibri" w:hAnsi="Calibri"/>
          <w:sz w:val="22"/>
          <w:szCs w:val="22"/>
        </w:rPr>
      </w:pPr>
      <w:r>
        <w:rPr>
          <w:rStyle w:val="normaltextrun"/>
          <w:rFonts w:ascii="Calibri" w:hAnsi="Calibri"/>
          <w:sz w:val="22"/>
          <w:szCs w:val="22"/>
        </w:rPr>
        <w:t xml:space="preserve">Kaikille osapuolille toteutetaan </w:t>
      </w:r>
      <w:r w:rsidR="00687C66">
        <w:rPr>
          <w:rStyle w:val="normaltextrun"/>
          <w:rFonts w:ascii="Calibri" w:hAnsi="Calibri"/>
          <w:sz w:val="22"/>
          <w:szCs w:val="22"/>
        </w:rPr>
        <w:t xml:space="preserve">koulun toimesta </w:t>
      </w:r>
      <w:r>
        <w:rPr>
          <w:rStyle w:val="normaltextrun"/>
          <w:rFonts w:ascii="Calibri" w:hAnsi="Calibri"/>
          <w:sz w:val="22"/>
          <w:szCs w:val="22"/>
        </w:rPr>
        <w:t>jälkiseuranta</w:t>
      </w:r>
      <w:r w:rsidR="00687C66">
        <w:rPr>
          <w:rStyle w:val="normaltextrun"/>
          <w:rFonts w:ascii="Calibri" w:hAnsi="Calibri"/>
          <w:sz w:val="22"/>
          <w:szCs w:val="22"/>
        </w:rPr>
        <w:t>palaveri</w:t>
      </w:r>
      <w:r>
        <w:rPr>
          <w:rStyle w:val="normaltextrun"/>
          <w:rFonts w:ascii="Calibri" w:hAnsi="Calibri"/>
          <w:sz w:val="22"/>
          <w:szCs w:val="22"/>
        </w:rPr>
        <w:t xml:space="preserve">, jossa </w:t>
      </w:r>
      <w:r w:rsidR="00687C66">
        <w:rPr>
          <w:rStyle w:val="normaltextrun"/>
          <w:rFonts w:ascii="Calibri" w:hAnsi="Calibri"/>
          <w:sz w:val="22"/>
          <w:szCs w:val="22"/>
        </w:rPr>
        <w:t>tarkistetaan</w:t>
      </w:r>
      <w:r>
        <w:rPr>
          <w:rStyle w:val="normaltextrun"/>
          <w:rFonts w:ascii="Calibri" w:hAnsi="Calibri"/>
          <w:sz w:val="22"/>
          <w:szCs w:val="22"/>
        </w:rPr>
        <w:t xml:space="preserve">, että väkivalta tai kiusaaminen </w:t>
      </w:r>
      <w:r w:rsidR="00687C66">
        <w:rPr>
          <w:rStyle w:val="normaltextrun"/>
          <w:rFonts w:ascii="Calibri" w:hAnsi="Calibri"/>
          <w:sz w:val="22"/>
          <w:szCs w:val="22"/>
        </w:rPr>
        <w:t>on loppunut</w:t>
      </w:r>
      <w:r>
        <w:rPr>
          <w:rStyle w:val="normaltextrun"/>
          <w:rFonts w:ascii="Calibri" w:hAnsi="Calibri"/>
          <w:sz w:val="22"/>
          <w:szCs w:val="22"/>
        </w:rPr>
        <w:t>, ja että osapuolilla on tarvittava koulunkäynnin tuki.</w:t>
      </w:r>
    </w:p>
    <w:p w14:paraId="5DAFA6C2" w14:textId="77777777" w:rsidR="00746917" w:rsidRPr="00FE2976" w:rsidRDefault="00746917" w:rsidP="00746917">
      <w:pPr>
        <w:jc w:val="both"/>
        <w:rPr>
          <w:lang w:eastAsia="fi-FI"/>
        </w:rPr>
      </w:pPr>
    </w:p>
    <w:p w14:paraId="369D543E" w14:textId="355C4FDC" w:rsidR="00746917" w:rsidRDefault="00746917" w:rsidP="00746917">
      <w:pPr>
        <w:jc w:val="both"/>
        <w:rPr>
          <w:lang w:eastAsia="fi-FI"/>
        </w:rPr>
      </w:pPr>
      <w:r w:rsidRPr="00FE2976">
        <w:rPr>
          <w:lang w:eastAsia="fi-FI"/>
        </w:rPr>
        <w:t> </w:t>
      </w:r>
    </w:p>
    <w:p w14:paraId="4CB59A5A" w14:textId="2CC722CF" w:rsidR="00746917" w:rsidRDefault="00746917" w:rsidP="00746917">
      <w:pPr>
        <w:jc w:val="both"/>
        <w:rPr>
          <w:spacing w:val="3"/>
          <w:sz w:val="29"/>
          <w:szCs w:val="29"/>
          <w:lang w:eastAsia="fi-FI"/>
        </w:rPr>
      </w:pPr>
      <w:bookmarkStart w:id="6" w:name="_Toc451420487"/>
      <w:bookmarkEnd w:id="6"/>
      <w:r w:rsidRPr="00FE2976">
        <w:rPr>
          <w:spacing w:val="3"/>
          <w:sz w:val="29"/>
          <w:szCs w:val="29"/>
          <w:lang w:eastAsia="fi-FI"/>
        </w:rPr>
        <w:t xml:space="preserve">3. </w:t>
      </w:r>
      <w:r w:rsidR="00500E0A">
        <w:rPr>
          <w:spacing w:val="3"/>
          <w:sz w:val="29"/>
          <w:szCs w:val="29"/>
          <w:lang w:eastAsia="fi-FI"/>
        </w:rPr>
        <w:t>Seksuaalisen h</w:t>
      </w:r>
      <w:r w:rsidRPr="00FE2976">
        <w:rPr>
          <w:spacing w:val="3"/>
          <w:sz w:val="29"/>
          <w:szCs w:val="29"/>
          <w:lang w:eastAsia="fi-FI"/>
        </w:rPr>
        <w:t>äirinnän ehkäiseminen ja siihen puuttuminen</w:t>
      </w:r>
    </w:p>
    <w:p w14:paraId="6CDA4FA1" w14:textId="77777777" w:rsidR="00746917" w:rsidRPr="00FE2976" w:rsidRDefault="00746917" w:rsidP="00746917">
      <w:pPr>
        <w:jc w:val="both"/>
        <w:rPr>
          <w:spacing w:val="3"/>
          <w:sz w:val="29"/>
          <w:szCs w:val="29"/>
          <w:lang w:eastAsia="fi-FI"/>
        </w:rPr>
      </w:pPr>
    </w:p>
    <w:p w14:paraId="6DEF41A3" w14:textId="34008EA1" w:rsidR="00746917" w:rsidRPr="00746917" w:rsidRDefault="00280690" w:rsidP="00746917">
      <w:pPr>
        <w:jc w:val="both"/>
        <w:rPr>
          <w:b/>
          <w:lang w:eastAsia="fi-FI"/>
        </w:rPr>
      </w:pPr>
      <w:bookmarkStart w:id="7" w:name="_Toc451420488"/>
      <w:bookmarkEnd w:id="7"/>
      <w:r>
        <w:rPr>
          <w:b/>
          <w:lang w:eastAsia="fi-FI"/>
        </w:rPr>
        <w:t>H</w:t>
      </w:r>
      <w:r w:rsidR="00746917" w:rsidRPr="00746917">
        <w:rPr>
          <w:b/>
          <w:lang w:eastAsia="fi-FI"/>
        </w:rPr>
        <w:t>äirinnän määritelmä</w:t>
      </w:r>
    </w:p>
    <w:p w14:paraId="0D2AD58E" w14:textId="77777777" w:rsidR="00746917" w:rsidRPr="00FE2976" w:rsidRDefault="00746917" w:rsidP="00746917">
      <w:pPr>
        <w:jc w:val="both"/>
        <w:rPr>
          <w:lang w:eastAsia="fi-FI"/>
        </w:rPr>
      </w:pPr>
    </w:p>
    <w:p w14:paraId="0EB60D58" w14:textId="3F4F56BE" w:rsidR="00746917" w:rsidRDefault="00991CAE" w:rsidP="00746917">
      <w:pPr>
        <w:jc w:val="both"/>
        <w:rPr>
          <w:rStyle w:val="Hyperlinkki"/>
        </w:rPr>
      </w:pPr>
      <w:hyperlink r:id="rId13" w:history="1">
        <w:r w:rsidR="00746917">
          <w:rPr>
            <w:rStyle w:val="Hyperlinkki"/>
          </w:rPr>
          <w:t>https://www.oph.fi/sites/default/files/documents/opas_seksuaalisen_hairinnan_ennaltaehkaisemiseksi_ja_siihen_puuttumiseksi_kouluissa_ja_oppilaitoksissa.pdf</w:t>
        </w:r>
      </w:hyperlink>
    </w:p>
    <w:p w14:paraId="61BF8CAA" w14:textId="77777777" w:rsidR="00746917" w:rsidRDefault="00746917" w:rsidP="00746917">
      <w:pPr>
        <w:jc w:val="both"/>
      </w:pPr>
    </w:p>
    <w:p w14:paraId="13C07A0E" w14:textId="77777777" w:rsidR="00280690" w:rsidRPr="00FE2976" w:rsidRDefault="00280690" w:rsidP="00280690">
      <w:pPr>
        <w:jc w:val="both"/>
        <w:rPr>
          <w:lang w:eastAsia="fi-FI"/>
        </w:rPr>
      </w:pPr>
      <w:r w:rsidRPr="00FE2976">
        <w:rPr>
          <w:lang w:eastAsia="fi-FI"/>
        </w:rPr>
        <w:t>Jokaisella on oikeus ihmisarvon loukkaamattomuuteen ja henkilökohtaiseen koskemattomuuteen. Loukkaavaa käytöstä ei saa hyväksyä, vaan siihen pitää puuttua välittömästi. Loukkaavana käytöksenä pidetään mm. nimittelyä, kieltäytymistä työskentelemästä toisen kanssa, eristämistä ja toisen henkilön vähättelemistä. Rasististen viestien lähettäminen on erittäin loukkaavaa käytöstä. Jatkuvasta rasistisesta toiminnasta koulu tekee ilmoituksen poliisille. Rasistiset merkit ja eleet ovat kiellettyjä koulussa. Niitä ei saa tehdä eikä esittää koulussa.</w:t>
      </w:r>
    </w:p>
    <w:p w14:paraId="7BA5692A" w14:textId="77777777" w:rsidR="00280690" w:rsidRDefault="00280690" w:rsidP="00746917">
      <w:pPr>
        <w:jc w:val="both"/>
      </w:pPr>
    </w:p>
    <w:p w14:paraId="792A97A5" w14:textId="6864BCA1" w:rsidR="00746917" w:rsidRDefault="00746917" w:rsidP="00746917">
      <w:pPr>
        <w:jc w:val="both"/>
      </w:pPr>
      <w:r>
        <w:t xml:space="preserve">Lapseen ja nuoreen kohdistuvassa seksuaalisessa häirinnässä on kysymys heidän altistamisestaan ikään kuulumattomalle seksuaalisuudelle. Seksuaalisella häirinnällä tarkoitetaan sanallista, sanatonta tai fyysistä, luonteeltaan seksuaalista ei-toivottua käytöstä. Seksuaalinen häirintä loukkaa henkilön psyykkistä tai fyysistä koskemattomuutta luomalla uhkaava, vihamielinen, halventava, nöyryyttävä tai ahdistava ilmapiiri. </w:t>
      </w:r>
    </w:p>
    <w:p w14:paraId="49AC4984" w14:textId="77777777" w:rsidR="00746917" w:rsidRDefault="00746917" w:rsidP="00746917">
      <w:pPr>
        <w:jc w:val="both"/>
      </w:pPr>
    </w:p>
    <w:p w14:paraId="72089B5C" w14:textId="20C646E9" w:rsidR="00746917" w:rsidRDefault="00280690" w:rsidP="00746917">
      <w:pPr>
        <w:jc w:val="both"/>
      </w:pPr>
      <w:r>
        <w:t>Seksuaaliselle h</w:t>
      </w:r>
      <w:r w:rsidR="00746917">
        <w:t xml:space="preserve">äirinnälle on tyypillistä sen toistuvuus, mutta se voi olla myös yksittäinen teko. Seksuaalinen häirintä voi ilmetä ainakin seuraavin tavoin: </w:t>
      </w:r>
    </w:p>
    <w:p w14:paraId="4FF36176" w14:textId="77777777" w:rsidR="00746917" w:rsidRDefault="00746917" w:rsidP="00746917">
      <w:pPr>
        <w:jc w:val="both"/>
      </w:pPr>
    </w:p>
    <w:p w14:paraId="4F3D1387" w14:textId="77777777" w:rsidR="00746917" w:rsidRDefault="00746917" w:rsidP="00746917">
      <w:pPr>
        <w:pStyle w:val="Luettelokappale"/>
        <w:numPr>
          <w:ilvl w:val="0"/>
          <w:numId w:val="2"/>
        </w:numPr>
        <w:jc w:val="both"/>
      </w:pPr>
      <w:r>
        <w:t xml:space="preserve">seksuaalisesti vihjailevat eleet tai ilmeet </w:t>
      </w:r>
    </w:p>
    <w:p w14:paraId="75230CAA" w14:textId="77777777" w:rsidR="00746917" w:rsidRDefault="00746917" w:rsidP="00746917">
      <w:pPr>
        <w:pStyle w:val="Luettelokappale"/>
        <w:numPr>
          <w:ilvl w:val="0"/>
          <w:numId w:val="2"/>
        </w:numPr>
        <w:jc w:val="both"/>
      </w:pPr>
      <w:r>
        <w:t xml:space="preserve">epäasialliset seksuaaliset puheet tai kaksimieliset vitsit </w:t>
      </w:r>
    </w:p>
    <w:p w14:paraId="5CA9C1CE" w14:textId="77777777" w:rsidR="00746917" w:rsidRDefault="00746917" w:rsidP="00746917">
      <w:pPr>
        <w:pStyle w:val="Luettelokappale"/>
        <w:numPr>
          <w:ilvl w:val="0"/>
          <w:numId w:val="2"/>
        </w:numPr>
        <w:jc w:val="both"/>
      </w:pPr>
      <w:r>
        <w:t xml:space="preserve">vartaloa, pukeutumista tai yksityiselämää koskevat seksuaaliset huomautukset tai kysymykset </w:t>
      </w:r>
    </w:p>
    <w:p w14:paraId="777CD2F9" w14:textId="77777777" w:rsidR="00746917" w:rsidRDefault="00746917" w:rsidP="00746917">
      <w:pPr>
        <w:pStyle w:val="Luettelokappale"/>
        <w:numPr>
          <w:ilvl w:val="0"/>
          <w:numId w:val="2"/>
        </w:numPr>
        <w:jc w:val="both"/>
      </w:pPr>
      <w:r>
        <w:t xml:space="preserve">epäasialliset seksuaaliset sisällöt, viestit, kuvat tai videot eri sosiaalisen median kanavissa </w:t>
      </w:r>
    </w:p>
    <w:p w14:paraId="0AB6A42E" w14:textId="77777777" w:rsidR="00746917" w:rsidRPr="00FE2976" w:rsidRDefault="00746917" w:rsidP="00746917">
      <w:pPr>
        <w:pStyle w:val="Luettelokappale"/>
        <w:numPr>
          <w:ilvl w:val="0"/>
          <w:numId w:val="2"/>
        </w:numPr>
        <w:jc w:val="both"/>
        <w:rPr>
          <w:lang w:eastAsia="fi-FI"/>
        </w:rPr>
      </w:pPr>
      <w:r>
        <w:t>sukupuoliyhteyttä tai muuta sukupuolista kanssakäymistä koskevat ehdotukset tai vaatimukset</w:t>
      </w:r>
      <w:r w:rsidRPr="00FE2976">
        <w:rPr>
          <w:lang w:eastAsia="fi-FI"/>
        </w:rPr>
        <w:t> </w:t>
      </w:r>
    </w:p>
    <w:p w14:paraId="756E086B" w14:textId="19B61CEC" w:rsidR="00746917" w:rsidRDefault="00746917" w:rsidP="00746917">
      <w:pPr>
        <w:rPr>
          <w:lang w:eastAsia="fi-FI"/>
        </w:rPr>
      </w:pPr>
      <w:bookmarkStart w:id="8" w:name="_Toc451420489"/>
      <w:bookmarkEnd w:id="8"/>
    </w:p>
    <w:p w14:paraId="7A803830" w14:textId="77777777" w:rsidR="00DD04EE" w:rsidRDefault="00DD04EE" w:rsidP="00746917">
      <w:pPr>
        <w:rPr>
          <w:lang w:eastAsia="fi-FI"/>
        </w:rPr>
      </w:pPr>
    </w:p>
    <w:p w14:paraId="1945E670" w14:textId="46EEBAEB" w:rsidR="00746917" w:rsidRPr="00746917" w:rsidRDefault="00746917" w:rsidP="00746917">
      <w:pPr>
        <w:rPr>
          <w:b/>
          <w:lang w:eastAsia="fi-FI"/>
        </w:rPr>
      </w:pPr>
      <w:r w:rsidRPr="00746917">
        <w:rPr>
          <w:b/>
          <w:lang w:eastAsia="fi-FI"/>
        </w:rPr>
        <w:lastRenderedPageBreak/>
        <w:t>Häirinnän ehkäiseminen</w:t>
      </w:r>
    </w:p>
    <w:p w14:paraId="4F85950C" w14:textId="77777777" w:rsidR="00746917" w:rsidRPr="00FE2976" w:rsidRDefault="00746917" w:rsidP="00746917">
      <w:pPr>
        <w:rPr>
          <w:lang w:eastAsia="fi-FI"/>
        </w:rPr>
      </w:pPr>
    </w:p>
    <w:p w14:paraId="29A60A04" w14:textId="77777777" w:rsidR="00746917" w:rsidRPr="00FE2976" w:rsidRDefault="00746917" w:rsidP="00746917">
      <w:pPr>
        <w:jc w:val="both"/>
        <w:rPr>
          <w:lang w:eastAsia="fi-FI"/>
        </w:rPr>
      </w:pPr>
      <w:r w:rsidRPr="00FE2976">
        <w:rPr>
          <w:lang w:eastAsia="fi-FI"/>
        </w:rPr>
        <w:t>Häirintää pyritään ennaltaehkäisemään seuraavin toimenpitein:</w:t>
      </w:r>
    </w:p>
    <w:p w14:paraId="61DAFF30" w14:textId="77777777" w:rsidR="00746917" w:rsidRPr="00FE2976" w:rsidRDefault="00746917" w:rsidP="00746917">
      <w:pPr>
        <w:pStyle w:val="Luettelokappale"/>
        <w:numPr>
          <w:ilvl w:val="0"/>
          <w:numId w:val="3"/>
        </w:numPr>
        <w:jc w:val="both"/>
        <w:rPr>
          <w:lang w:eastAsia="fi-FI"/>
        </w:rPr>
      </w:pPr>
      <w:r w:rsidRPr="00FE2976">
        <w:rPr>
          <w:lang w:eastAsia="fi-FI"/>
        </w:rPr>
        <w:t>Jokaisessa luokassa keskustellaan häirintään liittyvistä asioista.</w:t>
      </w:r>
      <w:r>
        <w:rPr>
          <w:lang w:eastAsia="fi-FI"/>
        </w:rPr>
        <w:t xml:space="preserve"> </w:t>
      </w:r>
    </w:p>
    <w:p w14:paraId="297CB612" w14:textId="77777777" w:rsidR="00746917" w:rsidRPr="00FE2976" w:rsidRDefault="00746917" w:rsidP="00746917">
      <w:pPr>
        <w:pStyle w:val="Luettelokappale"/>
        <w:numPr>
          <w:ilvl w:val="0"/>
          <w:numId w:val="3"/>
        </w:numPr>
        <w:jc w:val="both"/>
        <w:rPr>
          <w:lang w:eastAsia="fi-FI"/>
        </w:rPr>
      </w:pPr>
      <w:r w:rsidRPr="00FE2976">
        <w:rPr>
          <w:lang w:eastAsia="fi-FI"/>
        </w:rPr>
        <w:t>Erityisesti kiinnitetään huomiota uusien oppilaiden sopeutumiseen kouluun.</w:t>
      </w:r>
    </w:p>
    <w:p w14:paraId="30619E04" w14:textId="77777777" w:rsidR="00746917" w:rsidRPr="00FE2976" w:rsidRDefault="00746917" w:rsidP="00746917">
      <w:pPr>
        <w:pStyle w:val="Luettelokappale"/>
        <w:numPr>
          <w:ilvl w:val="0"/>
          <w:numId w:val="3"/>
        </w:numPr>
        <w:jc w:val="both"/>
        <w:rPr>
          <w:lang w:eastAsia="fi-FI"/>
        </w:rPr>
      </w:pPr>
      <w:r>
        <w:rPr>
          <w:lang w:eastAsia="fi-FI"/>
        </w:rPr>
        <w:t>Osana kiusaamisen ennaltaehkäisyä, toteutetaan tunnetaito- ja muita sosiaalisia taitoja vahvistavia opetustuokioita</w:t>
      </w:r>
      <w:r w:rsidRPr="00FE2976">
        <w:rPr>
          <w:lang w:eastAsia="fi-FI"/>
        </w:rPr>
        <w:t>, jo</w:t>
      </w:r>
      <w:r>
        <w:rPr>
          <w:lang w:eastAsia="fi-FI"/>
        </w:rPr>
        <w:t>iden</w:t>
      </w:r>
      <w:r w:rsidRPr="00FE2976">
        <w:rPr>
          <w:lang w:eastAsia="fi-FI"/>
        </w:rPr>
        <w:t xml:space="preserve"> yhtenä tavoitteena on häirinnän ehkäiseminen.</w:t>
      </w:r>
    </w:p>
    <w:p w14:paraId="2BF7D240" w14:textId="77777777" w:rsidR="00746917" w:rsidRPr="00FE2976" w:rsidRDefault="00746917" w:rsidP="00746917">
      <w:pPr>
        <w:jc w:val="both"/>
        <w:rPr>
          <w:lang w:eastAsia="fi-FI"/>
        </w:rPr>
      </w:pPr>
      <w:r w:rsidRPr="00FE2976">
        <w:rPr>
          <w:lang w:eastAsia="fi-FI"/>
        </w:rPr>
        <w:t> </w:t>
      </w:r>
    </w:p>
    <w:p w14:paraId="5D49B013" w14:textId="06C982C8" w:rsidR="00746917" w:rsidRPr="00FE2976" w:rsidRDefault="00500E0A" w:rsidP="00746917">
      <w:pPr>
        <w:jc w:val="both"/>
        <w:rPr>
          <w:lang w:eastAsia="fi-FI"/>
        </w:rPr>
      </w:pPr>
      <w:bookmarkStart w:id="9" w:name="_Toc451420490"/>
      <w:bookmarkEnd w:id="9"/>
      <w:r>
        <w:rPr>
          <w:lang w:eastAsia="fi-FI"/>
        </w:rPr>
        <w:t>Seksuaaliseen h</w:t>
      </w:r>
      <w:r w:rsidR="00746917" w:rsidRPr="00FE2976">
        <w:rPr>
          <w:lang w:eastAsia="fi-FI"/>
        </w:rPr>
        <w:t>äirintään puuttuminen</w:t>
      </w:r>
    </w:p>
    <w:p w14:paraId="0B60DF50" w14:textId="77777777" w:rsidR="00500E0A" w:rsidRDefault="00500E0A" w:rsidP="00746917">
      <w:pPr>
        <w:jc w:val="both"/>
        <w:rPr>
          <w:lang w:eastAsia="fi-FI"/>
        </w:rPr>
      </w:pPr>
    </w:p>
    <w:p w14:paraId="70A3D58C" w14:textId="1B9109D9" w:rsidR="00500E0A" w:rsidRDefault="00500E0A" w:rsidP="00746917">
      <w:pPr>
        <w:jc w:val="both"/>
        <w:rPr>
          <w:lang w:eastAsia="fi-FI"/>
        </w:rPr>
      </w:pPr>
      <w:r>
        <w:rPr>
          <w:lang w:eastAsia="fi-FI"/>
        </w:rPr>
        <w:t>Seksuaalisen häirinnän tilanteissa</w:t>
      </w:r>
      <w:r w:rsidR="00DD04EE">
        <w:rPr>
          <w:lang w:eastAsia="fi-FI"/>
        </w:rPr>
        <w:t xml:space="preserve"> ja muissa häirintätilanteissa</w:t>
      </w:r>
      <w:r>
        <w:rPr>
          <w:lang w:eastAsia="fi-FI"/>
        </w:rPr>
        <w:t xml:space="preserve"> toimitaan samalla toimintam</w:t>
      </w:r>
      <w:r w:rsidR="004F7683">
        <w:rPr>
          <w:lang w:eastAsia="fi-FI"/>
        </w:rPr>
        <w:t xml:space="preserve">allilla kuin kiusaamisasioissa. </w:t>
      </w:r>
      <w:r w:rsidR="00DD04EE">
        <w:rPr>
          <w:lang w:eastAsia="fi-FI"/>
        </w:rPr>
        <w:t xml:space="preserve">Häirintää vakavammissa tilanteissa konsultoidaan </w:t>
      </w:r>
      <w:r w:rsidR="00BA6E5B">
        <w:rPr>
          <w:lang w:eastAsia="fi-FI"/>
        </w:rPr>
        <w:t xml:space="preserve">aina </w:t>
      </w:r>
      <w:r w:rsidR="00DD04EE">
        <w:rPr>
          <w:lang w:eastAsia="fi-FI"/>
        </w:rPr>
        <w:t>poliisia ja lastensuojelua, ja toimitaan heidän antamiensa ohjeiden sekä koulujen kriisi- ja turvallisuusohjeiden mukaisesti.</w:t>
      </w:r>
    </w:p>
    <w:p w14:paraId="36C8D9F5" w14:textId="1E63AB00" w:rsidR="00746917" w:rsidRPr="00FE2976" w:rsidRDefault="00746917" w:rsidP="00746917">
      <w:pPr>
        <w:jc w:val="both"/>
        <w:rPr>
          <w:lang w:eastAsia="fi-FI"/>
        </w:rPr>
      </w:pPr>
      <w:r w:rsidRPr="00FE2976">
        <w:rPr>
          <w:lang w:eastAsia="fi-FI"/>
        </w:rPr>
        <w:t> </w:t>
      </w:r>
    </w:p>
    <w:p w14:paraId="525E506A" w14:textId="52B3D8BB" w:rsidR="00746917" w:rsidRDefault="00746917" w:rsidP="00746917">
      <w:pPr>
        <w:jc w:val="both"/>
        <w:rPr>
          <w:spacing w:val="3"/>
          <w:sz w:val="29"/>
          <w:szCs w:val="29"/>
          <w:lang w:eastAsia="fi-FI"/>
        </w:rPr>
      </w:pPr>
      <w:bookmarkStart w:id="10" w:name="_Toc451420491"/>
      <w:bookmarkEnd w:id="10"/>
      <w:r w:rsidRPr="00FE2976">
        <w:rPr>
          <w:spacing w:val="3"/>
          <w:sz w:val="29"/>
          <w:szCs w:val="29"/>
          <w:lang w:eastAsia="fi-FI"/>
        </w:rPr>
        <w:t>4. Yhteydenottotavat kotiin ja yhteistyö</w:t>
      </w:r>
    </w:p>
    <w:p w14:paraId="588E62F0" w14:textId="77777777" w:rsidR="00746917" w:rsidRPr="00FE2976" w:rsidRDefault="00746917" w:rsidP="00746917">
      <w:pPr>
        <w:jc w:val="both"/>
        <w:rPr>
          <w:spacing w:val="3"/>
          <w:sz w:val="29"/>
          <w:szCs w:val="29"/>
          <w:lang w:eastAsia="fi-FI"/>
        </w:rPr>
      </w:pPr>
    </w:p>
    <w:p w14:paraId="073FC622" w14:textId="43C4845D" w:rsidR="00746917" w:rsidRDefault="00746917" w:rsidP="00746917">
      <w:pPr>
        <w:jc w:val="both"/>
        <w:rPr>
          <w:lang w:eastAsia="fi-FI"/>
        </w:rPr>
      </w:pPr>
      <w:r w:rsidRPr="00FE2976">
        <w:rPr>
          <w:lang w:eastAsia="fi-FI"/>
        </w:rPr>
        <w:t xml:space="preserve">Suunnitelmasta tiedotetaan syyslukukauden alussa. Koteja kannustetaan ottamaan yhteyttä koulun henkilökuntaan välittömästi, kun koti saa tietää ei-toivotusta käyttäytymisestä. Koulun henkilökunta on </w:t>
      </w:r>
      <w:r w:rsidR="00280690">
        <w:rPr>
          <w:lang w:eastAsia="fi-FI"/>
        </w:rPr>
        <w:t xml:space="preserve">pitää </w:t>
      </w:r>
      <w:r w:rsidRPr="00FE2976">
        <w:rPr>
          <w:lang w:eastAsia="fi-FI"/>
        </w:rPr>
        <w:t xml:space="preserve">oppilaiden huoltajat ajan tasalla koulussa sattuneista ao. oppilasta koskevista selvittelyistä. Yhteydenottokanavat ovat puhelin, </w:t>
      </w:r>
      <w:proofErr w:type="spellStart"/>
      <w:r w:rsidRPr="00FE2976">
        <w:rPr>
          <w:lang w:eastAsia="fi-FI"/>
        </w:rPr>
        <w:t>wilma</w:t>
      </w:r>
      <w:proofErr w:type="spellEnd"/>
      <w:r w:rsidRPr="00FE2976">
        <w:rPr>
          <w:lang w:eastAsia="fi-FI"/>
        </w:rPr>
        <w:t xml:space="preserve"> ja s</w:t>
      </w:r>
      <w:r w:rsidR="00535922">
        <w:rPr>
          <w:lang w:eastAsia="fi-FI"/>
        </w:rPr>
        <w:t>-</w:t>
      </w:r>
      <w:r w:rsidRPr="00FE2976">
        <w:rPr>
          <w:lang w:eastAsia="fi-FI"/>
        </w:rPr>
        <w:t>posti. Koulun henkilökunnan on muistettava tiedottamiseen liittyvät salassapitosäädökset.</w:t>
      </w:r>
    </w:p>
    <w:p w14:paraId="6516CBA3" w14:textId="368F0B00" w:rsidR="004F7683" w:rsidRDefault="004F7683" w:rsidP="00746917">
      <w:pPr>
        <w:jc w:val="both"/>
        <w:rPr>
          <w:lang w:eastAsia="fi-FI"/>
        </w:rPr>
      </w:pPr>
    </w:p>
    <w:p w14:paraId="28A5D039" w14:textId="0D2C50A1" w:rsidR="004F7683" w:rsidRDefault="004F7683" w:rsidP="004F7683">
      <w:pPr>
        <w:rPr>
          <w:shd w:val="clear" w:color="auto" w:fill="FFFFFF"/>
        </w:rPr>
      </w:pPr>
      <w:r>
        <w:rPr>
          <w:shd w:val="clear" w:color="auto" w:fill="FFFFFF"/>
        </w:rPr>
        <w:t>Koulun opettajan tai rehtorin tulee ilmoittaa tietoonsa tulleesta koulumatkalla tapahtuneesta häirinnästä, kiusaamisesta tai väkivallasta niihin syyllistyneen ja niiden kohteena olevan oppilaan huoltajalle tai muulle lailliselle edustajalle. Jotta syyllisyys voidaan todeta, tämä edellyttää tapahtuman selvittämistä.</w:t>
      </w:r>
    </w:p>
    <w:p w14:paraId="781DD6B3" w14:textId="2BC2834B" w:rsidR="004F7683" w:rsidRDefault="004F7683" w:rsidP="004F7683">
      <w:pPr>
        <w:rPr>
          <w:shd w:val="clear" w:color="auto" w:fill="FFFFFF"/>
        </w:rPr>
      </w:pPr>
    </w:p>
    <w:p w14:paraId="6033AE3C" w14:textId="5805990E" w:rsidR="004F7683" w:rsidRPr="00FE2976" w:rsidRDefault="004F7683" w:rsidP="004F7683">
      <w:pPr>
        <w:rPr>
          <w:lang w:eastAsia="fi-FI"/>
        </w:rPr>
      </w:pPr>
      <w:r>
        <w:rPr>
          <w:shd w:val="clear" w:color="auto" w:fill="FFFFFF"/>
        </w:rPr>
        <w:t>Jos opettaja tai rehtori saa tietoonsa kouluaikana, koulun toiminnassa ja sosiaalisessa mediassa tapahtuneesta kiusaamisesta koulun oppilaiden välillä, koulun tulee asiaa selvittää ja siihen puuttua. Jos taas opettaja tai rehtori saa tietoonsa oppilaaseen vapaa-ajalla kohdistunutta epäasiallista käyttäytymistä tai kiusaamista, opettaja tai rehtori voi kertoa asiasta oppilaan huoltajille. Koulu voi tarjota oppilaille ja heidän huoltajilleen mahdollisuuden keskustella tapahtuneesta.</w:t>
      </w:r>
    </w:p>
    <w:p w14:paraId="34A0AEBD" w14:textId="77777777" w:rsidR="00746917" w:rsidRPr="00FE2976" w:rsidRDefault="00746917" w:rsidP="004F7683">
      <w:pPr>
        <w:rPr>
          <w:lang w:eastAsia="fi-FI"/>
        </w:rPr>
      </w:pPr>
      <w:r w:rsidRPr="00FE2976">
        <w:rPr>
          <w:lang w:eastAsia="fi-FI"/>
        </w:rPr>
        <w:t> </w:t>
      </w:r>
    </w:p>
    <w:p w14:paraId="135C5ED5" w14:textId="69766554" w:rsidR="00746917" w:rsidRDefault="00746917" w:rsidP="00746917">
      <w:pPr>
        <w:jc w:val="both"/>
        <w:rPr>
          <w:spacing w:val="3"/>
          <w:sz w:val="29"/>
          <w:szCs w:val="29"/>
          <w:lang w:eastAsia="fi-FI"/>
        </w:rPr>
      </w:pPr>
      <w:bookmarkStart w:id="11" w:name="_Toc451420492"/>
      <w:bookmarkEnd w:id="11"/>
      <w:r w:rsidRPr="00FE2976">
        <w:rPr>
          <w:spacing w:val="3"/>
          <w:sz w:val="29"/>
          <w:szCs w:val="29"/>
          <w:lang w:eastAsia="fi-FI"/>
        </w:rPr>
        <w:t>5. Yhteistyö viranomaisten kanssa</w:t>
      </w:r>
    </w:p>
    <w:p w14:paraId="7E1A470A" w14:textId="77777777" w:rsidR="00746917" w:rsidRPr="00FE2976" w:rsidRDefault="00746917" w:rsidP="00746917">
      <w:pPr>
        <w:jc w:val="both"/>
        <w:rPr>
          <w:spacing w:val="3"/>
          <w:sz w:val="29"/>
          <w:szCs w:val="29"/>
          <w:lang w:eastAsia="fi-FI"/>
        </w:rPr>
      </w:pPr>
    </w:p>
    <w:p w14:paraId="59AEC082" w14:textId="263381A8" w:rsidR="00746917" w:rsidRDefault="00746917" w:rsidP="00746917">
      <w:pPr>
        <w:jc w:val="both"/>
        <w:rPr>
          <w:lang w:eastAsia="fi-FI"/>
        </w:rPr>
      </w:pPr>
      <w:r w:rsidRPr="00FE2976">
        <w:rPr>
          <w:lang w:eastAsia="fi-FI"/>
        </w:rPr>
        <w:t>Koulu pitää yhteyttä viranomaisiin ensisijaisesti kiu</w:t>
      </w:r>
      <w:r w:rsidR="004F7683">
        <w:rPr>
          <w:lang w:eastAsia="fi-FI"/>
        </w:rPr>
        <w:t>saamis-, häirintä- ja väkivalta</w:t>
      </w:r>
      <w:r w:rsidRPr="00FE2976">
        <w:rPr>
          <w:lang w:eastAsia="fi-FI"/>
        </w:rPr>
        <w:t xml:space="preserve">tilanteita ennaltaehkäisevässä </w:t>
      </w:r>
      <w:r>
        <w:rPr>
          <w:lang w:eastAsia="fi-FI"/>
        </w:rPr>
        <w:t xml:space="preserve">ja konsultoivassa </w:t>
      </w:r>
      <w:r w:rsidRPr="00FE2976">
        <w:rPr>
          <w:lang w:eastAsia="fi-FI"/>
        </w:rPr>
        <w:t xml:space="preserve">mielessä. </w:t>
      </w:r>
      <w:r w:rsidR="004F7683">
        <w:rPr>
          <w:lang w:eastAsia="fi-FI"/>
        </w:rPr>
        <w:t>Yksittäisissä</w:t>
      </w:r>
      <w:r w:rsidRPr="00FE2976">
        <w:rPr>
          <w:lang w:eastAsia="fi-FI"/>
        </w:rPr>
        <w:t xml:space="preserve"> tilanteissa rehtori ja </w:t>
      </w:r>
      <w:r w:rsidR="004F7683">
        <w:rPr>
          <w:lang w:eastAsia="fi-FI"/>
        </w:rPr>
        <w:t>asiaa hoitava henkilökunta</w:t>
      </w:r>
      <w:r w:rsidRPr="00FE2976">
        <w:rPr>
          <w:lang w:eastAsia="fi-FI"/>
        </w:rPr>
        <w:t xml:space="preserve"> arvioivat tilannekohtaisesti, tarvitaanko viranomaisen apua.</w:t>
      </w:r>
      <w:r>
        <w:rPr>
          <w:lang w:eastAsia="fi-FI"/>
        </w:rPr>
        <w:t xml:space="preserve"> </w:t>
      </w:r>
    </w:p>
    <w:p w14:paraId="2101C9DF" w14:textId="77777777" w:rsidR="00BA6E5B" w:rsidRPr="00FE2976" w:rsidRDefault="00BA6E5B" w:rsidP="00746917">
      <w:pPr>
        <w:jc w:val="both"/>
        <w:rPr>
          <w:lang w:eastAsia="fi-FI"/>
        </w:rPr>
      </w:pPr>
    </w:p>
    <w:p w14:paraId="201C1EBC" w14:textId="77777777" w:rsidR="00746917" w:rsidRPr="00FE2976" w:rsidRDefault="00746917" w:rsidP="00746917">
      <w:pPr>
        <w:jc w:val="both"/>
        <w:rPr>
          <w:lang w:eastAsia="fi-FI"/>
        </w:rPr>
      </w:pPr>
      <w:r w:rsidRPr="00FE2976">
        <w:rPr>
          <w:lang w:eastAsia="fi-FI"/>
        </w:rPr>
        <w:t> </w:t>
      </w:r>
    </w:p>
    <w:p w14:paraId="71D3CE29" w14:textId="512450AE" w:rsidR="00746917" w:rsidRDefault="00746917" w:rsidP="00746917">
      <w:pPr>
        <w:jc w:val="both"/>
        <w:rPr>
          <w:spacing w:val="3"/>
          <w:sz w:val="29"/>
          <w:szCs w:val="29"/>
          <w:lang w:eastAsia="fi-FI"/>
        </w:rPr>
      </w:pPr>
      <w:bookmarkStart w:id="12" w:name="_Toc451420493"/>
      <w:bookmarkEnd w:id="12"/>
      <w:r w:rsidRPr="00FE2976">
        <w:rPr>
          <w:spacing w:val="3"/>
          <w:sz w:val="29"/>
          <w:szCs w:val="29"/>
          <w:lang w:eastAsia="fi-FI"/>
        </w:rPr>
        <w:lastRenderedPageBreak/>
        <w:t>6. Suunnitelmasta tiedottaminen ja perehdyttäminen</w:t>
      </w:r>
    </w:p>
    <w:p w14:paraId="7937FB66" w14:textId="77777777" w:rsidR="00746917" w:rsidRPr="00FE2976" w:rsidRDefault="00746917" w:rsidP="00746917">
      <w:pPr>
        <w:jc w:val="both"/>
        <w:rPr>
          <w:spacing w:val="3"/>
          <w:sz w:val="29"/>
          <w:szCs w:val="29"/>
          <w:lang w:eastAsia="fi-FI"/>
        </w:rPr>
      </w:pPr>
    </w:p>
    <w:p w14:paraId="6599001D" w14:textId="77777777" w:rsidR="00746917" w:rsidRPr="00FE2976" w:rsidRDefault="00746917" w:rsidP="00746917">
      <w:pPr>
        <w:jc w:val="both"/>
        <w:rPr>
          <w:lang w:eastAsia="fi-FI"/>
        </w:rPr>
      </w:pPr>
      <w:r w:rsidRPr="00FE2976">
        <w:rPr>
          <w:lang w:eastAsia="fi-FI"/>
        </w:rPr>
        <w:t>Suunnitelmasta tiedotetaan oppilaita, huoltajia ja koulun henkilökuntaa lukuvuoden alussa. Tiedottamisesta huolehtii rehtori. Suunnitelma on luettavissa myös koulun kotisivulla.</w:t>
      </w:r>
    </w:p>
    <w:p w14:paraId="39A6573D" w14:textId="77777777" w:rsidR="00746917" w:rsidRPr="00FE2976" w:rsidRDefault="00746917" w:rsidP="00746917">
      <w:pPr>
        <w:jc w:val="both"/>
        <w:rPr>
          <w:lang w:eastAsia="fi-FI"/>
        </w:rPr>
      </w:pPr>
      <w:r w:rsidRPr="00FE2976">
        <w:rPr>
          <w:lang w:eastAsia="fi-FI"/>
        </w:rPr>
        <w:t> </w:t>
      </w:r>
    </w:p>
    <w:p w14:paraId="3D6D9EEB" w14:textId="73B4703D" w:rsidR="00746917" w:rsidRDefault="00746917" w:rsidP="00746917">
      <w:pPr>
        <w:jc w:val="both"/>
        <w:rPr>
          <w:spacing w:val="3"/>
          <w:sz w:val="29"/>
          <w:szCs w:val="29"/>
          <w:lang w:eastAsia="fi-FI"/>
        </w:rPr>
      </w:pPr>
      <w:bookmarkStart w:id="13" w:name="_Toc451420494"/>
      <w:bookmarkEnd w:id="13"/>
      <w:r w:rsidRPr="00FE2976">
        <w:rPr>
          <w:spacing w:val="3"/>
          <w:sz w:val="29"/>
          <w:szCs w:val="29"/>
          <w:lang w:eastAsia="fi-FI"/>
        </w:rPr>
        <w:t>7. Suunnitelman päivittäminen, toteutumisen seuranta, seurantaan liittyvä kirjaaminen ja arviointi</w:t>
      </w:r>
    </w:p>
    <w:p w14:paraId="6C42BB7C" w14:textId="77777777" w:rsidR="00746917" w:rsidRPr="00FE2976" w:rsidRDefault="00746917" w:rsidP="00746917">
      <w:pPr>
        <w:jc w:val="both"/>
        <w:rPr>
          <w:spacing w:val="3"/>
          <w:sz w:val="29"/>
          <w:szCs w:val="29"/>
          <w:lang w:eastAsia="fi-FI"/>
        </w:rPr>
      </w:pPr>
    </w:p>
    <w:p w14:paraId="31767C75" w14:textId="2D4CD40C" w:rsidR="00746917" w:rsidRDefault="00746917" w:rsidP="00746917">
      <w:pPr>
        <w:jc w:val="both"/>
        <w:rPr>
          <w:lang w:eastAsia="fi-FI"/>
        </w:rPr>
      </w:pPr>
      <w:r w:rsidRPr="00FE2976">
        <w:rPr>
          <w:lang w:eastAsia="fi-FI"/>
        </w:rPr>
        <w:t xml:space="preserve">Suunnitelma päivitetään vuosittain </w:t>
      </w:r>
      <w:r>
        <w:rPr>
          <w:lang w:eastAsia="fi-FI"/>
        </w:rPr>
        <w:t>ennen syyslukukauden alkua</w:t>
      </w:r>
      <w:r w:rsidRPr="00FE2976">
        <w:rPr>
          <w:lang w:eastAsia="fi-FI"/>
        </w:rPr>
        <w:t xml:space="preserve">, </w:t>
      </w:r>
      <w:r>
        <w:rPr>
          <w:lang w:eastAsia="fi-FI"/>
        </w:rPr>
        <w:t xml:space="preserve">se toimitetaan sivistyslautakunnalle lukuvuoden toimintasuunnitelman yhteydessä, sen </w:t>
      </w:r>
      <w:r w:rsidRPr="00FE2976">
        <w:rPr>
          <w:lang w:eastAsia="fi-FI"/>
        </w:rPr>
        <w:t>toteutumista seurataan ja arvioidaan vuosittain laadittavassa toimintakertomuksessa.</w:t>
      </w:r>
      <w:r w:rsidR="00D21736">
        <w:rPr>
          <w:lang w:eastAsia="fi-FI"/>
        </w:rPr>
        <w:t xml:space="preserve"> Koulu kirjaa ilmenneet kiusaamis-, väkivalta- ja häirintätapaukset, ja toteuttaa lukuvuosittain oppilaille kyselyn, jossa seuraa näiden ilmiöiden kehittymistä.</w:t>
      </w:r>
    </w:p>
    <w:p w14:paraId="29915B3D" w14:textId="77777777" w:rsidR="00746917" w:rsidRDefault="00746917" w:rsidP="00746917">
      <w:pPr>
        <w:jc w:val="both"/>
        <w:rPr>
          <w:lang w:eastAsia="fi-FI"/>
        </w:rPr>
      </w:pPr>
    </w:p>
    <w:p w14:paraId="4865F89E" w14:textId="07EC3E35" w:rsidR="00746917" w:rsidRDefault="00746917" w:rsidP="00746917">
      <w:pPr>
        <w:jc w:val="both"/>
        <w:rPr>
          <w:lang w:eastAsia="fi-FI"/>
        </w:rPr>
      </w:pPr>
      <w:r>
        <w:rPr>
          <w:lang w:eastAsia="fi-FI"/>
        </w:rPr>
        <w:t xml:space="preserve">Suunnitelma on päivitetty: </w:t>
      </w:r>
    </w:p>
    <w:p w14:paraId="0AFFADDA" w14:textId="4C6654C7" w:rsidR="00746917" w:rsidRDefault="00746917" w:rsidP="00746917">
      <w:pPr>
        <w:jc w:val="both"/>
        <w:rPr>
          <w:lang w:eastAsia="fi-FI"/>
        </w:rPr>
      </w:pPr>
      <w:r>
        <w:rPr>
          <w:lang w:eastAsia="fi-FI"/>
        </w:rPr>
        <w:t>Suunnitelma on käyty läpi koulun henkilöstön</w:t>
      </w:r>
      <w:r w:rsidR="0063159C">
        <w:rPr>
          <w:lang w:eastAsia="fi-FI"/>
        </w:rPr>
        <w:t>/OHR</w:t>
      </w:r>
      <w:r>
        <w:rPr>
          <w:lang w:eastAsia="fi-FI"/>
        </w:rPr>
        <w:t xml:space="preserve"> kanssa: pvm</w:t>
      </w:r>
      <w:r w:rsidR="00314445">
        <w:rPr>
          <w:lang w:eastAsia="fi-FI"/>
        </w:rPr>
        <w:t xml:space="preserve"> </w:t>
      </w:r>
      <w:r w:rsidR="00991CAE">
        <w:rPr>
          <w:lang w:eastAsia="fi-FI"/>
        </w:rPr>
        <w:t>23.8.2023</w:t>
      </w:r>
      <w:bookmarkStart w:id="14" w:name="_GoBack"/>
      <w:bookmarkEnd w:id="14"/>
    </w:p>
    <w:p w14:paraId="0DBD3F9E" w14:textId="0958A32A" w:rsidR="00746917" w:rsidRDefault="00746917" w:rsidP="00746917">
      <w:pPr>
        <w:jc w:val="both"/>
        <w:rPr>
          <w:lang w:eastAsia="fi-FI"/>
        </w:rPr>
      </w:pPr>
      <w:r>
        <w:rPr>
          <w:lang w:eastAsia="fi-FI"/>
        </w:rPr>
        <w:t>Suunnitelma</w:t>
      </w:r>
      <w:r w:rsidR="0063159C">
        <w:rPr>
          <w:lang w:eastAsia="fi-FI"/>
        </w:rPr>
        <w:t xml:space="preserve">sta </w:t>
      </w:r>
      <w:r>
        <w:rPr>
          <w:lang w:eastAsia="fi-FI"/>
        </w:rPr>
        <w:t xml:space="preserve">on tiedotettu </w:t>
      </w:r>
      <w:r w:rsidR="0063159C">
        <w:rPr>
          <w:lang w:eastAsia="fi-FI"/>
        </w:rPr>
        <w:t>oppilaita ja koteja</w:t>
      </w:r>
      <w:r w:rsidR="00991CAE">
        <w:rPr>
          <w:lang w:eastAsia="fi-FI"/>
        </w:rPr>
        <w:t xml:space="preserve"> vanhempainillassa</w:t>
      </w:r>
      <w:r w:rsidR="0063159C">
        <w:rPr>
          <w:lang w:eastAsia="fi-FI"/>
        </w:rPr>
        <w:t xml:space="preserve"> </w:t>
      </w:r>
      <w:r w:rsidR="00991CAE">
        <w:rPr>
          <w:lang w:eastAsia="fi-FI"/>
        </w:rPr>
        <w:t>sekä syyskuun tiedotteessa</w:t>
      </w:r>
    </w:p>
    <w:p w14:paraId="303E4573" w14:textId="77777777" w:rsidR="00746917" w:rsidRPr="00FE2976" w:rsidRDefault="00746917" w:rsidP="00746917">
      <w:pPr>
        <w:jc w:val="both"/>
        <w:rPr>
          <w:lang w:eastAsia="fi-FI"/>
        </w:rPr>
      </w:pPr>
    </w:p>
    <w:p w14:paraId="5FFB1754" w14:textId="77777777" w:rsidR="00746917" w:rsidRPr="00FE2976" w:rsidRDefault="00746917" w:rsidP="00746917">
      <w:pPr>
        <w:jc w:val="both"/>
      </w:pPr>
    </w:p>
    <w:p w14:paraId="48D98CCF" w14:textId="77777777" w:rsidR="00D01741" w:rsidRPr="00746917" w:rsidRDefault="00D01741" w:rsidP="00746917"/>
    <w:sectPr w:rsidR="00D01741" w:rsidRPr="00746917" w:rsidSect="00D01741">
      <w:headerReference w:type="even" r:id="rId14"/>
      <w:headerReference w:type="default" r:id="rId15"/>
      <w:footerReference w:type="default" r:id="rId16"/>
      <w:pgSz w:w="11900" w:h="16840"/>
      <w:pgMar w:top="567" w:right="567" w:bottom="56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7F1EB" w14:textId="77777777" w:rsidR="004031DE" w:rsidRDefault="004031DE" w:rsidP="00D31256">
      <w:r>
        <w:separator/>
      </w:r>
    </w:p>
  </w:endnote>
  <w:endnote w:type="continuationSeparator" w:id="0">
    <w:p w14:paraId="2DD53770" w14:textId="77777777" w:rsidR="004031DE" w:rsidRDefault="004031DE" w:rsidP="00D3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81E7" w14:textId="77777777" w:rsidR="00A51F6E" w:rsidRDefault="00A51F6E">
    <w:pPr>
      <w:pStyle w:val="Alatunniste"/>
      <w:rPr>
        <w:sz w:val="20"/>
        <w:szCs w:val="20"/>
      </w:rPr>
    </w:pPr>
  </w:p>
  <w:p w14:paraId="6AC79600" w14:textId="77777777" w:rsidR="00A51F6E" w:rsidRDefault="00A51F6E">
    <w:pPr>
      <w:pStyle w:val="Alatunniste"/>
      <w:rPr>
        <w:sz w:val="20"/>
        <w:szCs w:val="20"/>
      </w:rPr>
    </w:pPr>
  </w:p>
  <w:p w14:paraId="05D27BA9" w14:textId="77777777" w:rsidR="00A51F6E" w:rsidRDefault="00A51F6E">
    <w:pPr>
      <w:pStyle w:val="Alatunniste"/>
      <w:rPr>
        <w:sz w:val="20"/>
        <w:szCs w:val="20"/>
      </w:rPr>
    </w:pPr>
  </w:p>
  <w:p w14:paraId="76DEA708" w14:textId="77777777" w:rsidR="00A51F6E" w:rsidRDefault="00A51F6E">
    <w:pPr>
      <w:pStyle w:val="Alatunniste"/>
      <w:rPr>
        <w:sz w:val="20"/>
        <w:szCs w:val="20"/>
      </w:rPr>
    </w:pPr>
  </w:p>
  <w:p w14:paraId="20FE7534" w14:textId="375085D0" w:rsidR="00190B11" w:rsidRDefault="00A51F6E" w:rsidP="00190B11">
    <w:pPr>
      <w:pStyle w:val="Alatunniste"/>
      <w:pBdr>
        <w:top w:val="single" w:sz="8" w:space="1" w:color="auto"/>
      </w:pBdr>
      <w:tabs>
        <w:tab w:val="clear" w:pos="4819"/>
        <w:tab w:val="clear" w:pos="9638"/>
      </w:tabs>
      <w:rPr>
        <w:sz w:val="20"/>
        <w:szCs w:val="20"/>
      </w:rPr>
    </w:pPr>
    <w:r w:rsidRPr="00AA46BF">
      <w:rPr>
        <w:b/>
        <w:sz w:val="20"/>
        <w:szCs w:val="20"/>
      </w:rPr>
      <w:t>Laukaan kunta</w:t>
    </w:r>
    <w:r w:rsidR="00190B11">
      <w:rPr>
        <w:sz w:val="20"/>
        <w:szCs w:val="20"/>
      </w:rPr>
      <w:tab/>
    </w:r>
    <w:r w:rsidR="00190B11">
      <w:rPr>
        <w:sz w:val="20"/>
        <w:szCs w:val="20"/>
      </w:rPr>
      <w:tab/>
      <w:t>014 267 5000</w:t>
    </w:r>
    <w:r w:rsidR="00190B11">
      <w:rPr>
        <w:sz w:val="20"/>
        <w:szCs w:val="20"/>
      </w:rPr>
      <w:tab/>
    </w:r>
    <w:r w:rsidR="00190B11">
      <w:rPr>
        <w:sz w:val="20"/>
        <w:szCs w:val="20"/>
      </w:rPr>
      <w:tab/>
    </w:r>
    <w:r w:rsidR="00190B11" w:rsidRPr="00080724">
      <w:rPr>
        <w:sz w:val="20"/>
        <w:szCs w:val="20"/>
      </w:rPr>
      <w:t>www.laukaa.fi</w:t>
    </w:r>
    <w:r w:rsidR="00190B11" w:rsidRPr="00080724">
      <w:rPr>
        <w:sz w:val="20"/>
        <w:szCs w:val="20"/>
      </w:rPr>
      <w:tab/>
    </w:r>
    <w:r w:rsidR="00190B11">
      <w:rPr>
        <w:sz w:val="20"/>
        <w:szCs w:val="20"/>
      </w:rPr>
      <w:tab/>
      <w:t xml:space="preserve">Y-tunnus </w:t>
    </w:r>
    <w:r w:rsidR="00E0504F">
      <w:rPr>
        <w:sz w:val="20"/>
        <w:szCs w:val="20"/>
      </w:rPr>
      <w:t>0176478-2</w:t>
    </w:r>
  </w:p>
  <w:p w14:paraId="4AF223B3" w14:textId="4E339A6F" w:rsidR="00190B11" w:rsidRDefault="007A00B4" w:rsidP="00190B11">
    <w:pPr>
      <w:pStyle w:val="Alatunniste"/>
      <w:pBdr>
        <w:top w:val="single" w:sz="8" w:space="1" w:color="auto"/>
      </w:pBdr>
      <w:tabs>
        <w:tab w:val="clear" w:pos="4819"/>
        <w:tab w:val="clear" w:pos="9638"/>
      </w:tabs>
      <w:rPr>
        <w:sz w:val="20"/>
        <w:szCs w:val="20"/>
      </w:rPr>
    </w:pPr>
    <w:proofErr w:type="spellStart"/>
    <w:r>
      <w:rPr>
        <w:sz w:val="20"/>
        <w:szCs w:val="20"/>
      </w:rPr>
      <w:t>Laukaantie</w:t>
    </w:r>
    <w:proofErr w:type="spellEnd"/>
    <w:r>
      <w:rPr>
        <w:sz w:val="20"/>
        <w:szCs w:val="20"/>
      </w:rPr>
      <w:t xml:space="preserve"> 14, PL 6</w:t>
    </w:r>
    <w:r>
      <w:rPr>
        <w:sz w:val="20"/>
        <w:szCs w:val="20"/>
      </w:rPr>
      <w:tab/>
    </w:r>
    <w:r>
      <w:rPr>
        <w:sz w:val="20"/>
        <w:szCs w:val="20"/>
      </w:rPr>
      <w:tab/>
    </w:r>
    <w:r>
      <w:rPr>
        <w:sz w:val="20"/>
        <w:szCs w:val="20"/>
      </w:rPr>
      <w:tab/>
    </w:r>
    <w:r w:rsidR="00190B11" w:rsidRPr="00190B11">
      <w:rPr>
        <w:sz w:val="20"/>
        <w:szCs w:val="20"/>
      </w:rPr>
      <w:t>etunimi.sukunimi@laukaa.fi</w:t>
    </w:r>
    <w:r w:rsidR="00AA46BF">
      <w:rPr>
        <w:sz w:val="20"/>
        <w:szCs w:val="20"/>
      </w:rPr>
      <w:tab/>
    </w:r>
  </w:p>
  <w:p w14:paraId="56BAD74A" w14:textId="13CC5C11" w:rsidR="00A51F6E" w:rsidRPr="00A51F6E" w:rsidRDefault="00190B11" w:rsidP="00190B11">
    <w:pPr>
      <w:pStyle w:val="Alatunniste"/>
      <w:pBdr>
        <w:top w:val="single" w:sz="8" w:space="1" w:color="auto"/>
      </w:pBdr>
      <w:tabs>
        <w:tab w:val="clear" w:pos="4819"/>
        <w:tab w:val="clear" w:pos="9638"/>
      </w:tabs>
      <w:rPr>
        <w:sz w:val="20"/>
        <w:szCs w:val="20"/>
      </w:rPr>
    </w:pPr>
    <w:r>
      <w:rPr>
        <w:sz w:val="20"/>
        <w:szCs w:val="20"/>
      </w:rPr>
      <w:t>41341 Laukaa</w:t>
    </w:r>
    <w:r w:rsidR="00A51F6E">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CC010" w14:textId="77777777" w:rsidR="004031DE" w:rsidRDefault="004031DE" w:rsidP="00D31256">
      <w:r>
        <w:separator/>
      </w:r>
    </w:p>
  </w:footnote>
  <w:footnote w:type="continuationSeparator" w:id="0">
    <w:p w14:paraId="44A5BCB1" w14:textId="77777777" w:rsidR="004031DE" w:rsidRDefault="004031DE" w:rsidP="00D3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BF43" w14:textId="77777777" w:rsidR="00A51F6E" w:rsidRDefault="00A51F6E" w:rsidP="002B264B">
    <w:pPr>
      <w:pStyle w:val="Yltunniste"/>
      <w:framePr w:wrap="none"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0BC2C68" w14:textId="77777777" w:rsidR="00D31256" w:rsidRDefault="00D31256" w:rsidP="00A51F6E">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8BCA" w14:textId="4121E838" w:rsidR="00A51F6E" w:rsidRDefault="00CF3142" w:rsidP="00A51F6E">
    <w:pPr>
      <w:pStyle w:val="Yltunniste"/>
      <w:tabs>
        <w:tab w:val="clear" w:pos="4819"/>
        <w:tab w:val="clear" w:pos="9638"/>
      </w:tabs>
      <w:ind w:right="360"/>
    </w:pPr>
    <w:r>
      <w:rPr>
        <w:b/>
        <w:noProof/>
        <w:lang w:eastAsia="fi-FI"/>
      </w:rPr>
      <w:drawing>
        <wp:anchor distT="0" distB="0" distL="114300" distR="114300" simplePos="0" relativeHeight="251659776" behindDoc="0" locked="0" layoutInCell="1" allowOverlap="1" wp14:anchorId="748590BC" wp14:editId="1FAA4CC2">
          <wp:simplePos x="0" y="0"/>
          <wp:positionH relativeFrom="column">
            <wp:posOffset>2540</wp:posOffset>
          </wp:positionH>
          <wp:positionV relativeFrom="paragraph">
            <wp:posOffset>-9525</wp:posOffset>
          </wp:positionV>
          <wp:extent cx="1118870" cy="708660"/>
          <wp:effectExtent l="0" t="0" r="0" b="2540"/>
          <wp:wrapThrough wrapText="bothSides">
            <wp:wrapPolygon edited="0">
              <wp:start x="3432" y="0"/>
              <wp:lineTo x="0" y="3097"/>
              <wp:lineTo x="0" y="20903"/>
              <wp:lineTo x="1961" y="20903"/>
              <wp:lineTo x="21085" y="19355"/>
              <wp:lineTo x="21085" y="13161"/>
              <wp:lineTo x="16182" y="12387"/>
              <wp:lineTo x="6375" y="0"/>
              <wp:lineTo x="5884" y="0"/>
              <wp:lineTo x="3432"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JPG"/>
                  <pic:cNvPicPr/>
                </pic:nvPicPr>
                <pic:blipFill>
                  <a:blip r:embed="rId1">
                    <a:extLst>
                      <a:ext uri="{28A0092B-C50C-407E-A947-70E740481C1C}">
                        <a14:useLocalDpi xmlns:a14="http://schemas.microsoft.com/office/drawing/2010/main" val="0"/>
                      </a:ext>
                    </a:extLst>
                  </a:blip>
                  <a:stretch>
                    <a:fillRect/>
                  </a:stretch>
                </pic:blipFill>
                <pic:spPr>
                  <a:xfrm>
                    <a:off x="0" y="0"/>
                    <a:ext cx="1118870" cy="708660"/>
                  </a:xfrm>
                  <a:prstGeom prst="rect">
                    <a:avLst/>
                  </a:prstGeom>
                </pic:spPr>
              </pic:pic>
            </a:graphicData>
          </a:graphic>
          <wp14:sizeRelH relativeFrom="page">
            <wp14:pctWidth>0</wp14:pctWidth>
          </wp14:sizeRelH>
          <wp14:sizeRelV relativeFrom="page">
            <wp14:pctHeight>0</wp14:pctHeight>
          </wp14:sizeRelV>
        </wp:anchor>
      </w:drawing>
    </w:r>
    <w:r w:rsidR="00190B11">
      <w:rPr>
        <w:b/>
      </w:rPr>
      <w:tab/>
    </w:r>
    <w:r w:rsidR="00190B11">
      <w:rPr>
        <w:b/>
      </w:rPr>
      <w:tab/>
    </w:r>
    <w:r w:rsidR="00320BF1">
      <w:rPr>
        <w:b/>
      </w:rPr>
      <w:tab/>
    </w:r>
    <w:r w:rsidR="00320BF1">
      <w:rPr>
        <w:b/>
      </w:rPr>
      <w:tab/>
    </w:r>
    <w:r w:rsidR="00320BF1">
      <w:rPr>
        <w:b/>
      </w:rPr>
      <w:tab/>
    </w:r>
    <w:r w:rsidR="2C667720" w:rsidRPr="09D15B6E">
      <w:rPr>
        <w:b/>
        <w:bCs/>
      </w:rPr>
      <w:t>Laukaan kunta</w:t>
    </w:r>
    <w:r w:rsidR="00190B11">
      <w:rPr>
        <w:b/>
      </w:rPr>
      <w:tab/>
    </w:r>
    <w:r w:rsidR="00A071E7">
      <w:tab/>
    </w:r>
    <w:r w:rsidR="00320BF1">
      <w:tab/>
    </w:r>
    <w:r w:rsidR="00320BF1">
      <w:tab/>
    </w:r>
    <w:r w:rsidR="00320BF1">
      <w:tab/>
    </w:r>
    <w:r w:rsidR="00746917">
      <w:t xml:space="preserve">Perusopetuspalvelut </w:t>
    </w:r>
  </w:p>
  <w:p w14:paraId="1E0DC726" w14:textId="3A960088" w:rsidR="00BB6124" w:rsidRDefault="00D44100" w:rsidP="00A51F6E">
    <w:pPr>
      <w:pStyle w:val="Yltunniste"/>
      <w:tabs>
        <w:tab w:val="clear" w:pos="4819"/>
        <w:tab w:val="clear" w:pos="9638"/>
      </w:tabs>
      <w:ind w:right="360"/>
    </w:pPr>
    <w:r>
      <w:tab/>
    </w:r>
    <w:r>
      <w:tab/>
    </w:r>
    <w:r>
      <w:tab/>
    </w:r>
    <w:r>
      <w:tab/>
    </w:r>
  </w:p>
  <w:p w14:paraId="07510E5E" w14:textId="77777777" w:rsidR="00426894" w:rsidRDefault="00426894" w:rsidP="00A51F6E">
    <w:pPr>
      <w:pStyle w:val="Yltunniste"/>
      <w:tabs>
        <w:tab w:val="clear" w:pos="4819"/>
        <w:tab w:val="clear" w:pos="9638"/>
      </w:tabs>
      <w:ind w:right="360"/>
    </w:pPr>
  </w:p>
  <w:p w14:paraId="6B5E85E3" w14:textId="77777777" w:rsidR="00A51F6E" w:rsidRPr="00A51F6E" w:rsidRDefault="00A51F6E" w:rsidP="00A51F6E">
    <w:pPr>
      <w:pStyle w:val="Yltunniste"/>
      <w:tabs>
        <w:tab w:val="clear" w:pos="4819"/>
        <w:tab w:val="clear" w:pos="9638"/>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B4A"/>
    <w:multiLevelType w:val="hybridMultilevel"/>
    <w:tmpl w:val="6166ED86"/>
    <w:lvl w:ilvl="0" w:tplc="C2D0267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A1E14CB"/>
    <w:multiLevelType w:val="hybridMultilevel"/>
    <w:tmpl w:val="65DC06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71301B8"/>
    <w:multiLevelType w:val="hybridMultilevel"/>
    <w:tmpl w:val="3DE26F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E5006A6"/>
    <w:multiLevelType w:val="hybridMultilevel"/>
    <w:tmpl w:val="938285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3933D93"/>
    <w:multiLevelType w:val="hybridMultilevel"/>
    <w:tmpl w:val="D22A3E8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autoHyphenation/>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95"/>
    <w:rsid w:val="00070410"/>
    <w:rsid w:val="00080724"/>
    <w:rsid w:val="00086030"/>
    <w:rsid w:val="00143895"/>
    <w:rsid w:val="001642EC"/>
    <w:rsid w:val="00190B11"/>
    <w:rsid w:val="00190DBA"/>
    <w:rsid w:val="00192996"/>
    <w:rsid w:val="001B0BFC"/>
    <w:rsid w:val="001E08E4"/>
    <w:rsid w:val="002703DC"/>
    <w:rsid w:val="00280690"/>
    <w:rsid w:val="00312C79"/>
    <w:rsid w:val="00314445"/>
    <w:rsid w:val="00320BF1"/>
    <w:rsid w:val="00356BFF"/>
    <w:rsid w:val="003C1981"/>
    <w:rsid w:val="004014FA"/>
    <w:rsid w:val="004031DE"/>
    <w:rsid w:val="00426894"/>
    <w:rsid w:val="00482A1D"/>
    <w:rsid w:val="004E3D88"/>
    <w:rsid w:val="004F7683"/>
    <w:rsid w:val="00500B87"/>
    <w:rsid w:val="00500E0A"/>
    <w:rsid w:val="0050757E"/>
    <w:rsid w:val="00521A23"/>
    <w:rsid w:val="00535922"/>
    <w:rsid w:val="00557505"/>
    <w:rsid w:val="00584F20"/>
    <w:rsid w:val="005E54DD"/>
    <w:rsid w:val="005F761C"/>
    <w:rsid w:val="00611295"/>
    <w:rsid w:val="0063159C"/>
    <w:rsid w:val="00652991"/>
    <w:rsid w:val="00687C66"/>
    <w:rsid w:val="006B15CC"/>
    <w:rsid w:val="006B6559"/>
    <w:rsid w:val="0071181A"/>
    <w:rsid w:val="00735A79"/>
    <w:rsid w:val="00746917"/>
    <w:rsid w:val="007828AB"/>
    <w:rsid w:val="007A00B4"/>
    <w:rsid w:val="007B7B83"/>
    <w:rsid w:val="007E4D49"/>
    <w:rsid w:val="00847245"/>
    <w:rsid w:val="008701AF"/>
    <w:rsid w:val="008B720D"/>
    <w:rsid w:val="00970EBD"/>
    <w:rsid w:val="00991CAE"/>
    <w:rsid w:val="009B1316"/>
    <w:rsid w:val="00A071E7"/>
    <w:rsid w:val="00A51F6E"/>
    <w:rsid w:val="00A72D43"/>
    <w:rsid w:val="00AA46BF"/>
    <w:rsid w:val="00B0461D"/>
    <w:rsid w:val="00B24238"/>
    <w:rsid w:val="00B5063F"/>
    <w:rsid w:val="00B60668"/>
    <w:rsid w:val="00BA6E5B"/>
    <w:rsid w:val="00BB52CA"/>
    <w:rsid w:val="00BB6124"/>
    <w:rsid w:val="00BC77E9"/>
    <w:rsid w:val="00BD74A3"/>
    <w:rsid w:val="00BE23C7"/>
    <w:rsid w:val="00C52B13"/>
    <w:rsid w:val="00C62306"/>
    <w:rsid w:val="00C73599"/>
    <w:rsid w:val="00CF3142"/>
    <w:rsid w:val="00D01741"/>
    <w:rsid w:val="00D21736"/>
    <w:rsid w:val="00D31256"/>
    <w:rsid w:val="00D44100"/>
    <w:rsid w:val="00D4567C"/>
    <w:rsid w:val="00D46E1B"/>
    <w:rsid w:val="00D71851"/>
    <w:rsid w:val="00D977F2"/>
    <w:rsid w:val="00DD04EE"/>
    <w:rsid w:val="00DD1EDC"/>
    <w:rsid w:val="00E0504F"/>
    <w:rsid w:val="00E32F1D"/>
    <w:rsid w:val="00E72CBF"/>
    <w:rsid w:val="00E80215"/>
    <w:rsid w:val="00E96768"/>
    <w:rsid w:val="00EA166E"/>
    <w:rsid w:val="00EB2046"/>
    <w:rsid w:val="00EB4F8F"/>
    <w:rsid w:val="00EE7443"/>
    <w:rsid w:val="00EF0D5E"/>
    <w:rsid w:val="00F067FE"/>
    <w:rsid w:val="00F40B97"/>
    <w:rsid w:val="00F42CDD"/>
    <w:rsid w:val="00FA1773"/>
    <w:rsid w:val="00FE742D"/>
    <w:rsid w:val="09D15B6E"/>
    <w:rsid w:val="2C667720"/>
    <w:rsid w:val="475532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14DC5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70410"/>
    <w:pPr>
      <w:keepNext/>
      <w:keepLines/>
      <w:spacing w:before="240"/>
      <w:outlineLvl w:val="0"/>
    </w:pPr>
    <w:rPr>
      <w:rFonts w:asciiTheme="majorHAnsi" w:eastAsiaTheme="majorEastAsia" w:hAnsiTheme="majorHAnsi" w:cstheme="majorBidi"/>
      <w:b/>
      <w:color w:val="3C3C3C" w:themeColor="text2"/>
      <w:sz w:val="32"/>
      <w:szCs w:val="32"/>
    </w:rPr>
  </w:style>
  <w:style w:type="paragraph" w:styleId="Otsikko2">
    <w:name w:val="heading 2"/>
    <w:basedOn w:val="Normaali"/>
    <w:next w:val="Normaali"/>
    <w:link w:val="Otsikko2Char"/>
    <w:uiPriority w:val="9"/>
    <w:semiHidden/>
    <w:unhideWhenUsed/>
    <w:qFormat/>
    <w:rsid w:val="00070410"/>
    <w:pPr>
      <w:keepNext/>
      <w:keepLines/>
      <w:spacing w:before="40"/>
      <w:outlineLvl w:val="1"/>
    </w:pPr>
    <w:rPr>
      <w:rFonts w:asciiTheme="majorHAnsi" w:eastAsiaTheme="majorEastAsia" w:hAnsiTheme="majorHAnsi" w:cstheme="majorBidi"/>
      <w:b/>
      <w:color w:val="3C3C3C" w:themeColor="text2"/>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31256"/>
    <w:pPr>
      <w:tabs>
        <w:tab w:val="center" w:pos="4819"/>
        <w:tab w:val="right" w:pos="9638"/>
      </w:tabs>
    </w:pPr>
  </w:style>
  <w:style w:type="character" w:customStyle="1" w:styleId="YltunnisteChar">
    <w:name w:val="Ylätunniste Char"/>
    <w:basedOn w:val="Kappaleenoletusfontti"/>
    <w:link w:val="Yltunniste"/>
    <w:uiPriority w:val="99"/>
    <w:rsid w:val="00D31256"/>
  </w:style>
  <w:style w:type="paragraph" w:styleId="Alatunniste">
    <w:name w:val="footer"/>
    <w:basedOn w:val="Normaali"/>
    <w:link w:val="AlatunnisteChar"/>
    <w:uiPriority w:val="99"/>
    <w:unhideWhenUsed/>
    <w:rsid w:val="00D31256"/>
    <w:pPr>
      <w:tabs>
        <w:tab w:val="center" w:pos="4819"/>
        <w:tab w:val="right" w:pos="9638"/>
      </w:tabs>
    </w:pPr>
  </w:style>
  <w:style w:type="character" w:customStyle="1" w:styleId="AlatunnisteChar">
    <w:name w:val="Alatunniste Char"/>
    <w:basedOn w:val="Kappaleenoletusfontti"/>
    <w:link w:val="Alatunniste"/>
    <w:uiPriority w:val="99"/>
    <w:rsid w:val="00D31256"/>
  </w:style>
  <w:style w:type="character" w:styleId="Sivunumero">
    <w:name w:val="page number"/>
    <w:basedOn w:val="Kappaleenoletusfontti"/>
    <w:uiPriority w:val="99"/>
    <w:semiHidden/>
    <w:unhideWhenUsed/>
    <w:rsid w:val="00652991"/>
  </w:style>
  <w:style w:type="character" w:customStyle="1" w:styleId="Otsikko1Char">
    <w:name w:val="Otsikko 1 Char"/>
    <w:basedOn w:val="Kappaleenoletusfontti"/>
    <w:link w:val="Otsikko1"/>
    <w:uiPriority w:val="9"/>
    <w:rsid w:val="00070410"/>
    <w:rPr>
      <w:rFonts w:asciiTheme="majorHAnsi" w:eastAsiaTheme="majorEastAsia" w:hAnsiTheme="majorHAnsi" w:cstheme="majorBidi"/>
      <w:b/>
      <w:color w:val="3C3C3C" w:themeColor="text2"/>
      <w:sz w:val="32"/>
      <w:szCs w:val="32"/>
    </w:rPr>
  </w:style>
  <w:style w:type="character" w:styleId="Hyperlinkki">
    <w:name w:val="Hyperlink"/>
    <w:basedOn w:val="Kappaleenoletusfontti"/>
    <w:uiPriority w:val="99"/>
    <w:unhideWhenUsed/>
    <w:rsid w:val="00190B11"/>
    <w:rPr>
      <w:color w:val="008A92" w:themeColor="hyperlink"/>
      <w:u w:val="single"/>
    </w:rPr>
  </w:style>
  <w:style w:type="character" w:styleId="Rivinumero">
    <w:name w:val="line number"/>
    <w:basedOn w:val="Kappaleenoletusfontti"/>
    <w:uiPriority w:val="99"/>
    <w:semiHidden/>
    <w:unhideWhenUsed/>
    <w:rsid w:val="00190B11"/>
  </w:style>
  <w:style w:type="character" w:styleId="Voimakas">
    <w:name w:val="Strong"/>
    <w:basedOn w:val="Kappaleenoletusfontti"/>
    <w:uiPriority w:val="22"/>
    <w:qFormat/>
    <w:rsid w:val="00BB6124"/>
    <w:rPr>
      <w:b/>
      <w:bCs/>
    </w:rPr>
  </w:style>
  <w:style w:type="paragraph" w:styleId="Seliteteksti">
    <w:name w:val="Balloon Text"/>
    <w:basedOn w:val="Normaali"/>
    <w:link w:val="SelitetekstiChar"/>
    <w:uiPriority w:val="99"/>
    <w:semiHidden/>
    <w:unhideWhenUsed/>
    <w:rsid w:val="00A071E7"/>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A071E7"/>
    <w:rPr>
      <w:rFonts w:ascii="Times New Roman" w:hAnsi="Times New Roman" w:cs="Times New Roman"/>
      <w:sz w:val="18"/>
      <w:szCs w:val="18"/>
    </w:rPr>
  </w:style>
  <w:style w:type="character" w:styleId="AvattuHyperlinkki">
    <w:name w:val="FollowedHyperlink"/>
    <w:basedOn w:val="Kappaleenoletusfontti"/>
    <w:uiPriority w:val="99"/>
    <w:semiHidden/>
    <w:unhideWhenUsed/>
    <w:rsid w:val="00080724"/>
    <w:rPr>
      <w:color w:val="D9E5EC" w:themeColor="followedHyperlink"/>
      <w:u w:val="single"/>
    </w:rPr>
  </w:style>
  <w:style w:type="paragraph" w:styleId="Otsikko">
    <w:name w:val="Title"/>
    <w:basedOn w:val="Normaali"/>
    <w:next w:val="Normaali"/>
    <w:link w:val="OtsikkoChar"/>
    <w:uiPriority w:val="10"/>
    <w:qFormat/>
    <w:rsid w:val="00FA1773"/>
    <w:pPr>
      <w:contextualSpacing/>
    </w:pPr>
    <w:rPr>
      <w:rFonts w:asciiTheme="majorHAnsi" w:eastAsiaTheme="majorEastAsia" w:hAnsiTheme="majorHAnsi" w:cstheme="majorBidi"/>
      <w:b/>
      <w:spacing w:val="-10"/>
      <w:kern w:val="28"/>
      <w:sz w:val="56"/>
      <w:szCs w:val="56"/>
    </w:rPr>
  </w:style>
  <w:style w:type="character" w:customStyle="1" w:styleId="OtsikkoChar">
    <w:name w:val="Otsikko Char"/>
    <w:basedOn w:val="Kappaleenoletusfontti"/>
    <w:link w:val="Otsikko"/>
    <w:uiPriority w:val="10"/>
    <w:rsid w:val="00FA1773"/>
    <w:rPr>
      <w:rFonts w:asciiTheme="majorHAnsi" w:eastAsiaTheme="majorEastAsia" w:hAnsiTheme="majorHAnsi" w:cstheme="majorBidi"/>
      <w:b/>
      <w:spacing w:val="-10"/>
      <w:kern w:val="28"/>
      <w:sz w:val="56"/>
      <w:szCs w:val="56"/>
    </w:rPr>
  </w:style>
  <w:style w:type="character" w:customStyle="1" w:styleId="Otsikko2Char">
    <w:name w:val="Otsikko 2 Char"/>
    <w:basedOn w:val="Kappaleenoletusfontti"/>
    <w:link w:val="Otsikko2"/>
    <w:uiPriority w:val="9"/>
    <w:semiHidden/>
    <w:rsid w:val="00070410"/>
    <w:rPr>
      <w:rFonts w:asciiTheme="majorHAnsi" w:eastAsiaTheme="majorEastAsia" w:hAnsiTheme="majorHAnsi" w:cstheme="majorBidi"/>
      <w:b/>
      <w:color w:val="3C3C3C" w:themeColor="text2"/>
      <w:sz w:val="26"/>
      <w:szCs w:val="26"/>
    </w:rPr>
  </w:style>
  <w:style w:type="paragraph" w:styleId="Eivli">
    <w:name w:val="No Spacing"/>
    <w:uiPriority w:val="1"/>
    <w:qFormat/>
    <w:rsid w:val="00746917"/>
    <w:rPr>
      <w:sz w:val="22"/>
      <w:szCs w:val="22"/>
    </w:rPr>
  </w:style>
  <w:style w:type="paragraph" w:customStyle="1" w:styleId="paragraph">
    <w:name w:val="paragraph"/>
    <w:basedOn w:val="Normaali"/>
    <w:rsid w:val="00746917"/>
    <w:pPr>
      <w:spacing w:before="100" w:beforeAutospacing="1" w:after="100" w:afterAutospacing="1"/>
    </w:pPr>
    <w:rPr>
      <w:rFonts w:ascii="Times New Roman" w:eastAsia="Times New Roman" w:hAnsi="Times New Roman" w:cs="Times New Roman"/>
      <w:lang w:eastAsia="fi-FI"/>
    </w:rPr>
  </w:style>
  <w:style w:type="character" w:customStyle="1" w:styleId="normaltextrun">
    <w:name w:val="normaltextrun"/>
    <w:basedOn w:val="Kappaleenoletusfontti"/>
    <w:rsid w:val="00746917"/>
  </w:style>
  <w:style w:type="character" w:customStyle="1" w:styleId="eop">
    <w:name w:val="eop"/>
    <w:basedOn w:val="Kappaleenoletusfontti"/>
    <w:rsid w:val="00746917"/>
  </w:style>
  <w:style w:type="paragraph" w:styleId="Luettelokappale">
    <w:name w:val="List Paragraph"/>
    <w:basedOn w:val="Normaali"/>
    <w:uiPriority w:val="34"/>
    <w:qFormat/>
    <w:rsid w:val="00746917"/>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59563">
      <w:bodyDiv w:val="1"/>
      <w:marLeft w:val="0"/>
      <w:marRight w:val="0"/>
      <w:marTop w:val="0"/>
      <w:marBottom w:val="0"/>
      <w:divBdr>
        <w:top w:val="none" w:sz="0" w:space="0" w:color="auto"/>
        <w:left w:val="none" w:sz="0" w:space="0" w:color="auto"/>
        <w:bottom w:val="none" w:sz="0" w:space="0" w:color="auto"/>
        <w:right w:val="none" w:sz="0" w:space="0" w:color="auto"/>
      </w:divBdr>
    </w:div>
    <w:div w:id="894774974">
      <w:bodyDiv w:val="1"/>
      <w:marLeft w:val="0"/>
      <w:marRight w:val="0"/>
      <w:marTop w:val="0"/>
      <w:marBottom w:val="0"/>
      <w:divBdr>
        <w:top w:val="none" w:sz="0" w:space="0" w:color="auto"/>
        <w:left w:val="none" w:sz="0" w:space="0" w:color="auto"/>
        <w:bottom w:val="none" w:sz="0" w:space="0" w:color="auto"/>
        <w:right w:val="none" w:sz="0" w:space="0" w:color="auto"/>
      </w:divBdr>
    </w:div>
    <w:div w:id="1181625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h.fi/sites/default/files/documents/opas_seksuaalisen_hairinnan_ennaltaehkaisemiseksi_ja_siihen_puuttumiseksi_kouluissa_ja_oppilaitoksissa.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h.fi/fi/koulutus-ja-tutkinnot/kurinpitokeinot-ja-turvaamistoimenpiteet-perusopetuksess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h.fi/sites/default/files/documents/kiusaamisen_vastainen_tyo_kouluissa_ja_oppilaitoksissa.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Laukaa_rgb">
      <a:dk1>
        <a:srgbClr val="7F7F7F"/>
      </a:dk1>
      <a:lt1>
        <a:srgbClr val="FFFFFF"/>
      </a:lt1>
      <a:dk2>
        <a:srgbClr val="3C3C3C"/>
      </a:dk2>
      <a:lt2>
        <a:srgbClr val="FFFFFF"/>
      </a:lt2>
      <a:accent1>
        <a:srgbClr val="008A92"/>
      </a:accent1>
      <a:accent2>
        <a:srgbClr val="D73B5C"/>
      </a:accent2>
      <a:accent3>
        <a:srgbClr val="EEE300"/>
      </a:accent3>
      <a:accent4>
        <a:srgbClr val="30B7BC"/>
      </a:accent4>
      <a:accent5>
        <a:srgbClr val="00A37D"/>
      </a:accent5>
      <a:accent6>
        <a:srgbClr val="F08261"/>
      </a:accent6>
      <a:hlink>
        <a:srgbClr val="008A92"/>
      </a:hlink>
      <a:folHlink>
        <a:srgbClr val="D9E5EC"/>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Leaders xmlns="910f258e-9686-4687-b9e0-f0cdf3d1a73e" xsi:nil="true"/>
    <FolderType xmlns="910f258e-9686-4687-b9e0-f0cdf3d1a73e" xsi:nil="true"/>
    <AppVersion xmlns="910f258e-9686-4687-b9e0-f0cdf3d1a73e" xsi:nil="true"/>
    <LMS_Mappings xmlns="910f258e-9686-4687-b9e0-f0cdf3d1a73e" xsi:nil="true"/>
    <IsNotebookLocked xmlns="910f258e-9686-4687-b9e0-f0cdf3d1a73e" xsi:nil="true"/>
    <Templates xmlns="910f258e-9686-4687-b9e0-f0cdf3d1a73e" xsi:nil="true"/>
    <Self_Registration_Enabled xmlns="910f258e-9686-4687-b9e0-f0cdf3d1a73e" xsi:nil="true"/>
    <Has_Leaders_Only_SectionGroup xmlns="910f258e-9686-4687-b9e0-f0cdf3d1a73e" xsi:nil="true"/>
    <DefaultSectionNames xmlns="910f258e-9686-4687-b9e0-f0cdf3d1a73e" xsi:nil="true"/>
    <Is_Collaboration_Space_Locked xmlns="910f258e-9686-4687-b9e0-f0cdf3d1a73e" xsi:nil="true"/>
    <NotebookType xmlns="910f258e-9686-4687-b9e0-f0cdf3d1a73e" xsi:nil="true"/>
    <Member_Groups xmlns="910f258e-9686-4687-b9e0-f0cdf3d1a73e">
      <UserInfo>
        <DisplayName/>
        <AccountId xsi:nil="true"/>
        <AccountType/>
      </UserInfo>
    </Member_Groups>
    <CultureName xmlns="910f258e-9686-4687-b9e0-f0cdf3d1a73e" xsi:nil="true"/>
    <Owner xmlns="910f258e-9686-4687-b9e0-f0cdf3d1a73e">
      <UserInfo>
        <DisplayName/>
        <AccountId xsi:nil="true"/>
        <AccountType/>
      </UserInfo>
    </Owner>
    <TeamsChannelId xmlns="910f258e-9686-4687-b9e0-f0cdf3d1a73e" xsi:nil="true"/>
    <Invited_Members xmlns="910f258e-9686-4687-b9e0-f0cdf3d1a73e" xsi:nil="true"/>
    <Math_Settings xmlns="910f258e-9686-4687-b9e0-f0cdf3d1a73e" xsi:nil="true"/>
    <Members xmlns="910f258e-9686-4687-b9e0-f0cdf3d1a73e">
      <UserInfo>
        <DisplayName/>
        <AccountId xsi:nil="true"/>
        <AccountType/>
      </UserInfo>
    </Members>
    <Leaders xmlns="910f258e-9686-4687-b9e0-f0cdf3d1a73e">
      <UserInfo>
        <DisplayName/>
        <AccountId xsi:nil="true"/>
        <AccountType/>
      </UserInfo>
    </Leaders>
    <Distribution_Groups xmlns="910f258e-9686-4687-b9e0-f0cdf3d1a73e" xsi:nil="true"/>
    <SharedWithUsers xmlns="56f1746b-4da3-4db1-b17a-675bd4342d19">
      <UserInfo>
        <DisplayName>Leevi Napari</DisplayName>
        <AccountId>39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6295925D0BD524A8E9F5965D4F04197" ma:contentTypeVersion="26" ma:contentTypeDescription="Luo uusi asiakirja." ma:contentTypeScope="" ma:versionID="feaad22e2df147c9e36425a06b69ae72">
  <xsd:schema xmlns:xsd="http://www.w3.org/2001/XMLSchema" xmlns:xs="http://www.w3.org/2001/XMLSchema" xmlns:p="http://schemas.microsoft.com/office/2006/metadata/properties" xmlns:ns2="910f258e-9686-4687-b9e0-f0cdf3d1a73e" xmlns:ns3="56f1746b-4da3-4db1-b17a-675bd4342d19" targetNamespace="http://schemas.microsoft.com/office/2006/metadata/properties" ma:root="true" ma:fieldsID="2a561d0ff5781f69ca457d878a1d9d7d" ns2:_="" ns3:_="">
    <xsd:import namespace="910f258e-9686-4687-b9e0-f0cdf3d1a73e"/>
    <xsd:import namespace="56f1746b-4da3-4db1-b17a-675bd4342d1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f258e-9686-4687-b9e0-f0cdf3d1a73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1746b-4da3-4db1-b17a-675bd4342d19" elementFormDefault="qualified">
    <xsd:import namespace="http://schemas.microsoft.com/office/2006/documentManagement/types"/>
    <xsd:import namespace="http://schemas.microsoft.com/office/infopath/2007/PartnerControls"/>
    <xsd:element name="SharedWithUsers" ma:index="3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D3C5C0-294F-4D74-B36D-1F34B5F8D3D3}">
  <ds:schemaRefs>
    <ds:schemaRef ds:uri="http://purl.org/dc/elements/1.1/"/>
    <ds:schemaRef ds:uri="http://schemas.microsoft.com/office/2006/metadata/properties"/>
    <ds:schemaRef ds:uri="910f258e-9686-4687-b9e0-f0cdf3d1a73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6f1746b-4da3-4db1-b17a-675bd4342d19"/>
    <ds:schemaRef ds:uri="http://www.w3.org/XML/1998/namespace"/>
  </ds:schemaRefs>
</ds:datastoreItem>
</file>

<file path=customXml/itemProps2.xml><?xml version="1.0" encoding="utf-8"?>
<ds:datastoreItem xmlns:ds="http://schemas.openxmlformats.org/officeDocument/2006/customXml" ds:itemID="{BE2B7B15-B37C-45A8-A169-272A017D6C0C}">
  <ds:schemaRefs>
    <ds:schemaRef ds:uri="http://schemas.microsoft.com/sharepoint/v3/contenttype/forms"/>
  </ds:schemaRefs>
</ds:datastoreItem>
</file>

<file path=customXml/itemProps3.xml><?xml version="1.0" encoding="utf-8"?>
<ds:datastoreItem xmlns:ds="http://schemas.openxmlformats.org/officeDocument/2006/customXml" ds:itemID="{02BFBA83-1749-4D28-9927-BDC5B516D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f258e-9686-4687-b9e0-f0cdf3d1a73e"/>
    <ds:schemaRef ds:uri="56f1746b-4da3-4db1-b17a-675bd4342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A36634-E802-4E1D-B4E7-98444F57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1532</Words>
  <Characters>12413</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13918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Laukaa asiakirja, logo - Kamua Oy</dc:description>
  <cp:lastModifiedBy>Jouni Ruotsalainen</cp:lastModifiedBy>
  <cp:revision>4</cp:revision>
  <cp:lastPrinted>2021-06-10T09:20:00Z</cp:lastPrinted>
  <dcterms:created xsi:type="dcterms:W3CDTF">2023-08-16T12:26:00Z</dcterms:created>
  <dcterms:modified xsi:type="dcterms:W3CDTF">2023-09-14T18:38:00Z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0x01010036295925D0BD524A8E9F5965D4F04197</vt:lpwstr>
  </property>
</Properties>
</file>