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4D" w:rsidRDefault="000A41CF">
      <w:pPr>
        <w:rPr>
          <w:rFonts w:ascii="Corbel" w:hAnsi="Corbel"/>
          <w:b/>
          <w:sz w:val="32"/>
          <w:szCs w:val="32"/>
        </w:rPr>
      </w:pPr>
      <w:r w:rsidRPr="00B15688">
        <w:rPr>
          <w:rFonts w:ascii="Corbel" w:hAnsi="Corbel"/>
          <w:b/>
          <w:sz w:val="32"/>
          <w:szCs w:val="32"/>
        </w:rPr>
        <w:t>AUTISMIKIRJON HÄIRIÖ</w:t>
      </w:r>
    </w:p>
    <w:p w:rsidR="00B15688" w:rsidRPr="00B15688" w:rsidRDefault="00B15688">
      <w:pPr>
        <w:rPr>
          <w:rFonts w:ascii="Corbel" w:hAnsi="Corbel"/>
          <w:b/>
          <w:sz w:val="32"/>
          <w:szCs w:val="32"/>
        </w:rPr>
      </w:pPr>
    </w:p>
    <w:p w:rsidR="009033B6" w:rsidRPr="00484B3B" w:rsidRDefault="009033B6" w:rsidP="0083465F">
      <w:pPr>
        <w:rPr>
          <w:rFonts w:ascii="Corbel" w:hAnsi="Corbel"/>
          <w:i/>
          <w:sz w:val="24"/>
          <w:szCs w:val="24"/>
        </w:rPr>
      </w:pPr>
      <w:r w:rsidRPr="00484B3B">
        <w:rPr>
          <w:rFonts w:ascii="Corbel" w:hAnsi="Corbel"/>
          <w:i/>
          <w:sz w:val="24"/>
          <w:szCs w:val="24"/>
        </w:rPr>
        <w:t xml:space="preserve">”Me, jotka reagoimme väärin tai liikaa tai liian vähän tai väärään aikaan.” </w:t>
      </w:r>
    </w:p>
    <w:p w:rsidR="009033B6" w:rsidRPr="00484B3B" w:rsidRDefault="009033B6" w:rsidP="0083465F">
      <w:pPr>
        <w:rPr>
          <w:rFonts w:ascii="Corbel" w:hAnsi="Corbel"/>
          <w:i/>
          <w:sz w:val="24"/>
          <w:szCs w:val="24"/>
        </w:rPr>
      </w:pPr>
      <w:r w:rsidRPr="00484B3B">
        <w:rPr>
          <w:rFonts w:ascii="Corbel" w:hAnsi="Corbel"/>
          <w:i/>
          <w:sz w:val="24"/>
          <w:szCs w:val="24"/>
        </w:rPr>
        <w:t>”Me oudot, kaiketi vahingossa kahden planeetan välille luodut. Mekin olemme täällä</w:t>
      </w:r>
      <w:r w:rsidR="00C14494" w:rsidRPr="00484B3B">
        <w:rPr>
          <w:rFonts w:ascii="Corbel" w:hAnsi="Corbel"/>
          <w:i/>
          <w:sz w:val="24"/>
          <w:szCs w:val="24"/>
        </w:rPr>
        <w:t>.</w:t>
      </w:r>
      <w:r w:rsidRPr="00484B3B">
        <w:rPr>
          <w:rFonts w:ascii="Corbel" w:hAnsi="Corbel"/>
          <w:i/>
          <w:sz w:val="24"/>
          <w:szCs w:val="24"/>
        </w:rPr>
        <w:t>”</w:t>
      </w:r>
    </w:p>
    <w:p w:rsidR="009033B6" w:rsidRPr="00484B3B" w:rsidRDefault="009033B6" w:rsidP="0083465F">
      <w:pPr>
        <w:rPr>
          <w:rFonts w:ascii="Corbel" w:hAnsi="Corbel"/>
          <w:i/>
          <w:sz w:val="22"/>
        </w:rPr>
      </w:pP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 w:rsidR="0073750B">
        <w:rPr>
          <w:rFonts w:ascii="Corbel" w:hAnsi="Corbel"/>
          <w:sz w:val="24"/>
          <w:szCs w:val="24"/>
        </w:rPr>
        <w:tab/>
      </w:r>
      <w:proofErr w:type="spellStart"/>
      <w:proofErr w:type="gramStart"/>
      <w:r w:rsidRPr="00484B3B">
        <w:rPr>
          <w:rFonts w:ascii="Corbel" w:hAnsi="Corbel"/>
          <w:i/>
          <w:sz w:val="22"/>
        </w:rPr>
        <w:t>-</w:t>
      </w:r>
      <w:proofErr w:type="gramEnd"/>
      <w:r w:rsidRPr="00484B3B">
        <w:rPr>
          <w:rFonts w:ascii="Corbel" w:hAnsi="Corbel"/>
          <w:i/>
          <w:sz w:val="22"/>
        </w:rPr>
        <w:t>Markus</w:t>
      </w:r>
      <w:proofErr w:type="spellEnd"/>
      <w:r w:rsidRPr="00484B3B">
        <w:rPr>
          <w:rFonts w:ascii="Corbel" w:hAnsi="Corbel"/>
          <w:i/>
          <w:sz w:val="22"/>
        </w:rPr>
        <w:t xml:space="preserve"> Kajo-</w:t>
      </w:r>
    </w:p>
    <w:p w:rsidR="00B15688" w:rsidRDefault="00B15688" w:rsidP="0073750B">
      <w:pPr>
        <w:rPr>
          <w:rFonts w:ascii="Corbel" w:hAnsi="Corbel"/>
          <w:sz w:val="24"/>
          <w:szCs w:val="24"/>
        </w:rPr>
      </w:pPr>
    </w:p>
    <w:p w:rsidR="0073750B" w:rsidRDefault="00A0233A" w:rsidP="0073750B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Taustalla</w:t>
      </w:r>
      <w:r w:rsidR="00357741">
        <w:rPr>
          <w:rFonts w:ascii="Corbel" w:hAnsi="Corbel"/>
          <w:sz w:val="24"/>
          <w:szCs w:val="24"/>
        </w:rPr>
        <w:t xml:space="preserve"> keskushermoston </w:t>
      </w:r>
      <w:r>
        <w:rPr>
          <w:rFonts w:ascii="Corbel" w:hAnsi="Corbel"/>
          <w:sz w:val="24"/>
          <w:szCs w:val="24"/>
        </w:rPr>
        <w:t>erilainen kehitys</w:t>
      </w:r>
    </w:p>
    <w:p w:rsidR="0073750B" w:rsidRDefault="0073750B" w:rsidP="0083465F">
      <w:pPr>
        <w:rPr>
          <w:rFonts w:ascii="Corbel" w:hAnsi="Corbel"/>
          <w:sz w:val="24"/>
          <w:szCs w:val="24"/>
        </w:rPr>
      </w:pPr>
      <w:r w:rsidRPr="0083465F">
        <w:rPr>
          <w:rFonts w:ascii="Corbel" w:hAnsi="Corbel"/>
          <w:sz w:val="24"/>
          <w:szCs w:val="24"/>
        </w:rPr>
        <w:t xml:space="preserve">Ei ole olemassa yhtä ja </w:t>
      </w:r>
      <w:r w:rsidR="00357741">
        <w:rPr>
          <w:rFonts w:ascii="Corbel" w:hAnsi="Corbel"/>
          <w:sz w:val="24"/>
          <w:szCs w:val="24"/>
        </w:rPr>
        <w:t>ainoaa autismi</w:t>
      </w:r>
      <w:r>
        <w:rPr>
          <w:rFonts w:ascii="Corbel" w:hAnsi="Corbel"/>
          <w:sz w:val="24"/>
          <w:szCs w:val="24"/>
        </w:rPr>
        <w:t>kirjon piirteiden ilmenemistapaa</w:t>
      </w:r>
    </w:p>
    <w:p w:rsidR="004E0CF8" w:rsidRDefault="004E0CF8" w:rsidP="0083465F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Keskeistä on, että lapsen kanssa toimivilla aikuisilla ja lapsilla on</w:t>
      </w:r>
      <w:r w:rsidR="00357741">
        <w:rPr>
          <w:rFonts w:ascii="Corbel" w:hAnsi="Corbel"/>
          <w:sz w:val="24"/>
          <w:szCs w:val="24"/>
        </w:rPr>
        <w:t xml:space="preserve"> oikeanlainen YMMÄRRYS autismi</w:t>
      </w:r>
      <w:r>
        <w:rPr>
          <w:rFonts w:ascii="Corbel" w:hAnsi="Corbel"/>
          <w:sz w:val="24"/>
          <w:szCs w:val="24"/>
        </w:rPr>
        <w:t xml:space="preserve">kirjon </w:t>
      </w:r>
      <w:r w:rsidR="002A103C">
        <w:rPr>
          <w:rFonts w:ascii="Corbel" w:hAnsi="Corbel"/>
          <w:sz w:val="24"/>
          <w:szCs w:val="24"/>
        </w:rPr>
        <w:t>lapsen erityis</w:t>
      </w:r>
      <w:r>
        <w:rPr>
          <w:rFonts w:ascii="Corbel" w:hAnsi="Corbel"/>
          <w:sz w:val="24"/>
          <w:szCs w:val="24"/>
        </w:rPr>
        <w:t xml:space="preserve">piirteistä. Lapsi </w:t>
      </w:r>
      <w:r w:rsidR="003A1E01">
        <w:rPr>
          <w:rFonts w:ascii="Corbel" w:hAnsi="Corbel"/>
          <w:sz w:val="24"/>
          <w:szCs w:val="24"/>
        </w:rPr>
        <w:t>EI TOIMI TAHALLAAN POIKKEAVASTI</w:t>
      </w:r>
      <w:r>
        <w:rPr>
          <w:rFonts w:ascii="Corbel" w:hAnsi="Corbel"/>
          <w:sz w:val="24"/>
          <w:szCs w:val="24"/>
        </w:rPr>
        <w:t xml:space="preserve"> ja </w:t>
      </w:r>
      <w:r w:rsidR="002A103C">
        <w:rPr>
          <w:rFonts w:ascii="Corbel" w:hAnsi="Corbel"/>
          <w:sz w:val="24"/>
          <w:szCs w:val="24"/>
        </w:rPr>
        <w:t xml:space="preserve">hän </w:t>
      </w:r>
      <w:r>
        <w:rPr>
          <w:rFonts w:ascii="Corbel" w:hAnsi="Corbel"/>
          <w:sz w:val="24"/>
          <w:szCs w:val="24"/>
        </w:rPr>
        <w:t xml:space="preserve">hakee muilta ihmisiltä </w:t>
      </w:r>
      <w:r w:rsidR="00484B3B">
        <w:rPr>
          <w:rFonts w:ascii="Corbel" w:hAnsi="Corbel"/>
          <w:sz w:val="24"/>
          <w:szCs w:val="24"/>
        </w:rPr>
        <w:t>HYVÄKSYNTÄÄ</w:t>
      </w:r>
      <w:r w:rsidR="002A103C">
        <w:rPr>
          <w:rFonts w:ascii="Corbel" w:hAnsi="Corbel"/>
          <w:sz w:val="24"/>
          <w:szCs w:val="24"/>
        </w:rPr>
        <w:t xml:space="preserve"> sekä </w:t>
      </w:r>
      <w:r w:rsidR="00484B3B">
        <w:rPr>
          <w:rFonts w:ascii="Corbel" w:hAnsi="Corbel"/>
          <w:sz w:val="24"/>
          <w:szCs w:val="24"/>
        </w:rPr>
        <w:t>KEINOJA</w:t>
      </w:r>
      <w:r w:rsidR="000F4CEC">
        <w:rPr>
          <w:rFonts w:ascii="Corbel" w:hAnsi="Corbel"/>
          <w:sz w:val="24"/>
          <w:szCs w:val="24"/>
        </w:rPr>
        <w:t xml:space="preserve"> arjessa toimimiseen</w:t>
      </w:r>
      <w:r w:rsidR="00521089">
        <w:rPr>
          <w:rFonts w:ascii="Corbel" w:hAnsi="Corbel"/>
          <w:sz w:val="24"/>
          <w:szCs w:val="24"/>
        </w:rPr>
        <w:t>.</w:t>
      </w:r>
      <w:r>
        <w:rPr>
          <w:rFonts w:ascii="Corbel" w:hAnsi="Corbel"/>
          <w:sz w:val="24"/>
          <w:szCs w:val="24"/>
        </w:rPr>
        <w:t xml:space="preserve"> </w:t>
      </w:r>
    </w:p>
    <w:p w:rsidR="009D1A87" w:rsidRDefault="009D1A87" w:rsidP="0083465F">
      <w:pPr>
        <w:rPr>
          <w:rFonts w:ascii="Corbel" w:hAnsi="Corbel"/>
          <w:sz w:val="24"/>
          <w:szCs w:val="24"/>
        </w:rPr>
      </w:pPr>
    </w:p>
    <w:p w:rsidR="0053134B" w:rsidRDefault="0053134B" w:rsidP="0083465F">
      <w:pPr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  <w:lang w:eastAsia="fi-FI"/>
        </w:rPr>
        <w:drawing>
          <wp:inline distT="0" distB="0" distL="0" distR="0">
            <wp:extent cx="6134986" cy="1491063"/>
            <wp:effectExtent l="0" t="0" r="0" b="0"/>
            <wp:docPr id="1" name="Kuva 1" descr="C:\Users\KomulEl\AppData\Local\Microsoft\Windows\Temporary Internet Files\Content.Outlook\TOOHDD03\20170808_142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ulEl\AppData\Local\Microsoft\Windows\Temporary Internet Files\Content.Outlook\TOOHDD03\20170808_1424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" t="39319" r="2088" b="20124"/>
                    <a:stretch/>
                  </pic:blipFill>
                  <pic:spPr bwMode="auto">
                    <a:xfrm>
                      <a:off x="0" y="0"/>
                      <a:ext cx="6145644" cy="149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1A87" w:rsidRDefault="009D1A87" w:rsidP="0083465F">
      <w:pPr>
        <w:rPr>
          <w:rFonts w:ascii="Corbel" w:hAnsi="Corbel"/>
          <w:b/>
          <w:sz w:val="24"/>
          <w:szCs w:val="24"/>
        </w:rPr>
      </w:pPr>
    </w:p>
    <w:p w:rsidR="0083465F" w:rsidRDefault="00357741" w:rsidP="0083465F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TUNNUSOMAISIA, HUOMIOITAVIA ASIOITA</w:t>
      </w:r>
    </w:p>
    <w:p w:rsidR="009D1A87" w:rsidRPr="008C7929" w:rsidRDefault="009D1A87" w:rsidP="0083465F">
      <w:pPr>
        <w:rPr>
          <w:rFonts w:ascii="Corbel" w:hAnsi="Corbel"/>
          <w:b/>
          <w:sz w:val="24"/>
          <w:szCs w:val="24"/>
        </w:rPr>
      </w:pPr>
    </w:p>
    <w:p w:rsidR="00F067C7" w:rsidRDefault="00F067C7" w:rsidP="00F067C7">
      <w:pPr>
        <w:pStyle w:val="Luettelokappale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Oppimiskykyä ja vahvuuksia </w:t>
      </w:r>
      <w:r w:rsidR="002D53D2">
        <w:rPr>
          <w:rFonts w:ascii="Corbel" w:hAnsi="Corbel"/>
          <w:sz w:val="24"/>
          <w:szCs w:val="24"/>
        </w:rPr>
        <w:t xml:space="preserve">on </w:t>
      </w:r>
      <w:r>
        <w:rPr>
          <w:rFonts w:ascii="Corbel" w:hAnsi="Corbel"/>
          <w:sz w:val="24"/>
          <w:szCs w:val="24"/>
        </w:rPr>
        <w:t xml:space="preserve">usein vaikka kuinka paljon, joskin suoriutuminen </w:t>
      </w:r>
      <w:r w:rsidR="003A1E01">
        <w:rPr>
          <w:rFonts w:ascii="Corbel" w:hAnsi="Corbel"/>
          <w:sz w:val="24"/>
          <w:szCs w:val="24"/>
        </w:rPr>
        <w:t xml:space="preserve">on </w:t>
      </w:r>
      <w:r>
        <w:rPr>
          <w:rFonts w:ascii="Corbel" w:hAnsi="Corbel"/>
          <w:sz w:val="24"/>
          <w:szCs w:val="24"/>
        </w:rPr>
        <w:t>epätasaista: selviä vahvuuksia vs. haastavia asioita</w:t>
      </w:r>
      <w:r w:rsidR="00521089">
        <w:rPr>
          <w:rFonts w:ascii="Corbel" w:hAnsi="Corbel"/>
          <w:sz w:val="24"/>
          <w:szCs w:val="24"/>
        </w:rPr>
        <w:t xml:space="preserve"> -&gt; voi hämmentää</w:t>
      </w:r>
    </w:p>
    <w:p w:rsidR="002D53D2" w:rsidRPr="00F067C7" w:rsidRDefault="002D53D2" w:rsidP="002D53D2">
      <w:pPr>
        <w:pStyle w:val="Luettelokappale"/>
        <w:rPr>
          <w:rFonts w:ascii="Corbel" w:hAnsi="Corbel"/>
          <w:sz w:val="24"/>
          <w:szCs w:val="24"/>
        </w:rPr>
      </w:pPr>
    </w:p>
    <w:p w:rsidR="0083465F" w:rsidRDefault="0083465F" w:rsidP="0083465F">
      <w:pPr>
        <w:pStyle w:val="Luettelokappale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Erityiset mielenkiinnonkohteet, joista </w:t>
      </w:r>
      <w:r w:rsidR="00F8145C">
        <w:rPr>
          <w:rFonts w:ascii="Corbel" w:hAnsi="Corbel"/>
          <w:sz w:val="24"/>
          <w:szCs w:val="24"/>
        </w:rPr>
        <w:t>lapsi</w:t>
      </w:r>
      <w:r>
        <w:rPr>
          <w:rFonts w:ascii="Corbel" w:hAnsi="Corbel"/>
          <w:sz w:val="24"/>
          <w:szCs w:val="24"/>
        </w:rPr>
        <w:t xml:space="preserve"> mielellään </w:t>
      </w:r>
      <w:r w:rsidR="002D53D2">
        <w:rPr>
          <w:rFonts w:ascii="Corbel" w:hAnsi="Corbel"/>
          <w:sz w:val="24"/>
          <w:szCs w:val="24"/>
        </w:rPr>
        <w:t xml:space="preserve">vuolaasti </w:t>
      </w:r>
      <w:r>
        <w:rPr>
          <w:rFonts w:ascii="Corbel" w:hAnsi="Corbel"/>
          <w:sz w:val="24"/>
          <w:szCs w:val="24"/>
        </w:rPr>
        <w:t>kertoo</w:t>
      </w:r>
      <w:r w:rsidR="005605CF">
        <w:rPr>
          <w:rFonts w:ascii="Corbel" w:hAnsi="Corbel"/>
          <w:sz w:val="24"/>
          <w:szCs w:val="24"/>
        </w:rPr>
        <w:t xml:space="preserve"> ja jotka saattavat syrjäyttää muut puuhat</w:t>
      </w:r>
    </w:p>
    <w:p w:rsidR="0083465F" w:rsidRDefault="0083465F" w:rsidP="005605CF">
      <w:pPr>
        <w:pStyle w:val="Luettelokappale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Vaikeudet ymmärtää </w:t>
      </w:r>
      <w:r w:rsidR="00521089">
        <w:rPr>
          <w:rFonts w:ascii="Corbel" w:hAnsi="Corbel"/>
          <w:sz w:val="24"/>
          <w:szCs w:val="24"/>
        </w:rPr>
        <w:t>kaveria</w:t>
      </w:r>
      <w:r>
        <w:rPr>
          <w:rFonts w:ascii="Corbel" w:hAnsi="Corbel"/>
          <w:sz w:val="24"/>
          <w:szCs w:val="24"/>
        </w:rPr>
        <w:t>, joka ei ole kiinnostunut samoista asioista, joista itse on kiinnostunut</w:t>
      </w:r>
    </w:p>
    <w:p w:rsidR="006330BE" w:rsidRDefault="00744387" w:rsidP="005605CF">
      <w:pPr>
        <w:pStyle w:val="Luettelokappale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Voi näkyä esim. joustamattomuutena </w:t>
      </w:r>
      <w:r w:rsidR="006330BE">
        <w:rPr>
          <w:rFonts w:ascii="Corbel" w:hAnsi="Corbel"/>
          <w:sz w:val="24"/>
          <w:szCs w:val="24"/>
        </w:rPr>
        <w:t>ryhmätyötilantilanteissa</w:t>
      </w:r>
    </w:p>
    <w:p w:rsidR="003C54AA" w:rsidRDefault="003C54AA" w:rsidP="005605CF">
      <w:pPr>
        <w:pStyle w:val="Luettelokappale"/>
        <w:rPr>
          <w:rFonts w:ascii="Corbel" w:hAnsi="Corbel"/>
          <w:sz w:val="24"/>
          <w:szCs w:val="24"/>
        </w:rPr>
      </w:pPr>
    </w:p>
    <w:p w:rsidR="0083465F" w:rsidRDefault="003C54AA" w:rsidP="0083465F">
      <w:pPr>
        <w:pStyle w:val="Luettelokappale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Aisti</w:t>
      </w:r>
      <w:r w:rsidR="0083465F">
        <w:rPr>
          <w:rFonts w:ascii="Corbel" w:hAnsi="Corbel"/>
          <w:sz w:val="24"/>
          <w:szCs w:val="24"/>
        </w:rPr>
        <w:t>yli- ja aliherkkyydet: kipu, kosketus, äänet, valo, hajut, maut, kylmä, kuuma</w:t>
      </w:r>
    </w:p>
    <w:p w:rsidR="00923088" w:rsidRDefault="006330BE" w:rsidP="00666CCB">
      <w:pPr>
        <w:pStyle w:val="Luettelokappale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lastRenderedPageBreak/>
        <w:t>Voivat</w:t>
      </w:r>
      <w:r w:rsidR="00535C8D">
        <w:rPr>
          <w:rFonts w:ascii="Corbel" w:hAnsi="Corbel"/>
          <w:sz w:val="24"/>
          <w:szCs w:val="24"/>
        </w:rPr>
        <w:t xml:space="preserve"> näkyä käytännössä esim. tarpeena normaalia voimakk</w:t>
      </w:r>
      <w:r w:rsidR="00666CCB">
        <w:rPr>
          <w:rFonts w:ascii="Corbel" w:hAnsi="Corbel"/>
          <w:sz w:val="24"/>
          <w:szCs w:val="24"/>
        </w:rPr>
        <w:t>aampaan aistiärsytykseen:</w:t>
      </w:r>
      <w:r w:rsidR="00923088">
        <w:rPr>
          <w:rFonts w:ascii="Corbel" w:hAnsi="Corbel"/>
          <w:sz w:val="24"/>
          <w:szCs w:val="24"/>
        </w:rPr>
        <w:t xml:space="preserve"> </w:t>
      </w:r>
    </w:p>
    <w:p w:rsidR="00666CCB" w:rsidRPr="00666CCB" w:rsidRDefault="00666CCB" w:rsidP="00666CCB">
      <w:pPr>
        <w:pStyle w:val="Luettelokappale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-      kosketus</w:t>
      </w:r>
      <w:proofErr w:type="gramEnd"/>
      <w:r>
        <w:rPr>
          <w:rFonts w:ascii="Corbel" w:hAnsi="Corbel"/>
          <w:sz w:val="24"/>
          <w:szCs w:val="24"/>
        </w:rPr>
        <w:t xml:space="preserve"> </w:t>
      </w:r>
      <w:r w:rsidR="000C154B">
        <w:rPr>
          <w:rFonts w:ascii="Corbel" w:hAnsi="Corbel"/>
          <w:sz w:val="24"/>
          <w:szCs w:val="24"/>
        </w:rPr>
        <w:t>(</w:t>
      </w:r>
      <w:r w:rsidR="006F6830">
        <w:rPr>
          <w:rFonts w:ascii="Corbel" w:hAnsi="Corbel"/>
          <w:sz w:val="24"/>
          <w:szCs w:val="24"/>
        </w:rPr>
        <w:t xml:space="preserve">esim. </w:t>
      </w:r>
      <w:r w:rsidR="000C154B">
        <w:rPr>
          <w:rFonts w:ascii="Corbel" w:hAnsi="Corbel"/>
          <w:sz w:val="24"/>
          <w:szCs w:val="24"/>
        </w:rPr>
        <w:t>tarve halata tiukasti</w:t>
      </w:r>
      <w:r w:rsidR="006F6830">
        <w:rPr>
          <w:rFonts w:ascii="Corbel" w:hAnsi="Corbel"/>
          <w:sz w:val="24"/>
          <w:szCs w:val="24"/>
        </w:rPr>
        <w:t xml:space="preserve"> tai ottaa fyysistä kontaktia impulsiivisesti</w:t>
      </w:r>
      <w:r w:rsidR="000C154B">
        <w:rPr>
          <w:rFonts w:ascii="Corbel" w:hAnsi="Corbel"/>
          <w:sz w:val="24"/>
          <w:szCs w:val="24"/>
        </w:rPr>
        <w:t>)</w:t>
      </w:r>
      <w:r w:rsidR="00535C8D">
        <w:rPr>
          <w:rFonts w:ascii="Corbel" w:hAnsi="Corbel"/>
          <w:sz w:val="24"/>
          <w:szCs w:val="24"/>
        </w:rPr>
        <w:t xml:space="preserve"> </w:t>
      </w:r>
    </w:p>
    <w:p w:rsidR="00666CCB" w:rsidRDefault="00666CCB" w:rsidP="00666CCB">
      <w:pPr>
        <w:pStyle w:val="Luettelokappale"/>
        <w:numPr>
          <w:ilvl w:val="0"/>
          <w:numId w:val="3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äänten aistiminen häiritsevän voimakkaa</w:t>
      </w:r>
      <w:r w:rsidR="00535C8D">
        <w:rPr>
          <w:rFonts w:ascii="Corbel" w:hAnsi="Corbel"/>
          <w:sz w:val="24"/>
          <w:szCs w:val="24"/>
        </w:rPr>
        <w:t>na</w:t>
      </w:r>
      <w:r>
        <w:rPr>
          <w:rFonts w:ascii="Corbel" w:hAnsi="Corbel"/>
          <w:sz w:val="24"/>
          <w:szCs w:val="24"/>
        </w:rPr>
        <w:t xml:space="preserve">, jopa kipuna, jolloin </w:t>
      </w:r>
      <w:r w:rsidR="00535C8D">
        <w:rPr>
          <w:rFonts w:ascii="Corbel" w:hAnsi="Corbel"/>
          <w:sz w:val="24"/>
          <w:szCs w:val="24"/>
        </w:rPr>
        <w:t>kuulosuojaimista/korvatulpista voi olla apua</w:t>
      </w:r>
      <w:r w:rsidR="009D6100">
        <w:rPr>
          <w:rFonts w:ascii="Corbel" w:hAnsi="Corbel"/>
          <w:sz w:val="24"/>
          <w:szCs w:val="24"/>
        </w:rPr>
        <w:t xml:space="preserve"> </w:t>
      </w:r>
    </w:p>
    <w:p w:rsidR="00521089" w:rsidRDefault="00666CCB" w:rsidP="00521089">
      <w:pPr>
        <w:pStyle w:val="Luettelokappale"/>
        <w:numPr>
          <w:ilvl w:val="0"/>
          <w:numId w:val="3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</w:t>
      </w:r>
      <w:r w:rsidR="009D6100">
        <w:rPr>
          <w:rFonts w:ascii="Corbel" w:hAnsi="Corbel"/>
          <w:sz w:val="24"/>
          <w:szCs w:val="24"/>
        </w:rPr>
        <w:t>yödessä voi olla mieltymys karkeisiin</w:t>
      </w:r>
      <w:r w:rsidR="00C41E11">
        <w:rPr>
          <w:rFonts w:ascii="Corbel" w:hAnsi="Corbel"/>
          <w:sz w:val="24"/>
          <w:szCs w:val="24"/>
        </w:rPr>
        <w:t xml:space="preserve"> syötäviin, esim. näkkileipä </w:t>
      </w:r>
    </w:p>
    <w:p w:rsidR="00535C8D" w:rsidRPr="00521089" w:rsidRDefault="00F8145C" w:rsidP="00521089">
      <w:pPr>
        <w:pStyle w:val="Luettelokappale"/>
        <w:numPr>
          <w:ilvl w:val="0"/>
          <w:numId w:val="3"/>
        </w:numPr>
        <w:rPr>
          <w:rFonts w:ascii="Corbel" w:hAnsi="Corbel"/>
          <w:sz w:val="24"/>
          <w:szCs w:val="24"/>
        </w:rPr>
      </w:pPr>
      <w:r w:rsidRPr="00521089">
        <w:rPr>
          <w:rFonts w:ascii="Corbel" w:hAnsi="Corbel"/>
          <w:sz w:val="24"/>
          <w:szCs w:val="24"/>
        </w:rPr>
        <w:t>lapse</w:t>
      </w:r>
      <w:r w:rsidR="009D6100" w:rsidRPr="00521089">
        <w:rPr>
          <w:rFonts w:ascii="Corbel" w:hAnsi="Corbel"/>
          <w:sz w:val="24"/>
          <w:szCs w:val="24"/>
        </w:rPr>
        <w:t>lle voi olla hankalaa, jos eri ruokalajit on sekoitettu keskenään, esim. perunat pilkottu kastikkeen sekaan</w:t>
      </w:r>
    </w:p>
    <w:p w:rsidR="000C154B" w:rsidRDefault="000C154B" w:rsidP="00535C8D">
      <w:pPr>
        <w:pStyle w:val="Luettelokappale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Stressitilanteissa ja väsyneenä herkkyydet usein korostuvat</w:t>
      </w:r>
    </w:p>
    <w:p w:rsidR="00604388" w:rsidRDefault="003C54AA" w:rsidP="00B15688">
      <w:pPr>
        <w:pStyle w:val="Luettelokappale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Voimakas a</w:t>
      </w:r>
      <w:r w:rsidR="009D6100">
        <w:rPr>
          <w:rFonts w:ascii="Corbel" w:hAnsi="Corbel"/>
          <w:sz w:val="24"/>
          <w:szCs w:val="24"/>
        </w:rPr>
        <w:t xml:space="preserve">istikokemus saattaa aiheuttaa suurta mielihyvää, esim. painopeiton käyttö </w:t>
      </w:r>
      <w:r>
        <w:rPr>
          <w:rFonts w:ascii="Corbel" w:hAnsi="Corbel"/>
          <w:sz w:val="24"/>
          <w:szCs w:val="24"/>
        </w:rPr>
        <w:t xml:space="preserve">auttaa </w:t>
      </w:r>
      <w:r w:rsidR="009D6100">
        <w:rPr>
          <w:rFonts w:ascii="Corbel" w:hAnsi="Corbel"/>
          <w:sz w:val="24"/>
          <w:szCs w:val="24"/>
        </w:rPr>
        <w:t>rentoutumisessa</w:t>
      </w:r>
    </w:p>
    <w:p w:rsidR="00B15688" w:rsidRPr="00B15688" w:rsidRDefault="00B15688" w:rsidP="00B15688">
      <w:pPr>
        <w:pStyle w:val="Luettelokappale"/>
        <w:rPr>
          <w:rFonts w:ascii="Corbel" w:hAnsi="Corbel"/>
          <w:sz w:val="24"/>
          <w:szCs w:val="24"/>
        </w:rPr>
      </w:pPr>
    </w:p>
    <w:p w:rsidR="00DB1C90" w:rsidRDefault="00B453C3" w:rsidP="00DB1C90">
      <w:pPr>
        <w:pStyle w:val="Luettelokappale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Voimakas tunne-elämä</w:t>
      </w:r>
      <w:r w:rsidR="00DB1C90">
        <w:rPr>
          <w:rFonts w:ascii="Corbel" w:hAnsi="Corbel"/>
          <w:sz w:val="24"/>
          <w:szCs w:val="24"/>
        </w:rPr>
        <w:t>, reaktiot</w:t>
      </w:r>
    </w:p>
    <w:p w:rsidR="00206C9E" w:rsidRDefault="00206C9E" w:rsidP="00206C9E">
      <w:pPr>
        <w:pStyle w:val="Luettelokappale"/>
        <w:rPr>
          <w:rFonts w:ascii="Corbel" w:hAnsi="Corbel"/>
          <w:sz w:val="24"/>
          <w:szCs w:val="24"/>
        </w:rPr>
      </w:pPr>
    </w:p>
    <w:p w:rsidR="00206C9E" w:rsidRDefault="00206C9E" w:rsidP="00206C9E">
      <w:pPr>
        <w:pStyle w:val="Luettelokappale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Toiminnanohjauksen haasteet (esim. missä järjestyksessä asiat tehdään)</w:t>
      </w:r>
    </w:p>
    <w:p w:rsidR="00B80C05" w:rsidRPr="00B80C05" w:rsidRDefault="00B80C05" w:rsidP="00B80C05">
      <w:pPr>
        <w:pStyle w:val="Luettelokappale"/>
        <w:rPr>
          <w:rFonts w:ascii="Corbel" w:hAnsi="Corbel"/>
          <w:sz w:val="24"/>
          <w:szCs w:val="24"/>
        </w:rPr>
      </w:pPr>
    </w:p>
    <w:p w:rsidR="003C54AA" w:rsidRPr="00FA4D60" w:rsidRDefault="00B80C05" w:rsidP="00FA4D60">
      <w:pPr>
        <w:pStyle w:val="Luettelokappale"/>
        <w:numPr>
          <w:ilvl w:val="0"/>
          <w:numId w:val="2"/>
        </w:numPr>
        <w:rPr>
          <w:rFonts w:ascii="Corbel" w:hAnsi="Corbel"/>
          <w:sz w:val="24"/>
          <w:szCs w:val="24"/>
        </w:rPr>
      </w:pPr>
      <w:r w:rsidRPr="00B80C05">
        <w:rPr>
          <w:rFonts w:ascii="Corbel" w:hAnsi="Corbel" w:cs="Arial"/>
          <w:bCs/>
          <w:color w:val="242E3A"/>
          <w:sz w:val="24"/>
          <w:szCs w:val="24"/>
          <w:shd w:val="clear" w:color="auto" w:fill="FFFFFF"/>
        </w:rPr>
        <w:t>Toimintojen automatisoitumisen puutteellisuus</w:t>
      </w:r>
      <w:r w:rsidRPr="00B80C05">
        <w:rPr>
          <w:rFonts w:ascii="Corbel" w:hAnsi="Corbel" w:cs="Arial"/>
          <w:color w:val="242E3A"/>
          <w:sz w:val="24"/>
          <w:szCs w:val="24"/>
          <w:shd w:val="clear" w:color="auto" w:fill="FFFFFF"/>
        </w:rPr>
        <w:t> näkyy vaike</w:t>
      </w:r>
      <w:r w:rsidR="00604388">
        <w:rPr>
          <w:rFonts w:ascii="Corbel" w:hAnsi="Corbel" w:cs="Arial"/>
          <w:color w:val="242E3A"/>
          <w:sz w:val="24"/>
          <w:szCs w:val="24"/>
          <w:shd w:val="clear" w:color="auto" w:fill="FFFFFF"/>
        </w:rPr>
        <w:t xml:space="preserve">utena motorisissa suorituksissa, esim. </w:t>
      </w:r>
      <w:r w:rsidR="003A1E01">
        <w:rPr>
          <w:rFonts w:ascii="Corbel" w:hAnsi="Corbel" w:cs="Arial"/>
          <w:color w:val="242E3A"/>
          <w:sz w:val="24"/>
          <w:szCs w:val="24"/>
          <w:shd w:val="clear" w:color="auto" w:fill="FFFFFF"/>
        </w:rPr>
        <w:t xml:space="preserve">uinnin opettelussa. Oppimiseen </w:t>
      </w:r>
      <w:r w:rsidRPr="00B80C05">
        <w:rPr>
          <w:rFonts w:ascii="Corbel" w:hAnsi="Corbel" w:cs="Arial"/>
          <w:color w:val="242E3A"/>
          <w:sz w:val="24"/>
          <w:szCs w:val="24"/>
          <w:shd w:val="clear" w:color="auto" w:fill="FFFFFF"/>
        </w:rPr>
        <w:t xml:space="preserve">voidaan tarvita runsaasti harjoittelua ja kaikkien liikkeiden ohjausta kädestä </w:t>
      </w:r>
      <w:r w:rsidR="003A1E01">
        <w:rPr>
          <w:rFonts w:ascii="Corbel" w:hAnsi="Corbel" w:cs="Arial"/>
          <w:color w:val="242E3A"/>
          <w:sz w:val="24"/>
          <w:szCs w:val="24"/>
          <w:shd w:val="clear" w:color="auto" w:fill="FFFFFF"/>
        </w:rPr>
        <w:t>pitäen</w:t>
      </w:r>
      <w:r w:rsidRPr="00B80C05">
        <w:rPr>
          <w:rFonts w:ascii="Corbel" w:hAnsi="Corbel" w:cs="Arial"/>
          <w:color w:val="242E3A"/>
          <w:sz w:val="24"/>
          <w:szCs w:val="24"/>
          <w:shd w:val="clear" w:color="auto" w:fill="FFFFFF"/>
        </w:rPr>
        <w:t>   </w:t>
      </w:r>
    </w:p>
    <w:p w:rsidR="00FA4D60" w:rsidRPr="00FA4D60" w:rsidRDefault="00FA4D60" w:rsidP="00FA4D60">
      <w:pPr>
        <w:pStyle w:val="Luettelokappale"/>
        <w:rPr>
          <w:rFonts w:ascii="Corbel" w:hAnsi="Corbel"/>
          <w:sz w:val="24"/>
          <w:szCs w:val="24"/>
        </w:rPr>
      </w:pPr>
    </w:p>
    <w:p w:rsidR="0083465F" w:rsidRDefault="0066556A" w:rsidP="0083465F">
      <w:pPr>
        <w:pStyle w:val="Luettelokappale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Rutiinien ja</w:t>
      </w:r>
      <w:r w:rsidR="0083465F">
        <w:rPr>
          <w:rFonts w:ascii="Corbel" w:hAnsi="Corbel"/>
          <w:sz w:val="24"/>
          <w:szCs w:val="24"/>
        </w:rPr>
        <w:t xml:space="preserve"> rituaalien tärkeys</w:t>
      </w:r>
      <w:r w:rsidR="000C154B">
        <w:rPr>
          <w:rFonts w:ascii="Corbel" w:hAnsi="Corbel"/>
          <w:sz w:val="24"/>
          <w:szCs w:val="24"/>
        </w:rPr>
        <w:t>, stereotyyppinen käytös</w:t>
      </w:r>
      <w:r w:rsidR="0083465F">
        <w:rPr>
          <w:rFonts w:ascii="Corbel" w:hAnsi="Corbel"/>
          <w:sz w:val="24"/>
          <w:szCs w:val="24"/>
        </w:rPr>
        <w:t xml:space="preserve"> (vrt. turvallisuuden kokemus)</w:t>
      </w:r>
      <w:r w:rsidR="000A41CF">
        <w:rPr>
          <w:rFonts w:ascii="Corbel" w:hAnsi="Corbel"/>
          <w:sz w:val="24"/>
          <w:szCs w:val="24"/>
        </w:rPr>
        <w:t>, juu</w:t>
      </w:r>
      <w:r w:rsidR="000920A3">
        <w:rPr>
          <w:rFonts w:ascii="Corbel" w:hAnsi="Corbel"/>
          <w:sz w:val="24"/>
          <w:szCs w:val="24"/>
        </w:rPr>
        <w:t>ttuminen</w:t>
      </w:r>
    </w:p>
    <w:p w:rsidR="004F1D51" w:rsidRDefault="004F1D51" w:rsidP="004F1D51">
      <w:pPr>
        <w:pStyle w:val="Luettelokappale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Rituaalinomainen käyttäytyminen voi olla lapsen oppima tapa selviytyä tilanteesta</w:t>
      </w:r>
      <w:r w:rsidR="00206C9E">
        <w:rPr>
          <w:rFonts w:ascii="Corbel" w:hAnsi="Corbel"/>
          <w:sz w:val="24"/>
          <w:szCs w:val="24"/>
        </w:rPr>
        <w:t xml:space="preserve"> ja kompensoida toiminnanohjauksen haasteita</w:t>
      </w:r>
    </w:p>
    <w:p w:rsidR="003C54AA" w:rsidRDefault="00EE23C6" w:rsidP="00206C9E">
      <w:pPr>
        <w:pStyle w:val="Luettelokappale"/>
        <w:rPr>
          <w:rFonts w:ascii="Corbel" w:hAnsi="Corbel"/>
          <w:sz w:val="24"/>
          <w:szCs w:val="24"/>
        </w:rPr>
      </w:pPr>
      <w:r w:rsidRPr="004F1D51">
        <w:rPr>
          <w:rFonts w:ascii="Corbel" w:hAnsi="Corbel"/>
          <w:sz w:val="24"/>
          <w:szCs w:val="24"/>
        </w:rPr>
        <w:t>Muutokset päiväjärjestyksessä voivat olla vaikeita ja aiheuttaa lapselle ahdistusta</w:t>
      </w:r>
    </w:p>
    <w:p w:rsidR="00206C9E" w:rsidRPr="00206C9E" w:rsidRDefault="00206C9E" w:rsidP="00206C9E">
      <w:pPr>
        <w:pStyle w:val="Luettelokappale"/>
        <w:rPr>
          <w:rFonts w:ascii="Corbel" w:hAnsi="Corbel"/>
          <w:sz w:val="24"/>
          <w:szCs w:val="24"/>
        </w:rPr>
      </w:pPr>
    </w:p>
    <w:p w:rsidR="003C54AA" w:rsidRDefault="004C3212" w:rsidP="003C54AA">
      <w:pPr>
        <w:pStyle w:val="Luettelokappale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Kielen </w:t>
      </w:r>
      <w:r w:rsidR="0083465F">
        <w:rPr>
          <w:rFonts w:ascii="Corbel" w:hAnsi="Corbel"/>
          <w:sz w:val="24"/>
          <w:szCs w:val="24"/>
        </w:rPr>
        <w:t xml:space="preserve">ymmärtäminen poikkeavalla tavalla </w:t>
      </w:r>
    </w:p>
    <w:p w:rsidR="009D1A87" w:rsidRDefault="009D1A87" w:rsidP="009D1A87">
      <w:pPr>
        <w:pStyle w:val="Luettelokappale"/>
        <w:rPr>
          <w:rFonts w:ascii="Corbel" w:hAnsi="Corbel"/>
          <w:sz w:val="24"/>
          <w:szCs w:val="24"/>
        </w:rPr>
      </w:pPr>
    </w:p>
    <w:p w:rsidR="0053134B" w:rsidRDefault="000904D2" w:rsidP="0053134B">
      <w:pPr>
        <w:pStyle w:val="Luettelokappale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  <w:lang w:eastAsia="fi-FI"/>
        </w:rPr>
        <w:drawing>
          <wp:inline distT="0" distB="0" distL="0" distR="0">
            <wp:extent cx="5826642" cy="1435395"/>
            <wp:effectExtent l="0" t="0" r="3175" b="0"/>
            <wp:docPr id="3" name="Kuva 3" descr="C:\Users\KomulEl\AppData\Local\Microsoft\Windows\Temporary Internet Files\Content.Outlook\TOOHDD03\20170808_144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ulEl\AppData\Local\Microsoft\Windows\Temporary Internet Files\Content.Outlook\TOOHDD03\20170808_1441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38" r="4644" b="18267"/>
                    <a:stretch/>
                  </pic:blipFill>
                  <pic:spPr bwMode="auto">
                    <a:xfrm>
                      <a:off x="0" y="0"/>
                      <a:ext cx="5835934" cy="143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54AA" w:rsidRPr="003C54AA" w:rsidRDefault="003C54AA" w:rsidP="003C54AA">
      <w:pPr>
        <w:pStyle w:val="Luettelokappale"/>
        <w:rPr>
          <w:rFonts w:ascii="Corbel" w:hAnsi="Corbel"/>
          <w:sz w:val="24"/>
          <w:szCs w:val="24"/>
        </w:rPr>
      </w:pPr>
    </w:p>
    <w:p w:rsidR="009D1A87" w:rsidRDefault="009D1A87" w:rsidP="003C54AA">
      <w:pPr>
        <w:pStyle w:val="Luettelokappale"/>
        <w:rPr>
          <w:rFonts w:ascii="Corbel" w:hAnsi="Corbel"/>
          <w:sz w:val="24"/>
          <w:szCs w:val="24"/>
        </w:rPr>
      </w:pPr>
    </w:p>
    <w:p w:rsidR="003C54AA" w:rsidRDefault="003C54AA" w:rsidP="003C54AA">
      <w:pPr>
        <w:pStyle w:val="Luettelokappale"/>
        <w:rPr>
          <w:rFonts w:ascii="Corbel" w:hAnsi="Corbel"/>
          <w:sz w:val="24"/>
          <w:szCs w:val="24"/>
        </w:rPr>
      </w:pPr>
      <w:bookmarkStart w:id="0" w:name="_GoBack"/>
      <w:bookmarkEnd w:id="0"/>
      <w:r w:rsidRPr="003C54AA">
        <w:rPr>
          <w:rFonts w:ascii="Corbel" w:hAnsi="Corbel"/>
          <w:sz w:val="24"/>
          <w:szCs w:val="24"/>
        </w:rPr>
        <w:t xml:space="preserve">Sanojen/ilmaisujen </w:t>
      </w:r>
      <w:r w:rsidR="0083465F" w:rsidRPr="003C54AA">
        <w:rPr>
          <w:rFonts w:ascii="Corbel" w:hAnsi="Corbel"/>
          <w:sz w:val="24"/>
          <w:szCs w:val="24"/>
        </w:rPr>
        <w:t>tulkitseminen sanatarkasti</w:t>
      </w:r>
      <w:r w:rsidR="00874204" w:rsidRPr="003C54AA">
        <w:rPr>
          <w:rFonts w:ascii="Corbel" w:hAnsi="Corbel"/>
          <w:sz w:val="24"/>
          <w:szCs w:val="24"/>
        </w:rPr>
        <w:t xml:space="preserve"> (</w:t>
      </w:r>
      <w:r w:rsidRPr="003C54AA">
        <w:rPr>
          <w:rFonts w:ascii="Corbel" w:hAnsi="Corbel"/>
          <w:sz w:val="24"/>
          <w:szCs w:val="24"/>
        </w:rPr>
        <w:t>voi tulla väärinkäsityksiä</w:t>
      </w:r>
      <w:r w:rsidR="00874204" w:rsidRPr="003C54AA">
        <w:rPr>
          <w:rFonts w:ascii="Corbel" w:hAnsi="Corbel"/>
          <w:sz w:val="24"/>
          <w:szCs w:val="24"/>
        </w:rPr>
        <w:t>)</w:t>
      </w:r>
      <w:r w:rsidR="0083465F" w:rsidRPr="003C54AA">
        <w:rPr>
          <w:rFonts w:ascii="Corbel" w:hAnsi="Corbel"/>
          <w:sz w:val="24"/>
          <w:szCs w:val="24"/>
        </w:rPr>
        <w:t xml:space="preserve"> </w:t>
      </w:r>
    </w:p>
    <w:p w:rsidR="002D53D2" w:rsidRDefault="002D53D2" w:rsidP="003C54AA">
      <w:pPr>
        <w:pStyle w:val="Luettelokappale"/>
        <w:rPr>
          <w:rFonts w:ascii="Corbel" w:hAnsi="Corbel"/>
          <w:sz w:val="24"/>
          <w:szCs w:val="24"/>
        </w:rPr>
      </w:pPr>
    </w:p>
    <w:p w:rsidR="008A588B" w:rsidRDefault="002D53D2" w:rsidP="003C54AA">
      <w:pPr>
        <w:pStyle w:val="Luettelokappale"/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S</w:t>
      </w:r>
      <w:r w:rsidR="001D0ADB" w:rsidRPr="003C54AA"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emantt</w:t>
      </w:r>
      <w:r w:rsidR="004C3212"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is-pragmaattinen kielen vaikeus</w:t>
      </w:r>
      <w:r w:rsidR="001D0ADB" w:rsidRPr="003C54AA"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 xml:space="preserve">, joka korostuu erityisesti ylemmillä luokilla, jolloin </w:t>
      </w:r>
      <w:r w:rsidR="004C3212" w:rsidRPr="003C54AA"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 xml:space="preserve">täytyy </w:t>
      </w:r>
      <w:r w:rsidR="001D0ADB" w:rsidRPr="003C54AA"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yhä enemmän ymmärtää kielen merkityksiä niin vuorovaikutus- kuin oppimis</w:t>
      </w:r>
      <w:r w:rsidR="008A588B"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tilanteissa. Vaikeuteen liittyy:</w:t>
      </w:r>
    </w:p>
    <w:p w:rsidR="008A588B" w:rsidRDefault="001D0ADB" w:rsidP="008A588B">
      <w:pPr>
        <w:pStyle w:val="Luettelokappale"/>
        <w:numPr>
          <w:ilvl w:val="0"/>
          <w:numId w:val="3"/>
        </w:numPr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</w:pPr>
      <w:r w:rsidRPr="003C54AA"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lastRenderedPageBreak/>
        <w:t>asioiden</w:t>
      </w:r>
      <w:r w:rsidR="008A588B"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 xml:space="preserve"> ymmärtäminen kirjaimellisesti</w:t>
      </w:r>
    </w:p>
    <w:p w:rsidR="008A588B" w:rsidRDefault="001D0ADB" w:rsidP="008A588B">
      <w:pPr>
        <w:pStyle w:val="Luettelokappale"/>
        <w:numPr>
          <w:ilvl w:val="0"/>
          <w:numId w:val="3"/>
        </w:numPr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</w:pPr>
      <w:r w:rsidRPr="003C54AA"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sanojen kaksoismerkitysten tai kuvaannollisten il</w:t>
      </w:r>
      <w:r w:rsidR="008A588B"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mausten ymmärtämisen vaikeus</w:t>
      </w:r>
    </w:p>
    <w:p w:rsidR="0066556A" w:rsidRDefault="001D0ADB" w:rsidP="008A588B">
      <w:pPr>
        <w:pStyle w:val="Luettelokappale"/>
        <w:numPr>
          <w:ilvl w:val="0"/>
          <w:numId w:val="3"/>
        </w:numPr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</w:pPr>
      <w:r w:rsidRPr="003C54AA"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 xml:space="preserve">vaikeus ymmärtää vitsejä </w:t>
      </w:r>
    </w:p>
    <w:p w:rsidR="008A588B" w:rsidRDefault="001D0ADB" w:rsidP="008A588B">
      <w:pPr>
        <w:pStyle w:val="Luettelokappale"/>
        <w:numPr>
          <w:ilvl w:val="0"/>
          <w:numId w:val="3"/>
        </w:numPr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</w:pPr>
      <w:r w:rsidRPr="003C54AA"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ulkoa opette</w:t>
      </w:r>
      <w:r w:rsidR="008A588B"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lu merkitysten opettelun sijaan</w:t>
      </w:r>
    </w:p>
    <w:p w:rsidR="003C54AA" w:rsidRPr="008A588B" w:rsidRDefault="001D0ADB" w:rsidP="008A588B">
      <w:pPr>
        <w:ind w:left="720"/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</w:pPr>
      <w:r w:rsidRPr="008A588B"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 xml:space="preserve">Käytännössä voi olla vaikea löytää kirjan tekstistä kysymyksiin vastauksia, jos ne on kerrottu tekstissä eri sanoin. </w:t>
      </w:r>
    </w:p>
    <w:p w:rsidR="00695E82" w:rsidRDefault="00695E82" w:rsidP="00751CD8">
      <w:pPr>
        <w:pStyle w:val="Luettelokappale"/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Kielellisten haasteiden vuoksi on riski alisuoriutua osaamiseensa nähden, mikä voi osaltaan turhauttaa koulunkäynnissä</w:t>
      </w:r>
      <w:r w:rsidR="002D53D2"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.</w:t>
      </w:r>
    </w:p>
    <w:p w:rsidR="00B453C3" w:rsidRDefault="00B453C3" w:rsidP="00751CD8">
      <w:pPr>
        <w:pStyle w:val="Luettelokappale"/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</w:pPr>
    </w:p>
    <w:p w:rsidR="00B453C3" w:rsidRDefault="002D53D2" w:rsidP="00751CD8">
      <w:pPr>
        <w:pStyle w:val="Luettelokappale"/>
        <w:rPr>
          <w:rFonts w:ascii="Corbel" w:hAnsi="Corbel"/>
          <w:sz w:val="24"/>
          <w:szCs w:val="24"/>
        </w:rPr>
      </w:pPr>
      <w:r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Jos</w:t>
      </w:r>
      <w:r w:rsidR="00B453C3"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 xml:space="preserve"> opettaja sanoo: ”ymmärsit väärin”, ei ole lapselle totta, koska hän ajattelee eri tavalla j</w:t>
      </w:r>
      <w:r w:rsidR="008A588B"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a on omasta mielestään oikeassa</w:t>
      </w:r>
    </w:p>
    <w:p w:rsidR="0053134B" w:rsidRDefault="0053134B" w:rsidP="00874204">
      <w:pPr>
        <w:pStyle w:val="Luettelokappale"/>
        <w:rPr>
          <w:rFonts w:ascii="Corbel" w:hAnsi="Corbel"/>
          <w:sz w:val="24"/>
          <w:szCs w:val="24"/>
        </w:rPr>
      </w:pPr>
    </w:p>
    <w:p w:rsidR="0083465F" w:rsidRDefault="000C154B" w:rsidP="0083465F">
      <w:pPr>
        <w:pStyle w:val="Luettelokappale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Poikkeavat vuorovaikutus- ja kommunikaatiotaidot</w:t>
      </w:r>
      <w:r w:rsidR="00D9412B">
        <w:rPr>
          <w:rFonts w:ascii="Corbel" w:hAnsi="Corbel"/>
          <w:sz w:val="24"/>
          <w:szCs w:val="24"/>
        </w:rPr>
        <w:t>, poikkeava katsekontakti</w:t>
      </w:r>
      <w:r w:rsidR="006F4A67">
        <w:rPr>
          <w:rFonts w:ascii="Corbel" w:hAnsi="Corbel"/>
          <w:sz w:val="24"/>
          <w:szCs w:val="24"/>
        </w:rPr>
        <w:t>, vaikeudet tulkita ja ymmärtää toisten ihmisten ilmeitä, eleitä, tunteita ja ajatuksia</w:t>
      </w:r>
    </w:p>
    <w:p w:rsidR="000A41CF" w:rsidRDefault="000A41CF" w:rsidP="000A41CF">
      <w:pPr>
        <w:pStyle w:val="Luettelokappale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Ei tarkoita samaa kuin empatiakyvyttömyys</w:t>
      </w:r>
      <w:r w:rsidR="0066556A">
        <w:rPr>
          <w:rFonts w:ascii="Corbel" w:hAnsi="Corbel"/>
          <w:sz w:val="24"/>
          <w:szCs w:val="24"/>
        </w:rPr>
        <w:t>!</w:t>
      </w:r>
    </w:p>
    <w:p w:rsidR="00075FBD" w:rsidRDefault="00075FBD" w:rsidP="00075FBD">
      <w:pPr>
        <w:pStyle w:val="Luettelokappale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Haasteita olla kontaktissa samanikäisten kanssa</w:t>
      </w:r>
      <w:r w:rsidR="00A53514">
        <w:rPr>
          <w:rFonts w:ascii="Corbel" w:hAnsi="Corbel"/>
          <w:sz w:val="24"/>
          <w:szCs w:val="24"/>
        </w:rPr>
        <w:t>, mennä toisten seuraan esim. välitunnilla</w:t>
      </w:r>
    </w:p>
    <w:p w:rsidR="0066556A" w:rsidRPr="0066556A" w:rsidRDefault="0066556A" w:rsidP="0066556A">
      <w:pPr>
        <w:pStyle w:val="Luettelokappale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Kontaktit samanikäisiin eivät näytä olevan tärkeitä, mutta lapsen kanssa keskustellessa tulee esille lapsen toiveet olla tekemisissä toisten kanssa – keinot vain puuttuvat</w:t>
      </w:r>
    </w:p>
    <w:p w:rsidR="005605CF" w:rsidRDefault="00A53514" w:rsidP="00075FBD">
      <w:pPr>
        <w:pStyle w:val="Luettelokappale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Kehonkielen</w:t>
      </w:r>
      <w:r w:rsidR="005605CF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kömpelyys</w:t>
      </w:r>
    </w:p>
    <w:p w:rsidR="00F067C7" w:rsidRDefault="00F067C7" w:rsidP="00075FBD">
      <w:pPr>
        <w:pStyle w:val="Luettelokappale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Joukkuepelit voivat olla haastavia</w:t>
      </w:r>
    </w:p>
    <w:p w:rsidR="009D1A87" w:rsidRDefault="009D1A87">
      <w:pPr>
        <w:rPr>
          <w:rFonts w:ascii="Corbel" w:hAnsi="Corbel"/>
          <w:b/>
          <w:sz w:val="24"/>
          <w:szCs w:val="24"/>
        </w:rPr>
      </w:pPr>
    </w:p>
    <w:p w:rsidR="0083465F" w:rsidRDefault="00357741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APUJA OPPIMISEEN JA ARJESSA TOIMIMISEEN</w:t>
      </w:r>
    </w:p>
    <w:p w:rsidR="009D1A87" w:rsidRDefault="009D1A87">
      <w:pPr>
        <w:rPr>
          <w:rFonts w:ascii="Corbel" w:hAnsi="Corbel"/>
          <w:b/>
          <w:sz w:val="24"/>
          <w:szCs w:val="24"/>
        </w:rPr>
      </w:pPr>
    </w:p>
    <w:p w:rsidR="00761273" w:rsidRPr="00761273" w:rsidRDefault="00761273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Koulu on tärkeä arkinen ympäristö, jossa lapsi saa harjoitella, vahvistaa ja edistää taitojaan ja toimintaansa yhteistyössä toisten lasten ja aikuisten kanssa. </w:t>
      </w:r>
    </w:p>
    <w:p w:rsidR="003C54AA" w:rsidRPr="00D60182" w:rsidRDefault="00B30D4C" w:rsidP="00751CD8">
      <w:pPr>
        <w:pStyle w:val="Luettelokappale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Tilanteiden ja asioiden e</w:t>
      </w:r>
      <w:r w:rsidR="003C54AA"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nnakointi</w:t>
      </w:r>
      <w:r w:rsidR="00F83C06"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mahdollisuuksien mukaan</w:t>
      </w:r>
    </w:p>
    <w:p w:rsidR="00D60182" w:rsidRDefault="00D60182" w:rsidP="00D60182">
      <w:pPr>
        <w:pStyle w:val="Luettelokappale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Etukäteistukiopetus</w:t>
      </w:r>
    </w:p>
    <w:p w:rsidR="00D60182" w:rsidRPr="00D60182" w:rsidRDefault="00D60182" w:rsidP="00D60182">
      <w:pPr>
        <w:pStyle w:val="Luettelokappale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 xml:space="preserve">Koulunkäynninohjaajan tuki tunneilla </w:t>
      </w:r>
    </w:p>
    <w:p w:rsidR="00D60182" w:rsidRPr="00D60182" w:rsidRDefault="00D60182" w:rsidP="00D60182">
      <w:pPr>
        <w:pStyle w:val="Luettelokappale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 xml:space="preserve">Tunneilla </w:t>
      </w:r>
      <w:r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aikuise</w:t>
      </w:r>
      <w:r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n apu ja kannustus siihen, että saa aloitettua tehtävät ja jaksaa keskittyä tehtävien tekemiseen ja ratkaisujen etsimiseen</w:t>
      </w:r>
    </w:p>
    <w:p w:rsidR="00D60182" w:rsidRPr="00C84262" w:rsidRDefault="00D60182" w:rsidP="00D60182">
      <w:pPr>
        <w:pStyle w:val="Luettelokappale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Värikoodit tai alueiden rajaaminen oppikirjasta apuna vastauksien etsimisessä</w:t>
      </w:r>
    </w:p>
    <w:p w:rsidR="00D60182" w:rsidRPr="00D60182" w:rsidRDefault="00D60182" w:rsidP="00D60182">
      <w:pPr>
        <w:pStyle w:val="Luettelokappale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Tärkeä huomioida, että lapsi ymmärtää olennaiset asiat</w:t>
      </w:r>
    </w:p>
    <w:p w:rsidR="003C54AA" w:rsidRPr="00C63777" w:rsidRDefault="003C54AA" w:rsidP="00C63777">
      <w:pPr>
        <w:pStyle w:val="Luettelokappale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S</w:t>
      </w:r>
      <w:r w:rsidR="00F83C06"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osiaaliste</w:t>
      </w:r>
      <w:r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n ja tunnetaitojen opettaminen arkisissa tilanteissa</w:t>
      </w:r>
      <w:r w:rsidR="00B30D4C"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 xml:space="preserve"> ”kädestä pitäen” tai ”valmiita repliikkejä opettaen”</w:t>
      </w:r>
    </w:p>
    <w:p w:rsidR="00F83C06" w:rsidRPr="00D60182" w:rsidRDefault="003C54AA" w:rsidP="00751CD8">
      <w:pPr>
        <w:pStyle w:val="Luettelokappale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 xml:space="preserve">Kielen merkitysten avaaminen, </w:t>
      </w:r>
      <w:r w:rsidR="00941605"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konkreetin kielen käyttäminen</w:t>
      </w:r>
      <w:r w:rsidR="00CC12DC"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 xml:space="preserve">, </w:t>
      </w:r>
      <w:r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kielenkäytön opettaminen</w:t>
      </w:r>
      <w:r w:rsidR="00F83C06"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 xml:space="preserve"> (esim. mitä mikäkin tarkoittaa</w:t>
      </w:r>
      <w:r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, miksi tietyssä tilanteessa sanotaan tietyllä tavalla</w:t>
      </w:r>
      <w:r w:rsidR="00F83C06"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)</w:t>
      </w:r>
    </w:p>
    <w:p w:rsidR="00D60182" w:rsidRPr="006F4A67" w:rsidRDefault="00D60182" w:rsidP="00751CD8">
      <w:pPr>
        <w:pStyle w:val="Luettelokappale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K</w:t>
      </w:r>
      <w:r w:rsidRPr="00C63777"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irjoitta</w:t>
      </w:r>
      <w:r w:rsidR="009115ED"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mattomat säännöt pitää opetella</w:t>
      </w:r>
    </w:p>
    <w:p w:rsidR="006F4A67" w:rsidRPr="006F4A67" w:rsidRDefault="009115ED" w:rsidP="00751CD8">
      <w:pPr>
        <w:pStyle w:val="Luettelokappale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lastRenderedPageBreak/>
        <w:t>S</w:t>
      </w:r>
      <w:r w:rsidR="006F4A67"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elkeä ajan, paikan ja toiminnan jäsentäminen</w:t>
      </w:r>
      <w:r w:rsidR="00B30D4C"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 xml:space="preserve"> (kuvat voivat olla apuna)</w:t>
      </w:r>
    </w:p>
    <w:p w:rsidR="006F4A67" w:rsidRDefault="006F4A67" w:rsidP="006F4A67">
      <w:pPr>
        <w:pStyle w:val="Luettelokappale"/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MITÄ TEHDÄÄN?</w:t>
      </w:r>
    </w:p>
    <w:p w:rsidR="006F4A67" w:rsidRDefault="006F4A67" w:rsidP="006F4A67">
      <w:pPr>
        <w:pStyle w:val="Luettelokappale"/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MISSÄ TEHDÄÄN?</w:t>
      </w:r>
    </w:p>
    <w:p w:rsidR="006F4A67" w:rsidRDefault="006F4A67" w:rsidP="006F4A67">
      <w:pPr>
        <w:pStyle w:val="Luettelokappale"/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KETKÄ TEKEVÄT?</w:t>
      </w:r>
    </w:p>
    <w:p w:rsidR="006F4A67" w:rsidRDefault="006F4A67" w:rsidP="006F4A67">
      <w:pPr>
        <w:pStyle w:val="Luettelokappale"/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MITEN KAUAN TEHDÄÄN?</w:t>
      </w:r>
    </w:p>
    <w:p w:rsidR="006F4A67" w:rsidRDefault="006F4A67" w:rsidP="006F4A67">
      <w:pPr>
        <w:pStyle w:val="Luettelokappale"/>
        <w:rPr>
          <w:rFonts w:ascii="Corbel" w:hAnsi="Corbel"/>
          <w:sz w:val="24"/>
          <w:szCs w:val="24"/>
        </w:rPr>
      </w:pPr>
      <w:r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MITÄ TOIMINNAN JÄLKEEN TEHDÄÄN?</w:t>
      </w:r>
    </w:p>
    <w:p w:rsidR="00CA0D92" w:rsidRPr="006F4A67" w:rsidRDefault="00CA0D92" w:rsidP="00751CD8">
      <w:pPr>
        <w:pStyle w:val="Luettelokappale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Opettajan k</w:t>
      </w:r>
      <w:r w:rsidR="00941605"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 xml:space="preserve">anssa sovitut koodit, </w:t>
      </w:r>
      <w:proofErr w:type="gramStart"/>
      <w:r w:rsidR="00941605"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 xml:space="preserve">esim. </w:t>
      </w:r>
      <w:r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 xml:space="preserve"> ”taikasana</w:t>
      </w:r>
      <w:proofErr w:type="gramEnd"/>
      <w:r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”</w:t>
      </w:r>
      <w:r w:rsidR="000411CE"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 xml:space="preserve"> tai muu merkki</w:t>
      </w:r>
      <w:r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, jolla päästään eteenpäin haastavasta</w:t>
      </w:r>
      <w:r w:rsidR="00B30D4C"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 xml:space="preserve"> (</w:t>
      </w:r>
      <w:proofErr w:type="spellStart"/>
      <w:r w:rsidR="00B30D4C"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jumi)</w:t>
      </w:r>
      <w:r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tilanteesta</w:t>
      </w:r>
      <w:proofErr w:type="spellEnd"/>
      <w:r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 xml:space="preserve"> ja joka </w:t>
      </w:r>
      <w:r w:rsidR="00B30D4C"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 xml:space="preserve">pitää sisällään yhteisen sopimuksen </w:t>
      </w:r>
      <w:r w:rsidR="000411CE"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siitä</w:t>
      </w:r>
      <w:r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 xml:space="preserve">, että </w:t>
      </w:r>
      <w:r w:rsidR="00B30D4C"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 xml:space="preserve">esim. </w:t>
      </w:r>
      <w:r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 xml:space="preserve">tunnin jälkeen </w:t>
      </w:r>
      <w:r w:rsidR="00B30D4C"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 xml:space="preserve">on mahdollista keskustella </w:t>
      </w:r>
      <w:r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 xml:space="preserve">asiasta </w:t>
      </w:r>
      <w:r w:rsidR="00B30D4C"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 xml:space="preserve">kaikessa </w:t>
      </w:r>
      <w:r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 xml:space="preserve">rauhassa </w:t>
      </w:r>
      <w:r w:rsidR="008C7929"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kahden kesken</w:t>
      </w:r>
    </w:p>
    <w:p w:rsidR="003C4270" w:rsidRPr="00CC12DC" w:rsidRDefault="003C4270" w:rsidP="00751CD8">
      <w:pPr>
        <w:pStyle w:val="Luettelokappale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Vuorovaikutustilanteiden opettelu </w:t>
      </w:r>
      <w:r w:rsidR="003A33E4"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ja esim. haastavan käytöksen tilanteissa tilanteeseen johtaneiden syiden ja käyttäytymistä edeltävien tapahtumien läpikäyminen, jotta yhdessä lapsen kanssa voi opetella toisenlais</w:t>
      </w:r>
      <w:r w:rsidR="008C7929"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 xml:space="preserve">ta tapaa toimia </w:t>
      </w:r>
      <w:r w:rsidR="009115ED">
        <w:rPr>
          <w:rFonts w:ascii="Open Sans" w:hAnsi="Open Sans" w:cs="Open Sans"/>
          <w:color w:val="282828"/>
          <w:sz w:val="21"/>
          <w:szCs w:val="21"/>
          <w:shd w:val="clear" w:color="auto" w:fill="FFFFFF"/>
        </w:rPr>
        <w:t>(SYY-SEURAUSSUHTEET)</w:t>
      </w:r>
    </w:p>
    <w:p w:rsidR="00CC12DC" w:rsidRPr="00CC12DC" w:rsidRDefault="003D380B" w:rsidP="003D380B">
      <w:pPr>
        <w:pStyle w:val="Luettelokappale"/>
        <w:rPr>
          <w:rFonts w:ascii="Corbel" w:hAnsi="Corbel"/>
          <w:sz w:val="24"/>
          <w:szCs w:val="24"/>
        </w:rPr>
      </w:pPr>
      <w:r>
        <w:rPr>
          <w:rFonts w:ascii="Corbel" w:hAnsi="Corbel" w:cs="Arial"/>
          <w:color w:val="242E3A"/>
          <w:sz w:val="24"/>
          <w:szCs w:val="24"/>
          <w:shd w:val="clear" w:color="auto" w:fill="FFFFFF"/>
        </w:rPr>
        <w:t xml:space="preserve">Haastavassa käytöksessä </w:t>
      </w:r>
      <w:r w:rsidRPr="00CC12DC">
        <w:rPr>
          <w:rFonts w:ascii="Corbel" w:hAnsi="Corbel" w:cs="Arial"/>
          <w:color w:val="242E3A"/>
          <w:sz w:val="24"/>
          <w:szCs w:val="24"/>
          <w:shd w:val="clear" w:color="auto" w:fill="FFFFFF"/>
        </w:rPr>
        <w:t xml:space="preserve">on harvoin </w:t>
      </w:r>
      <w:r w:rsidR="00CC12DC" w:rsidRPr="00CC12DC">
        <w:rPr>
          <w:rFonts w:ascii="Corbel" w:hAnsi="Corbel" w:cs="Arial"/>
          <w:color w:val="242E3A"/>
          <w:sz w:val="24"/>
          <w:szCs w:val="24"/>
          <w:shd w:val="clear" w:color="auto" w:fill="FFFFFF"/>
        </w:rPr>
        <w:t>kyseessä uhma, itsekkyys tai paha tahto</w:t>
      </w:r>
    </w:p>
    <w:p w:rsidR="003D380B" w:rsidRDefault="003D380B" w:rsidP="00080D6A">
      <w:pPr>
        <w:pStyle w:val="Luettelokappale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Lapsen ajatteluun tutustuminen</w:t>
      </w:r>
    </w:p>
    <w:p w:rsidR="00080D6A" w:rsidRDefault="00080D6A" w:rsidP="003D380B">
      <w:pPr>
        <w:pStyle w:val="Luettelokappale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”Kerro miten sinä ajattelet, haluaisin oppia ymmärtämään sinua paremmin”</w:t>
      </w:r>
    </w:p>
    <w:p w:rsidR="0074219B" w:rsidRPr="009115ED" w:rsidRDefault="00F067C7" w:rsidP="009115ED">
      <w:pPr>
        <w:pStyle w:val="Luettelokappale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Hyväksyntä: saa olla eri ajatukset kuin muilla</w:t>
      </w:r>
    </w:p>
    <w:p w:rsidR="006C307C" w:rsidRDefault="006C307C" w:rsidP="00080D6A">
      <w:pPr>
        <w:pStyle w:val="Luettelokappale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Pedagogiset asiakirjat</w:t>
      </w:r>
      <w:r w:rsidR="003D380B">
        <w:rPr>
          <w:rFonts w:ascii="Corbel" w:hAnsi="Corbel"/>
          <w:sz w:val="24"/>
          <w:szCs w:val="24"/>
        </w:rPr>
        <w:t xml:space="preserve"> koulunkäynnin tukena</w:t>
      </w:r>
      <w:r>
        <w:rPr>
          <w:rFonts w:ascii="Corbel" w:hAnsi="Corbel"/>
          <w:sz w:val="24"/>
          <w:szCs w:val="24"/>
        </w:rPr>
        <w:t xml:space="preserve"> </w:t>
      </w:r>
      <w:r w:rsidR="00A80752">
        <w:rPr>
          <w:rFonts w:ascii="Corbel" w:hAnsi="Corbel"/>
          <w:sz w:val="24"/>
          <w:szCs w:val="24"/>
        </w:rPr>
        <w:t>(</w:t>
      </w:r>
      <w:r w:rsidR="009115ED">
        <w:rPr>
          <w:rFonts w:ascii="Corbel" w:hAnsi="Corbel"/>
          <w:sz w:val="24"/>
          <w:szCs w:val="24"/>
        </w:rPr>
        <w:t xml:space="preserve">tutustu </w:t>
      </w:r>
      <w:proofErr w:type="spellStart"/>
      <w:r>
        <w:rPr>
          <w:rFonts w:ascii="Corbel" w:hAnsi="Corbel"/>
          <w:sz w:val="24"/>
          <w:szCs w:val="24"/>
        </w:rPr>
        <w:t>Wilmassa</w:t>
      </w:r>
      <w:proofErr w:type="spellEnd"/>
      <w:r w:rsidR="00A80752">
        <w:rPr>
          <w:rFonts w:ascii="Corbel" w:hAnsi="Corbel"/>
          <w:sz w:val="24"/>
          <w:szCs w:val="24"/>
        </w:rPr>
        <w:t>)</w:t>
      </w:r>
    </w:p>
    <w:p w:rsidR="00F067C7" w:rsidRDefault="00306627" w:rsidP="00080D6A">
      <w:pPr>
        <w:pStyle w:val="Luettelokappale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Oppilashuollon</w:t>
      </w:r>
      <w:r w:rsidR="00EF7136">
        <w:rPr>
          <w:rFonts w:ascii="Corbel" w:hAnsi="Corbel"/>
          <w:sz w:val="24"/>
          <w:szCs w:val="24"/>
        </w:rPr>
        <w:t xml:space="preserve"> </w:t>
      </w:r>
      <w:r w:rsidR="00FA4D60">
        <w:rPr>
          <w:rFonts w:ascii="Corbel" w:hAnsi="Corbel"/>
          <w:sz w:val="24"/>
          <w:szCs w:val="24"/>
        </w:rPr>
        <w:t>(</w:t>
      </w:r>
      <w:r>
        <w:rPr>
          <w:rFonts w:ascii="Corbel" w:hAnsi="Corbel"/>
          <w:sz w:val="24"/>
          <w:szCs w:val="24"/>
        </w:rPr>
        <w:t>esim. koulupsykologin</w:t>
      </w:r>
      <w:r w:rsidR="00A80752">
        <w:rPr>
          <w:rFonts w:ascii="Corbel" w:hAnsi="Corbel"/>
          <w:sz w:val="24"/>
          <w:szCs w:val="24"/>
        </w:rPr>
        <w:t>/-kuraattorin</w:t>
      </w:r>
      <w:r>
        <w:rPr>
          <w:rFonts w:ascii="Corbel" w:hAnsi="Corbel"/>
          <w:sz w:val="24"/>
          <w:szCs w:val="24"/>
        </w:rPr>
        <w:t xml:space="preserve">) tuki, </w:t>
      </w:r>
      <w:r w:rsidR="00F067C7">
        <w:rPr>
          <w:rFonts w:ascii="Corbel" w:hAnsi="Corbel"/>
          <w:sz w:val="24"/>
          <w:szCs w:val="24"/>
        </w:rPr>
        <w:t xml:space="preserve">koulun ulkopuoliset tukitoimet, </w:t>
      </w:r>
      <w:r w:rsidR="009A677C">
        <w:rPr>
          <w:rFonts w:ascii="Corbel" w:hAnsi="Corbel"/>
          <w:sz w:val="24"/>
          <w:szCs w:val="24"/>
        </w:rPr>
        <w:t>neuropsykiatrinen (</w:t>
      </w:r>
      <w:proofErr w:type="spellStart"/>
      <w:r w:rsidR="009A677C">
        <w:rPr>
          <w:rFonts w:ascii="Corbel" w:hAnsi="Corbel"/>
          <w:sz w:val="24"/>
          <w:szCs w:val="24"/>
        </w:rPr>
        <w:t>Nepsy</w:t>
      </w:r>
      <w:proofErr w:type="spellEnd"/>
      <w:r w:rsidR="009A677C">
        <w:rPr>
          <w:rFonts w:ascii="Corbel" w:hAnsi="Corbel"/>
          <w:sz w:val="24"/>
          <w:szCs w:val="24"/>
        </w:rPr>
        <w:t xml:space="preserve">) valmennus, </w:t>
      </w:r>
      <w:r w:rsidR="008C7929">
        <w:rPr>
          <w:rFonts w:ascii="Corbel" w:hAnsi="Corbel"/>
          <w:sz w:val="24"/>
          <w:szCs w:val="24"/>
        </w:rPr>
        <w:t>(</w:t>
      </w:r>
      <w:proofErr w:type="spellStart"/>
      <w:r w:rsidR="008C7929">
        <w:rPr>
          <w:rFonts w:ascii="Corbel" w:hAnsi="Corbel"/>
          <w:sz w:val="24"/>
          <w:szCs w:val="24"/>
        </w:rPr>
        <w:t>toiminta)</w:t>
      </w:r>
      <w:r w:rsidR="00F067C7">
        <w:rPr>
          <w:rFonts w:ascii="Corbel" w:hAnsi="Corbel"/>
          <w:sz w:val="24"/>
          <w:szCs w:val="24"/>
        </w:rPr>
        <w:t>terapiat</w:t>
      </w:r>
      <w:proofErr w:type="spellEnd"/>
      <w:r w:rsidR="00F067C7">
        <w:rPr>
          <w:rFonts w:ascii="Corbel" w:hAnsi="Corbel"/>
          <w:sz w:val="24"/>
          <w:szCs w:val="24"/>
        </w:rPr>
        <w:t xml:space="preserve"> yms. </w:t>
      </w:r>
    </w:p>
    <w:p w:rsidR="009115ED" w:rsidRDefault="009115ED" w:rsidP="00080D6A">
      <w:pPr>
        <w:pStyle w:val="Luettelokappale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Tiivis yhteistyö kodin kanssa</w:t>
      </w:r>
    </w:p>
    <w:p w:rsidR="00116583" w:rsidRPr="004E0CF8" w:rsidRDefault="00116583" w:rsidP="00116583">
      <w:pPr>
        <w:rPr>
          <w:rFonts w:ascii="Corbel" w:hAnsi="Corbel"/>
          <w:sz w:val="22"/>
        </w:rPr>
      </w:pPr>
      <w:r w:rsidRPr="004E0CF8">
        <w:rPr>
          <w:rFonts w:ascii="Corbel" w:hAnsi="Corbel"/>
          <w:sz w:val="22"/>
        </w:rPr>
        <w:t>koonnut koulupsykologi Elina Komulainen 2017</w:t>
      </w:r>
    </w:p>
    <w:p w:rsidR="00116583" w:rsidRDefault="00116583" w:rsidP="00116583">
      <w:pPr>
        <w:pStyle w:val="Luettelokappale"/>
        <w:rPr>
          <w:rFonts w:ascii="Corbel" w:hAnsi="Corbel"/>
          <w:sz w:val="24"/>
          <w:szCs w:val="24"/>
        </w:rPr>
      </w:pPr>
    </w:p>
    <w:p w:rsidR="00B30D4C" w:rsidRDefault="00B30D4C" w:rsidP="00B30D4C">
      <w:pPr>
        <w:pStyle w:val="Luettelokappale"/>
        <w:rPr>
          <w:rFonts w:ascii="Corbel" w:hAnsi="Corbel"/>
          <w:sz w:val="24"/>
          <w:szCs w:val="24"/>
        </w:rPr>
      </w:pPr>
    </w:p>
    <w:p w:rsidR="00B30D4C" w:rsidRDefault="00B30D4C" w:rsidP="00B30D4C">
      <w:pPr>
        <w:pStyle w:val="Luettelokappale"/>
        <w:rPr>
          <w:rFonts w:ascii="Corbel" w:hAnsi="Corbel"/>
          <w:sz w:val="24"/>
          <w:szCs w:val="24"/>
        </w:rPr>
      </w:pPr>
    </w:p>
    <w:sectPr w:rsidR="00B30D4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D4CB4"/>
    <w:multiLevelType w:val="hybridMultilevel"/>
    <w:tmpl w:val="62025988"/>
    <w:lvl w:ilvl="0" w:tplc="D1F099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3213F"/>
    <w:multiLevelType w:val="hybridMultilevel"/>
    <w:tmpl w:val="C7489632"/>
    <w:lvl w:ilvl="0" w:tplc="9A8A1136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0733B6"/>
    <w:multiLevelType w:val="hybridMultilevel"/>
    <w:tmpl w:val="67F22EDC"/>
    <w:lvl w:ilvl="0" w:tplc="4CF00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BE"/>
    <w:rsid w:val="000411CE"/>
    <w:rsid w:val="000653BE"/>
    <w:rsid w:val="00075FBD"/>
    <w:rsid w:val="00080D6A"/>
    <w:rsid w:val="000904D2"/>
    <w:rsid w:val="000920A3"/>
    <w:rsid w:val="000A41CF"/>
    <w:rsid w:val="000C154B"/>
    <w:rsid w:val="000F4CEC"/>
    <w:rsid w:val="00116583"/>
    <w:rsid w:val="001D0ADB"/>
    <w:rsid w:val="001F3C49"/>
    <w:rsid w:val="00206C9E"/>
    <w:rsid w:val="002A103C"/>
    <w:rsid w:val="002D53D2"/>
    <w:rsid w:val="002D554D"/>
    <w:rsid w:val="00306627"/>
    <w:rsid w:val="00357741"/>
    <w:rsid w:val="003A1E01"/>
    <w:rsid w:val="003A33E4"/>
    <w:rsid w:val="003C4270"/>
    <w:rsid w:val="003C54AA"/>
    <w:rsid w:val="003D380B"/>
    <w:rsid w:val="00484B3B"/>
    <w:rsid w:val="004C3212"/>
    <w:rsid w:val="004D70E9"/>
    <w:rsid w:val="004E0CF8"/>
    <w:rsid w:val="004F1D51"/>
    <w:rsid w:val="00521089"/>
    <w:rsid w:val="0053134B"/>
    <w:rsid w:val="00535C8D"/>
    <w:rsid w:val="005605CF"/>
    <w:rsid w:val="00604388"/>
    <w:rsid w:val="006330BE"/>
    <w:rsid w:val="0066556A"/>
    <w:rsid w:val="00666CCB"/>
    <w:rsid w:val="00686771"/>
    <w:rsid w:val="00695E82"/>
    <w:rsid w:val="006B5C21"/>
    <w:rsid w:val="006C307C"/>
    <w:rsid w:val="006F4A67"/>
    <w:rsid w:val="006F6830"/>
    <w:rsid w:val="0073750B"/>
    <w:rsid w:val="0074219B"/>
    <w:rsid w:val="00744387"/>
    <w:rsid w:val="00744DF9"/>
    <w:rsid w:val="00751CD8"/>
    <w:rsid w:val="00761273"/>
    <w:rsid w:val="007925CD"/>
    <w:rsid w:val="0082491A"/>
    <w:rsid w:val="0083465F"/>
    <w:rsid w:val="00874204"/>
    <w:rsid w:val="008A588B"/>
    <w:rsid w:val="008C7929"/>
    <w:rsid w:val="009033B6"/>
    <w:rsid w:val="009115ED"/>
    <w:rsid w:val="00923088"/>
    <w:rsid w:val="00941605"/>
    <w:rsid w:val="009A677C"/>
    <w:rsid w:val="009D1A87"/>
    <w:rsid w:val="009D6100"/>
    <w:rsid w:val="00A0233A"/>
    <w:rsid w:val="00A42225"/>
    <w:rsid w:val="00A53514"/>
    <w:rsid w:val="00A60CF1"/>
    <w:rsid w:val="00A80752"/>
    <w:rsid w:val="00B15688"/>
    <w:rsid w:val="00B30D4C"/>
    <w:rsid w:val="00B453C3"/>
    <w:rsid w:val="00B80C05"/>
    <w:rsid w:val="00C14494"/>
    <w:rsid w:val="00C30BCA"/>
    <w:rsid w:val="00C41E11"/>
    <w:rsid w:val="00C63777"/>
    <w:rsid w:val="00C84262"/>
    <w:rsid w:val="00CA0D92"/>
    <w:rsid w:val="00CA2566"/>
    <w:rsid w:val="00CA449B"/>
    <w:rsid w:val="00CC12DC"/>
    <w:rsid w:val="00CF2284"/>
    <w:rsid w:val="00D23933"/>
    <w:rsid w:val="00D60182"/>
    <w:rsid w:val="00D87E55"/>
    <w:rsid w:val="00D9412B"/>
    <w:rsid w:val="00DB1C90"/>
    <w:rsid w:val="00EE23C6"/>
    <w:rsid w:val="00EF7136"/>
    <w:rsid w:val="00F067C7"/>
    <w:rsid w:val="00F34756"/>
    <w:rsid w:val="00F44CA1"/>
    <w:rsid w:val="00F8145C"/>
    <w:rsid w:val="00F83C06"/>
    <w:rsid w:val="00FA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3465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3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31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3465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3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31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33BB6-5FB9-4669-A02C-DBEE7930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650</Words>
  <Characters>5270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Lapinlahti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Komulainen Elina</dc:creator>
  <cp:lastModifiedBy>Komulainen Elina</cp:lastModifiedBy>
  <cp:revision>98</cp:revision>
  <dcterms:created xsi:type="dcterms:W3CDTF">2017-08-07T10:14:00Z</dcterms:created>
  <dcterms:modified xsi:type="dcterms:W3CDTF">2017-08-08T12:17:00Z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833855492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Elina.Komulainen@lapinlahti.fi</vt:lpwstr>
  </property>
  <property fmtid="{D5CDD505-2E9C-101B-9397-08002B2CF9AE}" pid="6" name="_AuthorEmailDisplayName">
    <vt:lpwstr>Komulainen Elina</vt:lpwstr>
  </property>
</Properties>
</file>