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05" w:rsidRDefault="00AB6505">
      <w:pPr>
        <w:rPr>
          <w:sz w:val="24"/>
          <w:szCs w:val="24"/>
        </w:rPr>
      </w:pPr>
      <w:r w:rsidRPr="00AB6505">
        <w:rPr>
          <w:sz w:val="24"/>
          <w:szCs w:val="24"/>
        </w:rPr>
        <w:t>Johanna Luomala</w:t>
      </w:r>
    </w:p>
    <w:p w:rsidR="00AB6505" w:rsidRDefault="00AB6505">
      <w:pPr>
        <w:rPr>
          <w:sz w:val="24"/>
          <w:szCs w:val="24"/>
        </w:rPr>
      </w:pPr>
      <w:r>
        <w:rPr>
          <w:sz w:val="24"/>
          <w:szCs w:val="24"/>
        </w:rPr>
        <w:t xml:space="preserve">Kuopion Setlementti </w:t>
      </w:r>
      <w:proofErr w:type="spellStart"/>
      <w:r>
        <w:rPr>
          <w:sz w:val="24"/>
          <w:szCs w:val="24"/>
        </w:rPr>
        <w:t>Puijola</w:t>
      </w:r>
      <w:proofErr w:type="spellEnd"/>
      <w:r>
        <w:rPr>
          <w:sz w:val="24"/>
          <w:szCs w:val="24"/>
        </w:rPr>
        <w:t xml:space="preserve"> ry/ </w:t>
      </w:r>
      <w:proofErr w:type="gramStart"/>
      <w:r>
        <w:rPr>
          <w:sz w:val="24"/>
          <w:szCs w:val="24"/>
        </w:rPr>
        <w:t>Tyttöjen  Talo</w:t>
      </w:r>
      <w:proofErr w:type="gramEnd"/>
    </w:p>
    <w:p w:rsidR="00AB6505" w:rsidRPr="00AB6505" w:rsidRDefault="00AB6505">
      <w:pPr>
        <w:rPr>
          <w:sz w:val="24"/>
          <w:szCs w:val="24"/>
        </w:rPr>
      </w:pPr>
      <w:bookmarkStart w:id="0" w:name="_GoBack"/>
      <w:bookmarkEnd w:id="0"/>
    </w:p>
    <w:p w:rsidR="004B1091" w:rsidRDefault="00AB6505">
      <w:pPr>
        <w:rPr>
          <w:b/>
          <w:sz w:val="28"/>
          <w:szCs w:val="28"/>
        </w:rPr>
      </w:pPr>
      <w:r>
        <w:rPr>
          <w:b/>
          <w:sz w:val="28"/>
          <w:szCs w:val="28"/>
        </w:rPr>
        <w:t>”</w:t>
      </w:r>
      <w:r w:rsidR="004B1091" w:rsidRPr="004B1091">
        <w:rPr>
          <w:b/>
          <w:sz w:val="28"/>
          <w:szCs w:val="28"/>
        </w:rPr>
        <w:t>Sinun Polkusi” Seksuaalikasvatusrata</w:t>
      </w:r>
      <w:r w:rsidR="002F5943">
        <w:rPr>
          <w:b/>
          <w:sz w:val="28"/>
          <w:szCs w:val="28"/>
        </w:rPr>
        <w:t xml:space="preserve"> Pähkinänkuoressa</w:t>
      </w:r>
    </w:p>
    <w:p w:rsidR="004B1091" w:rsidRDefault="004B1091">
      <w:pPr>
        <w:rPr>
          <w:b/>
          <w:sz w:val="28"/>
          <w:szCs w:val="28"/>
        </w:rPr>
      </w:pPr>
      <w:r>
        <w:rPr>
          <w:b/>
          <w:sz w:val="28"/>
          <w:szCs w:val="28"/>
        </w:rPr>
        <w:t xml:space="preserve">Kuopion Setlementti </w:t>
      </w:r>
      <w:proofErr w:type="spellStart"/>
      <w:r>
        <w:rPr>
          <w:b/>
          <w:sz w:val="28"/>
          <w:szCs w:val="28"/>
        </w:rPr>
        <w:t>Puijola</w:t>
      </w:r>
      <w:proofErr w:type="spellEnd"/>
      <w:r>
        <w:rPr>
          <w:b/>
          <w:sz w:val="28"/>
          <w:szCs w:val="28"/>
        </w:rPr>
        <w:t xml:space="preserve"> ry /Tyttöjen Talo</w:t>
      </w:r>
    </w:p>
    <w:p w:rsidR="004B1091" w:rsidRDefault="004B1091">
      <w:pPr>
        <w:rPr>
          <w:b/>
          <w:sz w:val="28"/>
          <w:szCs w:val="28"/>
        </w:rPr>
      </w:pPr>
    </w:p>
    <w:p w:rsidR="002D227C" w:rsidRDefault="002F5943" w:rsidP="002D227C">
      <w:pPr>
        <w:pStyle w:val="Luettelokappale"/>
        <w:spacing w:after="0" w:line="360" w:lineRule="auto"/>
        <w:rPr>
          <w:rFonts w:eastAsia="Times New Roman" w:cs="Times New Roman"/>
          <w:sz w:val="24"/>
          <w:szCs w:val="24"/>
          <w:lang w:eastAsia="fi-FI"/>
        </w:rPr>
      </w:pPr>
      <w:r w:rsidRPr="002C2994">
        <w:rPr>
          <w:rFonts w:eastAsia="Times New Roman" w:cs="Times New Roman"/>
          <w:sz w:val="24"/>
          <w:szCs w:val="24"/>
          <w:lang w:eastAsia="fi-FI"/>
        </w:rPr>
        <w:t>”Sinun Polkusi” – seksuaalikasvatusradalla tarkastellaan seksuaalisuutta ja sukupuolisuutta toiminnallisilla pisteillä. Radan seksuaalikasvatuksellinen tavoite on herätellä radalle osallistuvien omia ajatuksia seksuaalisuudesta ja sukupuolisuudesta sekä välittää tietoa anatomisista faktoista, jotka liittyvät seksuaalisuuteen ja sukupuolisuuteen. Radan toiminnalliset pisteet ”käydään läpi” yhdessä asiaan perehtyneen koulutetun aikuisen kanssa.</w:t>
      </w:r>
      <w:r w:rsidR="00152EBC" w:rsidRPr="00152EBC">
        <w:rPr>
          <w:rFonts w:eastAsia="Times New Roman" w:cs="Times New Roman"/>
          <w:sz w:val="24"/>
          <w:szCs w:val="24"/>
          <w:lang w:eastAsia="fi-FI"/>
        </w:rPr>
        <w:t xml:space="preserve"> </w:t>
      </w:r>
      <w:r w:rsidR="002D227C" w:rsidRPr="002C2994">
        <w:rPr>
          <w:rFonts w:eastAsia="Times New Roman" w:cs="Times New Roman"/>
          <w:sz w:val="24"/>
          <w:szCs w:val="24"/>
          <w:lang w:eastAsia="fi-FI"/>
        </w:rPr>
        <w:t>Tuula Kolari (2007</w:t>
      </w:r>
      <w:r w:rsidR="002D227C">
        <w:rPr>
          <w:rFonts w:eastAsia="Times New Roman" w:cs="Times New Roman"/>
          <w:sz w:val="24"/>
          <w:szCs w:val="24"/>
          <w:lang w:eastAsia="fi-FI"/>
        </w:rPr>
        <w:t>, 48</w:t>
      </w:r>
      <w:r w:rsidR="002D227C" w:rsidRPr="002C2994">
        <w:rPr>
          <w:rFonts w:eastAsia="Times New Roman" w:cs="Times New Roman"/>
          <w:sz w:val="24"/>
          <w:szCs w:val="24"/>
          <w:lang w:eastAsia="fi-FI"/>
        </w:rPr>
        <w:t>) on Pro Gradu tutkielmassaan selvittänyt kouluterveydenhoitajan toteuttamaa seksuaalikasvatu</w:t>
      </w:r>
      <w:r w:rsidR="002D227C">
        <w:rPr>
          <w:rFonts w:eastAsia="Times New Roman" w:cs="Times New Roman"/>
          <w:sz w:val="24"/>
          <w:szCs w:val="24"/>
          <w:lang w:eastAsia="fi-FI"/>
        </w:rPr>
        <w:t xml:space="preserve">sta ja todennut että nuoret </w:t>
      </w:r>
      <w:r w:rsidR="002D227C" w:rsidRPr="002C2994">
        <w:rPr>
          <w:rFonts w:eastAsia="Times New Roman" w:cs="Times New Roman"/>
          <w:sz w:val="24"/>
          <w:szCs w:val="24"/>
          <w:lang w:eastAsia="fi-FI"/>
        </w:rPr>
        <w:t>toivovat toiminnallisempia menetelmiä seksuaalikasvatukseen. Nuoret ovat esittäneet mm. että kouluterveydenhoitajan antamaa seksuaalikasvatusta pitäisi kehittää uusilla opetusmenetelmillä, kalvojen tilalle on toivottu ”rasteja ja työpajoja”. Nuoret ovat myös toivoneet, että ryhmäkoot ovat pienet ja että heidät otettaisiin mukaan opetuksen suunnitteluun. Nuoret toivat myös julki, että seksuaalikasvatuksen toteutumiselle on tärkeää rento</w:t>
      </w:r>
      <w:r w:rsidR="002D227C">
        <w:rPr>
          <w:rFonts w:eastAsia="Times New Roman" w:cs="Times New Roman"/>
          <w:sz w:val="24"/>
          <w:szCs w:val="24"/>
          <w:lang w:eastAsia="fi-FI"/>
        </w:rPr>
        <w:t xml:space="preserve"> ja turvallinen ilmapiiri. </w:t>
      </w:r>
    </w:p>
    <w:p w:rsidR="002D227C" w:rsidRDefault="002D227C" w:rsidP="002F5943">
      <w:pPr>
        <w:pStyle w:val="Luettelokappale"/>
        <w:spacing w:after="0" w:line="360" w:lineRule="auto"/>
        <w:rPr>
          <w:rFonts w:eastAsia="Times New Roman" w:cs="Times New Roman"/>
          <w:sz w:val="24"/>
          <w:szCs w:val="24"/>
          <w:lang w:eastAsia="fi-FI"/>
        </w:rPr>
      </w:pPr>
    </w:p>
    <w:p w:rsidR="002F5943" w:rsidRDefault="00152EBC" w:rsidP="002F5943">
      <w:pPr>
        <w:pStyle w:val="Luettelokappale"/>
        <w:spacing w:after="0" w:line="360" w:lineRule="auto"/>
        <w:rPr>
          <w:rFonts w:eastAsia="Times New Roman" w:cs="Times New Roman"/>
          <w:sz w:val="24"/>
          <w:szCs w:val="24"/>
          <w:lang w:eastAsia="fi-FI"/>
        </w:rPr>
      </w:pPr>
      <w:r w:rsidRPr="002C2994">
        <w:rPr>
          <w:rFonts w:eastAsia="Times New Roman" w:cs="Times New Roman"/>
          <w:sz w:val="24"/>
          <w:szCs w:val="24"/>
          <w:lang w:eastAsia="fi-FI"/>
        </w:rPr>
        <w:t>Seksuaalinen kehitys jatkuu koko elämän, se on elämän ikäinen prosessi. Seksuaalisuuden kiinnostuksen kohteet vaihtelevat eri ikävaiheissa, mutta ihminen ei ole missään vaiheessa sukupuolisuutensa tai seksuaalisuutensa ulkopuolella. Seksuaalisuuteen ja sukupuolisuuteen liittyvän tiedon jakaminen täytyisi olla ”luonnollinen” osa ihmiseksi kasvattamista ja ihmisenä kasvamista. (</w:t>
      </w:r>
      <w:proofErr w:type="spellStart"/>
      <w:r w:rsidRPr="002C2994">
        <w:rPr>
          <w:rFonts w:eastAsia="Times New Roman" w:cs="Times New Roman"/>
          <w:sz w:val="24"/>
          <w:szCs w:val="24"/>
          <w:lang w:eastAsia="fi-FI"/>
        </w:rPr>
        <w:t>Vilkka</w:t>
      </w:r>
      <w:proofErr w:type="spellEnd"/>
      <w:r>
        <w:rPr>
          <w:rFonts w:eastAsia="Times New Roman" w:cs="Times New Roman"/>
          <w:sz w:val="24"/>
          <w:szCs w:val="24"/>
          <w:lang w:eastAsia="fi-FI"/>
        </w:rPr>
        <w:t>,</w:t>
      </w:r>
      <w:r w:rsidRPr="002C2994">
        <w:rPr>
          <w:rFonts w:eastAsia="Times New Roman" w:cs="Times New Roman"/>
          <w:sz w:val="24"/>
          <w:szCs w:val="24"/>
          <w:lang w:eastAsia="fi-FI"/>
        </w:rPr>
        <w:t xml:space="preserve"> 2011. 129).</w:t>
      </w:r>
    </w:p>
    <w:p w:rsidR="002F5943" w:rsidRPr="002C2994" w:rsidRDefault="002F5943" w:rsidP="002F5943">
      <w:pPr>
        <w:pStyle w:val="Luettelokappale"/>
        <w:spacing w:after="0" w:line="360" w:lineRule="auto"/>
        <w:rPr>
          <w:rFonts w:eastAsia="Times New Roman" w:cs="Times New Roman"/>
          <w:sz w:val="24"/>
          <w:szCs w:val="24"/>
          <w:lang w:eastAsia="fi-FI"/>
        </w:rPr>
      </w:pPr>
    </w:p>
    <w:p w:rsidR="00390A53" w:rsidRDefault="002F5943" w:rsidP="002F5943">
      <w:pPr>
        <w:pStyle w:val="Luettelokappale"/>
        <w:spacing w:after="0" w:line="360" w:lineRule="auto"/>
        <w:rPr>
          <w:rFonts w:eastAsia="Times New Roman" w:cs="Times New Roman"/>
          <w:sz w:val="24"/>
          <w:szCs w:val="24"/>
          <w:lang w:eastAsia="fi-FI"/>
        </w:rPr>
      </w:pPr>
      <w:r w:rsidRPr="002C2994">
        <w:rPr>
          <w:rFonts w:eastAsia="Times New Roman" w:cs="Times New Roman"/>
          <w:sz w:val="24"/>
          <w:szCs w:val="24"/>
          <w:lang w:eastAsia="fi-FI"/>
        </w:rPr>
        <w:t xml:space="preserve">Seksuaalikasvatus on ollut perinteisesti aikuisten tuottamaa ja hyvin valistavaa. Nuorten toiveita ei ole kuultu. Poika S – projektissa tutkittiin poikien seksuaaliopetusta ja tutkimus osoitti, että 8.luokan pojilla on heikommat tiedot seksuaaliterveysasioista kuin saman ikäisillä tytöillä. Seksuaaliterveyteen liittyvä opetus on painottanut enemmän tyttöyteen liittyviä asioita ja nuoret pojat ovat mm. kritisoineet sitä, että seksuaalikasvatus on </w:t>
      </w:r>
      <w:r w:rsidRPr="002C2994">
        <w:rPr>
          <w:rFonts w:eastAsia="Times New Roman" w:cs="Times New Roman"/>
          <w:sz w:val="24"/>
          <w:szCs w:val="24"/>
          <w:lang w:eastAsia="fi-FI"/>
        </w:rPr>
        <w:lastRenderedPageBreak/>
        <w:t>korostanut vaaroja ja se on ollut hyvin valistavaa, opetus on samaa toistavaa ja tylsää, eikä se ole ollut riittävän yksityiskohtaista (Kontula 2012, 9.) ”</w:t>
      </w:r>
      <w:proofErr w:type="spellStart"/>
      <w:r w:rsidRPr="002C2994">
        <w:rPr>
          <w:rFonts w:eastAsia="Times New Roman" w:cs="Times New Roman"/>
          <w:sz w:val="24"/>
          <w:szCs w:val="24"/>
          <w:lang w:eastAsia="fi-FI"/>
        </w:rPr>
        <w:t>SinunPolkusi</w:t>
      </w:r>
      <w:proofErr w:type="spellEnd"/>
      <w:r w:rsidRPr="002C2994">
        <w:rPr>
          <w:rFonts w:eastAsia="Times New Roman" w:cs="Times New Roman"/>
          <w:sz w:val="24"/>
          <w:szCs w:val="24"/>
          <w:lang w:eastAsia="fi-FI"/>
        </w:rPr>
        <w:t xml:space="preserve">” </w:t>
      </w:r>
      <w:proofErr w:type="gramStart"/>
      <w:r w:rsidRPr="002C2994">
        <w:rPr>
          <w:rFonts w:eastAsia="Times New Roman" w:cs="Times New Roman"/>
          <w:sz w:val="24"/>
          <w:szCs w:val="24"/>
          <w:lang w:eastAsia="fi-FI"/>
        </w:rPr>
        <w:t>-  seksuaalikasvatusrata</w:t>
      </w:r>
      <w:proofErr w:type="gramEnd"/>
      <w:r w:rsidRPr="002C2994">
        <w:rPr>
          <w:rFonts w:eastAsia="Times New Roman" w:cs="Times New Roman"/>
          <w:sz w:val="24"/>
          <w:szCs w:val="24"/>
          <w:lang w:eastAsia="fi-FI"/>
        </w:rPr>
        <w:t xml:space="preserve"> on kehitetty yhdessä nuorten kanssa. Radalle osallistuneet ovat olleet äärimmäisen tärkeässä roolissa, he ovat tuottaneet radan sisällöt yhdessä ammattilaisten kanssa.</w:t>
      </w:r>
      <w:r w:rsidRPr="002F5943">
        <w:rPr>
          <w:rFonts w:eastAsia="Times New Roman" w:cs="Times New Roman"/>
          <w:sz w:val="24"/>
          <w:szCs w:val="24"/>
          <w:lang w:eastAsia="fi-FI"/>
        </w:rPr>
        <w:t xml:space="preserve"> </w:t>
      </w:r>
      <w:r w:rsidRPr="002C2994">
        <w:rPr>
          <w:rFonts w:eastAsia="Times New Roman" w:cs="Times New Roman"/>
          <w:sz w:val="24"/>
          <w:szCs w:val="24"/>
          <w:lang w:eastAsia="fi-FI"/>
        </w:rPr>
        <w:t>Seksuaalikasvatus on ollut perinteisesti aikuisten</w:t>
      </w:r>
      <w:r w:rsidR="00390A53">
        <w:rPr>
          <w:rFonts w:eastAsia="Times New Roman" w:cs="Times New Roman"/>
          <w:sz w:val="24"/>
          <w:szCs w:val="24"/>
          <w:lang w:eastAsia="fi-FI"/>
        </w:rPr>
        <w:t xml:space="preserve"> tuottamaa ja hyvin valistavaa.</w:t>
      </w:r>
    </w:p>
    <w:p w:rsidR="00390A53" w:rsidRDefault="00390A53" w:rsidP="002F5943">
      <w:pPr>
        <w:pStyle w:val="Luettelokappale"/>
        <w:spacing w:after="0" w:line="360" w:lineRule="auto"/>
        <w:rPr>
          <w:rFonts w:eastAsia="Times New Roman" w:cs="Times New Roman"/>
          <w:sz w:val="24"/>
          <w:szCs w:val="24"/>
          <w:lang w:eastAsia="fi-FI"/>
        </w:rPr>
      </w:pPr>
    </w:p>
    <w:p w:rsidR="002F5943" w:rsidRPr="00390A53" w:rsidRDefault="002F5943" w:rsidP="002F5943">
      <w:pPr>
        <w:pStyle w:val="Luettelokappale"/>
        <w:spacing w:after="0" w:line="360" w:lineRule="auto"/>
        <w:rPr>
          <w:rFonts w:eastAsia="Times New Roman" w:cs="Times New Roman"/>
          <w:b/>
          <w:sz w:val="24"/>
          <w:szCs w:val="24"/>
          <w:lang w:eastAsia="fi-FI"/>
        </w:rPr>
      </w:pPr>
      <w:r w:rsidRPr="00390A53">
        <w:rPr>
          <w:rFonts w:eastAsia="Times New Roman" w:cs="Times New Roman"/>
          <w:b/>
          <w:sz w:val="24"/>
          <w:szCs w:val="24"/>
          <w:lang w:eastAsia="fi-FI"/>
        </w:rPr>
        <w:t>Seksuaalikasvatusradan neljä toiminnallista pistettä</w:t>
      </w:r>
    </w:p>
    <w:p w:rsidR="002F5943" w:rsidRDefault="002F5943" w:rsidP="002F5943">
      <w:pPr>
        <w:pStyle w:val="Luettelokappale"/>
        <w:spacing w:after="0" w:line="360" w:lineRule="auto"/>
        <w:rPr>
          <w:rFonts w:eastAsia="Times New Roman" w:cs="Times New Roman"/>
          <w:sz w:val="24"/>
          <w:szCs w:val="24"/>
          <w:lang w:eastAsia="fi-FI"/>
        </w:rPr>
      </w:pPr>
    </w:p>
    <w:p w:rsidR="002F5943" w:rsidRPr="002F5943" w:rsidRDefault="002F5943" w:rsidP="002F5943">
      <w:pPr>
        <w:pStyle w:val="Luettelokappale"/>
        <w:spacing w:after="0" w:line="360" w:lineRule="auto"/>
        <w:rPr>
          <w:rFonts w:ascii="Times New Roman" w:eastAsia="Times New Roman" w:hAnsi="Times New Roman" w:cs="Times New Roman"/>
          <w:color w:val="FFFFFF"/>
          <w:sz w:val="24"/>
          <w:szCs w:val="24"/>
          <w:lang w:eastAsia="fi-FI"/>
        </w:rPr>
      </w:pPr>
      <w:r>
        <w:rPr>
          <w:rFonts w:eastAsia="Times New Roman" w:cs="Times New Roman"/>
          <w:sz w:val="24"/>
          <w:szCs w:val="24"/>
          <w:lang w:eastAsia="fi-FI"/>
        </w:rPr>
        <w:t>Rata toteutetaan neljässä eri huoneessa. Huoneet on sisustettu huoneen teeman mukaisella tavalla. Radalle osallistuvat nuoret kiertävät toiminnalliset pisteet radalle koulutetun aikuisen kanssa. Radan kiertäminen kestää n.2h. Radan voi rakentaa mihin tahansa tilaan, josta löytyy neljä erillistä huonetta, joihin pisteet voidaan rakentaa.</w:t>
      </w:r>
      <w:r w:rsidR="00390A53">
        <w:rPr>
          <w:rFonts w:eastAsia="Times New Roman" w:cs="Times New Roman"/>
          <w:sz w:val="24"/>
          <w:szCs w:val="24"/>
          <w:lang w:eastAsia="fi-FI"/>
        </w:rPr>
        <w:t xml:space="preserve"> Jokaisella pisteellä teemoja käsitellään toiminnallisten menetelmien avulla. Toiminnallisissa menetelmissä korostuu dialogisuus, osallisuus ja vapaaehtoisuus (= jokainen </w:t>
      </w:r>
      <w:proofErr w:type="gramStart"/>
      <w:r w:rsidR="00390A53">
        <w:rPr>
          <w:rFonts w:eastAsia="Times New Roman" w:cs="Times New Roman"/>
          <w:sz w:val="24"/>
          <w:szCs w:val="24"/>
          <w:lang w:eastAsia="fi-FI"/>
        </w:rPr>
        <w:t>osallistuu</w:t>
      </w:r>
      <w:proofErr w:type="gramEnd"/>
      <w:r w:rsidR="00390A53">
        <w:rPr>
          <w:rFonts w:eastAsia="Times New Roman" w:cs="Times New Roman"/>
          <w:sz w:val="24"/>
          <w:szCs w:val="24"/>
          <w:lang w:eastAsia="fi-FI"/>
        </w:rPr>
        <w:t xml:space="preserve"> haluamallaan tavalla).</w:t>
      </w:r>
    </w:p>
    <w:p w:rsidR="002F5943" w:rsidRPr="00390A53" w:rsidRDefault="002F5943" w:rsidP="002F5943">
      <w:pPr>
        <w:numPr>
          <w:ilvl w:val="0"/>
          <w:numId w:val="1"/>
        </w:numPr>
        <w:spacing w:line="240" w:lineRule="auto"/>
        <w:ind w:left="1166"/>
        <w:contextualSpacing/>
        <w:rPr>
          <w:rFonts w:ascii="Times New Roman" w:eastAsia="Times New Roman" w:hAnsi="Times New Roman" w:cs="Times New Roman"/>
          <w:b/>
          <w:color w:val="FFFFFF"/>
          <w:sz w:val="24"/>
          <w:szCs w:val="24"/>
          <w:lang w:eastAsia="fi-FI"/>
        </w:rPr>
      </w:pPr>
      <w:r w:rsidRPr="00390A53">
        <w:rPr>
          <w:rFonts w:eastAsiaTheme="minorEastAsia" w:hAnsi="Calibri"/>
          <w:b/>
          <w:color w:val="000000" w:themeColor="text1"/>
          <w:kern w:val="24"/>
          <w:sz w:val="24"/>
          <w:szCs w:val="24"/>
          <w:lang w:eastAsia="fi-FI"/>
        </w:rPr>
        <w:t>Toiminnalliset pisteet teemoittain</w:t>
      </w:r>
    </w:p>
    <w:p w:rsidR="002F5943" w:rsidRPr="002F5943" w:rsidRDefault="002F5943" w:rsidP="002F5943">
      <w:pPr>
        <w:numPr>
          <w:ilvl w:val="0"/>
          <w:numId w:val="1"/>
        </w:numPr>
        <w:spacing w:line="240" w:lineRule="auto"/>
        <w:ind w:left="1166"/>
        <w:contextualSpacing/>
        <w:rPr>
          <w:rFonts w:ascii="Times New Roman" w:eastAsia="Times New Roman" w:hAnsi="Times New Roman" w:cs="Times New Roman"/>
          <w:color w:val="FFFFFF"/>
          <w:sz w:val="24"/>
          <w:szCs w:val="24"/>
          <w:lang w:eastAsia="fi-FI"/>
        </w:rPr>
      </w:pPr>
    </w:p>
    <w:p w:rsidR="002F5943" w:rsidRPr="00152EBC" w:rsidRDefault="002F5943" w:rsidP="002F5943">
      <w:pPr>
        <w:spacing w:after="200" w:line="240" w:lineRule="auto"/>
        <w:ind w:left="1305"/>
        <w:rPr>
          <w:rFonts w:eastAsiaTheme="minorEastAsia" w:hAnsi="Calibri"/>
          <w:b/>
          <w:color w:val="FF0000"/>
          <w:kern w:val="24"/>
          <w:sz w:val="24"/>
          <w:szCs w:val="24"/>
          <w:lang w:eastAsia="fi-FI"/>
        </w:rPr>
      </w:pPr>
      <w:r w:rsidRPr="00152EBC">
        <w:rPr>
          <w:rFonts w:eastAsiaTheme="minorEastAsia" w:hAnsi="Calibri"/>
          <w:b/>
          <w:color w:val="FF0000"/>
          <w:kern w:val="24"/>
          <w:sz w:val="24"/>
          <w:szCs w:val="24"/>
          <w:lang w:eastAsia="fi-FI"/>
        </w:rPr>
        <w:t>* 1. S</w:t>
      </w:r>
      <w:r w:rsidRPr="002F5943">
        <w:rPr>
          <w:rFonts w:eastAsiaTheme="minorEastAsia" w:hAnsi="Calibri"/>
          <w:b/>
          <w:color w:val="FF0000"/>
          <w:kern w:val="24"/>
          <w:sz w:val="24"/>
          <w:szCs w:val="24"/>
          <w:lang w:eastAsia="fi-FI"/>
        </w:rPr>
        <w:t>ukupuoli</w:t>
      </w:r>
      <w:r w:rsidR="002D227C">
        <w:rPr>
          <w:rFonts w:eastAsiaTheme="minorEastAsia" w:hAnsi="Calibri"/>
          <w:b/>
          <w:color w:val="FF0000"/>
          <w:kern w:val="24"/>
          <w:sz w:val="24"/>
          <w:szCs w:val="24"/>
          <w:lang w:eastAsia="fi-FI"/>
        </w:rPr>
        <w:t>suus ja seksuaalisuus laajana</w:t>
      </w:r>
      <w:r w:rsidRPr="002F5943">
        <w:rPr>
          <w:rFonts w:eastAsiaTheme="minorEastAsia" w:hAnsi="Calibri"/>
          <w:b/>
          <w:color w:val="FF0000"/>
          <w:kern w:val="24"/>
          <w:sz w:val="24"/>
          <w:szCs w:val="24"/>
          <w:lang w:eastAsia="fi-FI"/>
        </w:rPr>
        <w:t xml:space="preserve"> käsitteenä</w:t>
      </w:r>
      <w:r w:rsidRPr="00152EBC">
        <w:rPr>
          <w:rFonts w:eastAsiaTheme="minorEastAsia" w:hAnsi="Calibri"/>
          <w:b/>
          <w:color w:val="FF0000"/>
          <w:kern w:val="24"/>
          <w:sz w:val="24"/>
          <w:szCs w:val="24"/>
          <w:lang w:eastAsia="fi-FI"/>
        </w:rPr>
        <w:t xml:space="preserve"> </w:t>
      </w:r>
    </w:p>
    <w:p w:rsidR="002F5943" w:rsidRDefault="00390A53" w:rsidP="002F5943">
      <w:pPr>
        <w:spacing w:after="200" w:line="240" w:lineRule="auto"/>
        <w:ind w:left="1305"/>
        <w:rPr>
          <w:rFonts w:eastAsiaTheme="minorEastAsia" w:hAnsi="Calibri"/>
          <w:color w:val="000000" w:themeColor="text1"/>
          <w:kern w:val="24"/>
          <w:sz w:val="24"/>
          <w:szCs w:val="24"/>
          <w:lang w:eastAsia="fi-FI"/>
        </w:rPr>
      </w:pPr>
      <w:r>
        <w:rPr>
          <w:rFonts w:eastAsiaTheme="minorEastAsia" w:hAnsi="Calibri"/>
          <w:color w:val="000000" w:themeColor="text1"/>
          <w:kern w:val="24"/>
          <w:sz w:val="24"/>
          <w:szCs w:val="24"/>
          <w:lang w:eastAsia="fi-FI"/>
        </w:rPr>
        <w:t>Pisteellä</w:t>
      </w:r>
      <w:r w:rsidR="002F5943">
        <w:rPr>
          <w:rFonts w:eastAsiaTheme="minorEastAsia" w:hAnsi="Calibri"/>
          <w:color w:val="000000" w:themeColor="text1"/>
          <w:kern w:val="24"/>
          <w:sz w:val="24"/>
          <w:szCs w:val="24"/>
          <w:lang w:eastAsia="fi-FI"/>
        </w:rPr>
        <w:t xml:space="preserve"> käsitellään seksuaalisuutta biologisena, kulttuurisena</w:t>
      </w:r>
      <w:r>
        <w:rPr>
          <w:rFonts w:eastAsiaTheme="minorEastAsia" w:hAnsi="Calibri"/>
          <w:color w:val="000000" w:themeColor="text1"/>
          <w:kern w:val="24"/>
          <w:sz w:val="24"/>
          <w:szCs w:val="24"/>
          <w:lang w:eastAsia="fi-FI"/>
        </w:rPr>
        <w:t>, psykologisena ja eettisenä ulottuvuutena.</w:t>
      </w:r>
    </w:p>
    <w:p w:rsidR="002F5943" w:rsidRPr="00152EBC" w:rsidRDefault="002F5943" w:rsidP="002F5943">
      <w:pPr>
        <w:spacing w:after="200" w:line="240" w:lineRule="auto"/>
        <w:ind w:left="1305"/>
        <w:rPr>
          <w:rFonts w:eastAsiaTheme="minorEastAsia" w:hAnsi="Calibri"/>
          <w:b/>
          <w:color w:val="FF0000"/>
          <w:kern w:val="24"/>
          <w:sz w:val="24"/>
          <w:szCs w:val="24"/>
          <w:lang w:eastAsia="fi-FI"/>
        </w:rPr>
      </w:pPr>
      <w:r w:rsidRPr="002F5943">
        <w:rPr>
          <w:rFonts w:eastAsiaTheme="minorEastAsia" w:hAnsi="Calibri"/>
          <w:b/>
          <w:color w:val="FF0000"/>
          <w:kern w:val="24"/>
          <w:sz w:val="24"/>
          <w:szCs w:val="24"/>
          <w:lang w:eastAsia="fi-FI"/>
        </w:rPr>
        <w:t xml:space="preserve">* 2. </w:t>
      </w:r>
      <w:r w:rsidRPr="00152EBC">
        <w:rPr>
          <w:rFonts w:eastAsiaTheme="minorEastAsia" w:hAnsi="Calibri"/>
          <w:b/>
          <w:color w:val="FF0000"/>
          <w:kern w:val="24"/>
          <w:sz w:val="24"/>
          <w:szCs w:val="24"/>
          <w:lang w:eastAsia="fi-FI"/>
        </w:rPr>
        <w:t>S</w:t>
      </w:r>
      <w:r w:rsidRPr="002F5943">
        <w:rPr>
          <w:rFonts w:eastAsiaTheme="minorEastAsia" w:hAnsi="Calibri"/>
          <w:b/>
          <w:color w:val="FF0000"/>
          <w:kern w:val="24"/>
          <w:sz w:val="24"/>
          <w:szCs w:val="24"/>
          <w:lang w:eastAsia="fi-FI"/>
        </w:rPr>
        <w:t>e</w:t>
      </w:r>
      <w:r w:rsidRPr="00152EBC">
        <w:rPr>
          <w:rFonts w:eastAsiaTheme="minorEastAsia" w:hAnsi="Calibri"/>
          <w:b/>
          <w:color w:val="FF0000"/>
          <w:kern w:val="24"/>
          <w:sz w:val="24"/>
          <w:szCs w:val="24"/>
          <w:lang w:eastAsia="fi-FI"/>
        </w:rPr>
        <w:t>ksuaalisuuden portaat ja seksuaalioikeudet</w:t>
      </w:r>
    </w:p>
    <w:p w:rsidR="00390A53" w:rsidRPr="002F5943" w:rsidRDefault="00390A53" w:rsidP="002F5943">
      <w:pPr>
        <w:spacing w:after="200" w:line="240" w:lineRule="auto"/>
        <w:ind w:left="1305"/>
        <w:rPr>
          <w:rFonts w:eastAsiaTheme="minorEastAsia" w:hAnsi="Calibri"/>
          <w:color w:val="000000" w:themeColor="text1"/>
          <w:kern w:val="24"/>
          <w:sz w:val="24"/>
          <w:szCs w:val="24"/>
          <w:lang w:eastAsia="fi-FI"/>
        </w:rPr>
      </w:pPr>
      <w:r>
        <w:rPr>
          <w:rFonts w:eastAsiaTheme="minorEastAsia" w:hAnsi="Calibri"/>
          <w:color w:val="000000" w:themeColor="text1"/>
          <w:kern w:val="24"/>
          <w:sz w:val="24"/>
          <w:szCs w:val="24"/>
          <w:lang w:eastAsia="fi-FI"/>
        </w:rPr>
        <w:t>Pisteellä käsitellään seksuaalisuuden kehittymistä</w:t>
      </w:r>
      <w:r w:rsidR="002D227C">
        <w:rPr>
          <w:rFonts w:eastAsiaTheme="minorEastAsia" w:hAnsi="Calibri"/>
          <w:color w:val="000000" w:themeColor="text1"/>
          <w:kern w:val="24"/>
          <w:sz w:val="24"/>
          <w:szCs w:val="24"/>
          <w:lang w:eastAsia="fi-FI"/>
        </w:rPr>
        <w:t xml:space="preserve"> portaittain</w:t>
      </w:r>
      <w:r>
        <w:rPr>
          <w:rFonts w:eastAsiaTheme="minorEastAsia" w:hAnsi="Calibri"/>
          <w:color w:val="000000" w:themeColor="text1"/>
          <w:kern w:val="24"/>
          <w:sz w:val="24"/>
          <w:szCs w:val="24"/>
          <w:lang w:eastAsia="fi-FI"/>
        </w:rPr>
        <w:t xml:space="preserve"> ja seksuaalioikeuksia.</w:t>
      </w:r>
    </w:p>
    <w:p w:rsidR="002F5943" w:rsidRPr="00152EBC" w:rsidRDefault="002F5943" w:rsidP="002F5943">
      <w:pPr>
        <w:spacing w:after="200" w:line="240" w:lineRule="auto"/>
        <w:rPr>
          <w:rFonts w:eastAsiaTheme="minorEastAsia" w:hAnsi="Calibri"/>
          <w:b/>
          <w:color w:val="FF0000"/>
          <w:kern w:val="24"/>
          <w:sz w:val="24"/>
          <w:szCs w:val="24"/>
          <w:lang w:eastAsia="fi-FI"/>
        </w:rPr>
      </w:pPr>
      <w:r w:rsidRPr="002F5943">
        <w:rPr>
          <w:rFonts w:eastAsiaTheme="minorEastAsia" w:hAnsi="Calibri"/>
          <w:color w:val="000000" w:themeColor="text1"/>
          <w:kern w:val="24"/>
          <w:sz w:val="24"/>
          <w:szCs w:val="24"/>
          <w:lang w:eastAsia="fi-FI"/>
        </w:rPr>
        <w:tab/>
      </w:r>
      <w:r w:rsidRPr="002F5943">
        <w:rPr>
          <w:rFonts w:eastAsiaTheme="minorEastAsia" w:hAnsi="Calibri"/>
          <w:b/>
          <w:color w:val="FF0000"/>
          <w:kern w:val="24"/>
          <w:sz w:val="24"/>
          <w:szCs w:val="24"/>
          <w:lang w:eastAsia="fi-FI"/>
        </w:rPr>
        <w:t>* 3. Median vaikutus tyttö/nais- ja poika/mieskuvaan</w:t>
      </w:r>
    </w:p>
    <w:p w:rsidR="00390A53" w:rsidRDefault="00390A53" w:rsidP="002D227C">
      <w:pPr>
        <w:spacing w:after="200" w:line="240" w:lineRule="auto"/>
        <w:ind w:left="1304"/>
        <w:rPr>
          <w:rFonts w:eastAsiaTheme="minorEastAsia" w:hAnsi="Calibri"/>
          <w:color w:val="000000" w:themeColor="text1"/>
          <w:kern w:val="24"/>
          <w:sz w:val="24"/>
          <w:szCs w:val="24"/>
          <w:lang w:eastAsia="fi-FI"/>
        </w:rPr>
      </w:pPr>
      <w:r>
        <w:rPr>
          <w:rFonts w:eastAsiaTheme="minorEastAsia" w:hAnsi="Calibri"/>
          <w:color w:val="000000" w:themeColor="text1"/>
          <w:kern w:val="24"/>
          <w:sz w:val="24"/>
          <w:szCs w:val="24"/>
          <w:lang w:eastAsia="fi-FI"/>
        </w:rPr>
        <w:t>Pisteellä käsitellään median vaikutusta tyttö/nais- ja po</w:t>
      </w:r>
      <w:r w:rsidR="002D227C">
        <w:rPr>
          <w:rFonts w:eastAsiaTheme="minorEastAsia" w:hAnsi="Calibri"/>
          <w:color w:val="000000" w:themeColor="text1"/>
          <w:kern w:val="24"/>
          <w:sz w:val="24"/>
          <w:szCs w:val="24"/>
          <w:lang w:eastAsia="fi-FI"/>
        </w:rPr>
        <w:t>ika/mieskuvan kehittymisessä ja kuinka se vaikuttaa meidän arkipäiväisiin valintoihimme ja mielen maisemiin.</w:t>
      </w:r>
      <w:r>
        <w:rPr>
          <w:rFonts w:eastAsiaTheme="minorEastAsia" w:hAnsi="Calibri"/>
          <w:color w:val="000000" w:themeColor="text1"/>
          <w:kern w:val="24"/>
          <w:sz w:val="24"/>
          <w:szCs w:val="24"/>
          <w:lang w:eastAsia="fi-FI"/>
        </w:rPr>
        <w:t xml:space="preserve"> </w:t>
      </w:r>
    </w:p>
    <w:p w:rsidR="002F5943" w:rsidRPr="00152EBC" w:rsidRDefault="002F5943" w:rsidP="002F5943">
      <w:pPr>
        <w:spacing w:after="200" w:line="240" w:lineRule="auto"/>
        <w:rPr>
          <w:rFonts w:eastAsiaTheme="minorEastAsia" w:hAnsi="Calibri"/>
          <w:b/>
          <w:color w:val="FF0000"/>
          <w:kern w:val="24"/>
          <w:sz w:val="24"/>
          <w:szCs w:val="24"/>
          <w:lang w:eastAsia="fi-FI"/>
        </w:rPr>
      </w:pPr>
      <w:r w:rsidRPr="002F5943">
        <w:rPr>
          <w:rFonts w:eastAsiaTheme="minorEastAsia" w:hAnsi="Calibri"/>
          <w:color w:val="000000" w:themeColor="text1"/>
          <w:kern w:val="24"/>
          <w:sz w:val="24"/>
          <w:szCs w:val="24"/>
          <w:lang w:eastAsia="fi-FI"/>
        </w:rPr>
        <w:tab/>
      </w:r>
      <w:r w:rsidRPr="002F5943">
        <w:rPr>
          <w:rFonts w:eastAsiaTheme="minorEastAsia" w:hAnsi="Calibri"/>
          <w:b/>
          <w:color w:val="FF0000"/>
          <w:kern w:val="24"/>
          <w:sz w:val="24"/>
          <w:szCs w:val="24"/>
          <w:lang w:eastAsia="fi-FI"/>
        </w:rPr>
        <w:t xml:space="preserve">* 4. </w:t>
      </w:r>
      <w:r w:rsidRPr="00152EBC">
        <w:rPr>
          <w:rFonts w:eastAsiaTheme="minorEastAsia" w:hAnsi="Calibri"/>
          <w:b/>
          <w:color w:val="FF0000"/>
          <w:kern w:val="24"/>
          <w:sz w:val="24"/>
          <w:szCs w:val="24"/>
          <w:lang w:eastAsia="fi-FI"/>
        </w:rPr>
        <w:t>F</w:t>
      </w:r>
      <w:r w:rsidRPr="002F5943">
        <w:rPr>
          <w:rFonts w:eastAsiaTheme="minorEastAsia" w:hAnsi="Calibri"/>
          <w:b/>
          <w:color w:val="FF0000"/>
          <w:kern w:val="24"/>
          <w:sz w:val="24"/>
          <w:szCs w:val="24"/>
          <w:lang w:eastAsia="fi-FI"/>
        </w:rPr>
        <w:t>aktahuone</w:t>
      </w:r>
    </w:p>
    <w:p w:rsidR="00390A53" w:rsidRDefault="00390A53" w:rsidP="00390A53">
      <w:pPr>
        <w:spacing w:after="200" w:line="240" w:lineRule="auto"/>
        <w:ind w:left="1304"/>
        <w:rPr>
          <w:rFonts w:eastAsiaTheme="minorEastAsia" w:hAnsi="Calibri"/>
          <w:color w:val="000000" w:themeColor="text1"/>
          <w:kern w:val="24"/>
          <w:sz w:val="24"/>
          <w:szCs w:val="24"/>
          <w:lang w:eastAsia="fi-FI"/>
        </w:rPr>
      </w:pPr>
      <w:r>
        <w:rPr>
          <w:rFonts w:eastAsiaTheme="minorEastAsia" w:hAnsi="Calibri"/>
          <w:color w:val="000000" w:themeColor="text1"/>
          <w:kern w:val="24"/>
          <w:sz w:val="24"/>
          <w:szCs w:val="24"/>
          <w:lang w:eastAsia="fi-FI"/>
        </w:rPr>
        <w:t xml:space="preserve">Pisteellä käsitellään kehossa tapahtuvia muutoksia murrosiässä, </w:t>
      </w:r>
      <w:r w:rsidR="00152EBC">
        <w:rPr>
          <w:rFonts w:eastAsiaTheme="minorEastAsia" w:hAnsi="Calibri"/>
          <w:color w:val="000000" w:themeColor="text1"/>
          <w:kern w:val="24"/>
          <w:sz w:val="24"/>
          <w:szCs w:val="24"/>
          <w:lang w:eastAsia="fi-FI"/>
        </w:rPr>
        <w:t xml:space="preserve">genitaalialueiden anatomiaa, </w:t>
      </w:r>
      <w:r>
        <w:rPr>
          <w:rFonts w:eastAsiaTheme="minorEastAsia" w:hAnsi="Calibri"/>
          <w:color w:val="000000" w:themeColor="text1"/>
          <w:kern w:val="24"/>
          <w:sz w:val="24"/>
          <w:szCs w:val="24"/>
          <w:lang w:eastAsia="fi-FI"/>
        </w:rPr>
        <w:t>ehkäisyä, rintojen ja kivesten omatoimista tarkkailua</w:t>
      </w:r>
    </w:p>
    <w:p w:rsidR="00390A53" w:rsidRDefault="00390A53" w:rsidP="00390A53">
      <w:pPr>
        <w:spacing w:after="200" w:line="240" w:lineRule="auto"/>
        <w:rPr>
          <w:rFonts w:eastAsiaTheme="minorEastAsia" w:hAnsi="Calibri"/>
          <w:color w:val="000000" w:themeColor="text1"/>
          <w:kern w:val="24"/>
          <w:sz w:val="24"/>
          <w:szCs w:val="24"/>
          <w:lang w:eastAsia="fi-FI"/>
        </w:rPr>
      </w:pPr>
    </w:p>
    <w:p w:rsidR="00390A53" w:rsidRPr="00390A53" w:rsidRDefault="00390A53" w:rsidP="00390A53">
      <w:pPr>
        <w:spacing w:after="200" w:line="240" w:lineRule="auto"/>
        <w:rPr>
          <w:rFonts w:eastAsiaTheme="minorEastAsia" w:hAnsi="Calibri"/>
          <w:b/>
          <w:color w:val="000000" w:themeColor="text1"/>
          <w:kern w:val="24"/>
          <w:sz w:val="24"/>
          <w:szCs w:val="24"/>
          <w:lang w:eastAsia="fi-FI"/>
        </w:rPr>
      </w:pPr>
      <w:r w:rsidRPr="00390A53">
        <w:rPr>
          <w:rFonts w:eastAsiaTheme="minorEastAsia" w:hAnsi="Calibri"/>
          <w:b/>
          <w:color w:val="000000" w:themeColor="text1"/>
          <w:kern w:val="24"/>
          <w:sz w:val="24"/>
          <w:szCs w:val="24"/>
          <w:lang w:eastAsia="fi-FI"/>
        </w:rPr>
        <w:t>Radan kehittämiskohteet</w:t>
      </w:r>
    </w:p>
    <w:p w:rsidR="00390A53" w:rsidRPr="00152EBC" w:rsidRDefault="00390A53" w:rsidP="00152EBC">
      <w:pPr>
        <w:pStyle w:val="Luettelokappale"/>
        <w:numPr>
          <w:ilvl w:val="0"/>
          <w:numId w:val="2"/>
        </w:numPr>
        <w:spacing w:after="200" w:line="240" w:lineRule="auto"/>
        <w:rPr>
          <w:rFonts w:ascii="Times New Roman" w:eastAsia="Times New Roman" w:hAnsi="Times New Roman" w:cs="Times New Roman"/>
          <w:sz w:val="24"/>
          <w:szCs w:val="24"/>
          <w:lang w:eastAsia="fi-FI"/>
        </w:rPr>
      </w:pPr>
      <w:r w:rsidRPr="00152EBC">
        <w:rPr>
          <w:rFonts w:eastAsiaTheme="minorEastAsia" w:hAnsi="Calibri"/>
          <w:color w:val="000000" w:themeColor="text1"/>
          <w:kern w:val="24"/>
          <w:sz w:val="24"/>
          <w:szCs w:val="24"/>
          <w:lang w:eastAsia="fi-FI"/>
        </w:rPr>
        <w:t xml:space="preserve">Radalle täytyisi kehittää yhdessä nuorten kanssa </w:t>
      </w:r>
      <w:r w:rsidR="00152EBC" w:rsidRPr="00152EBC">
        <w:rPr>
          <w:rFonts w:eastAsiaTheme="minorEastAsia" w:hAnsi="Calibri"/>
          <w:color w:val="000000" w:themeColor="text1"/>
          <w:kern w:val="24"/>
          <w:sz w:val="24"/>
          <w:szCs w:val="24"/>
          <w:lang w:eastAsia="fi-FI"/>
        </w:rPr>
        <w:t xml:space="preserve">radalla </w:t>
      </w:r>
      <w:r w:rsidRPr="00152EBC">
        <w:rPr>
          <w:rFonts w:eastAsiaTheme="minorEastAsia" w:hAnsi="Calibri"/>
          <w:color w:val="000000" w:themeColor="text1"/>
          <w:kern w:val="24"/>
          <w:sz w:val="24"/>
          <w:szCs w:val="24"/>
          <w:lang w:eastAsia="fi-FI"/>
        </w:rPr>
        <w:t xml:space="preserve">tarvittavat materiaalit. Materiaalit tulisi kehittää niin, että ne olisivat helposti siirrettävissä ja kopioitavissa kaikkien käyttöön. </w:t>
      </w:r>
    </w:p>
    <w:p w:rsidR="00152EBC" w:rsidRPr="009A1FCA" w:rsidRDefault="00152EBC" w:rsidP="00152EBC">
      <w:pPr>
        <w:pStyle w:val="Luettelokappale"/>
        <w:numPr>
          <w:ilvl w:val="0"/>
          <w:numId w:val="2"/>
        </w:numPr>
        <w:spacing w:after="200" w:line="240" w:lineRule="auto"/>
        <w:rPr>
          <w:rFonts w:ascii="Times New Roman" w:eastAsia="Times New Roman" w:hAnsi="Times New Roman" w:cs="Times New Roman"/>
          <w:sz w:val="24"/>
          <w:szCs w:val="24"/>
          <w:lang w:eastAsia="fi-FI"/>
        </w:rPr>
      </w:pPr>
      <w:r>
        <w:rPr>
          <w:rFonts w:eastAsiaTheme="minorEastAsia" w:hAnsi="Calibri"/>
          <w:color w:val="000000" w:themeColor="text1"/>
          <w:kern w:val="24"/>
          <w:sz w:val="24"/>
          <w:szCs w:val="24"/>
          <w:lang w:eastAsia="fi-FI"/>
        </w:rPr>
        <w:lastRenderedPageBreak/>
        <w:t xml:space="preserve">Rata täytyisi saattaa myös muiden käyttöön, koska siitä saatu palaute </w:t>
      </w:r>
      <w:r w:rsidR="002D227C">
        <w:rPr>
          <w:rFonts w:eastAsiaTheme="minorEastAsia" w:hAnsi="Calibri"/>
          <w:color w:val="000000" w:themeColor="text1"/>
          <w:kern w:val="24"/>
          <w:sz w:val="24"/>
          <w:szCs w:val="24"/>
          <w:lang w:eastAsia="fi-FI"/>
        </w:rPr>
        <w:t xml:space="preserve">nuorilta </w:t>
      </w:r>
      <w:r>
        <w:rPr>
          <w:rFonts w:eastAsiaTheme="minorEastAsia" w:hAnsi="Calibri"/>
          <w:color w:val="000000" w:themeColor="text1"/>
          <w:kern w:val="24"/>
          <w:sz w:val="24"/>
          <w:szCs w:val="24"/>
          <w:lang w:eastAsia="fi-FI"/>
        </w:rPr>
        <w:t>on ollut äärimmäisen positiivista -&gt;koulutusta nuorten parissa työskenteleville</w:t>
      </w:r>
    </w:p>
    <w:p w:rsidR="009A1FCA" w:rsidRPr="00E0578D" w:rsidRDefault="009A1FCA" w:rsidP="00152EBC">
      <w:pPr>
        <w:pStyle w:val="Luettelokappale"/>
        <w:numPr>
          <w:ilvl w:val="0"/>
          <w:numId w:val="2"/>
        </w:numPr>
        <w:spacing w:after="200" w:line="240" w:lineRule="auto"/>
        <w:rPr>
          <w:rFonts w:ascii="Times New Roman" w:eastAsia="Times New Roman" w:hAnsi="Times New Roman" w:cs="Times New Roman"/>
          <w:sz w:val="24"/>
          <w:szCs w:val="24"/>
          <w:lang w:eastAsia="fi-FI"/>
        </w:rPr>
      </w:pPr>
      <w:r>
        <w:rPr>
          <w:rFonts w:eastAsiaTheme="minorEastAsia" w:hAnsi="Calibri"/>
          <w:color w:val="000000" w:themeColor="text1"/>
          <w:kern w:val="24"/>
          <w:sz w:val="24"/>
          <w:szCs w:val="24"/>
          <w:lang w:eastAsia="fi-FI"/>
        </w:rPr>
        <w:t>Rata voitaisiin kehittää myös eri-ikä</w:t>
      </w:r>
      <w:r w:rsidR="00E0578D">
        <w:rPr>
          <w:rFonts w:eastAsiaTheme="minorEastAsia" w:hAnsi="Calibri"/>
          <w:color w:val="000000" w:themeColor="text1"/>
          <w:kern w:val="24"/>
          <w:sz w:val="24"/>
          <w:szCs w:val="24"/>
          <w:lang w:eastAsia="fi-FI"/>
        </w:rPr>
        <w:t>isille (”vauvasta vaariin”) sopivaksi</w:t>
      </w:r>
    </w:p>
    <w:p w:rsidR="00E0578D" w:rsidRPr="004945FA" w:rsidRDefault="00E0578D" w:rsidP="00152EBC">
      <w:pPr>
        <w:pStyle w:val="Luettelokappale"/>
        <w:numPr>
          <w:ilvl w:val="0"/>
          <w:numId w:val="2"/>
        </w:numPr>
        <w:spacing w:after="200" w:line="240" w:lineRule="auto"/>
        <w:rPr>
          <w:rFonts w:ascii="Times New Roman" w:eastAsia="Times New Roman" w:hAnsi="Times New Roman" w:cs="Times New Roman"/>
          <w:sz w:val="24"/>
          <w:szCs w:val="24"/>
          <w:lang w:eastAsia="fi-FI"/>
        </w:rPr>
      </w:pPr>
      <w:r>
        <w:rPr>
          <w:rFonts w:eastAsiaTheme="minorEastAsia" w:hAnsi="Calibri"/>
          <w:color w:val="000000" w:themeColor="text1"/>
          <w:kern w:val="24"/>
          <w:sz w:val="24"/>
          <w:szCs w:val="24"/>
          <w:lang w:eastAsia="fi-FI"/>
        </w:rPr>
        <w:t>Rata voitaisiin myös kehittää käytettäviksi eri kielillä</w:t>
      </w:r>
    </w:p>
    <w:p w:rsidR="004945FA" w:rsidRDefault="004945FA" w:rsidP="004945FA">
      <w:pPr>
        <w:spacing w:after="200" w:line="240" w:lineRule="auto"/>
        <w:rPr>
          <w:rFonts w:ascii="Times New Roman" w:eastAsia="Times New Roman" w:hAnsi="Times New Roman" w:cs="Times New Roman"/>
          <w:sz w:val="24"/>
          <w:szCs w:val="24"/>
          <w:lang w:eastAsia="fi-FI"/>
        </w:rPr>
      </w:pPr>
    </w:p>
    <w:p w:rsidR="004945FA" w:rsidRPr="004945FA" w:rsidRDefault="004945FA" w:rsidP="004945FA">
      <w:pPr>
        <w:spacing w:after="20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Lisätietoja seksuaal</w:t>
      </w:r>
      <w:r w:rsidR="002D227C">
        <w:rPr>
          <w:rFonts w:ascii="Times New Roman" w:eastAsia="Times New Roman" w:hAnsi="Times New Roman" w:cs="Times New Roman"/>
          <w:sz w:val="24"/>
          <w:szCs w:val="24"/>
          <w:lang w:eastAsia="fi-FI"/>
        </w:rPr>
        <w:t>i</w:t>
      </w:r>
      <w:r>
        <w:rPr>
          <w:rFonts w:ascii="Times New Roman" w:eastAsia="Times New Roman" w:hAnsi="Times New Roman" w:cs="Times New Roman"/>
          <w:sz w:val="24"/>
          <w:szCs w:val="24"/>
          <w:lang w:eastAsia="fi-FI"/>
        </w:rPr>
        <w:t xml:space="preserve">kasvatusradasta Johanna Luomala, </w:t>
      </w:r>
      <w:hyperlink r:id="rId5" w:history="1">
        <w:r w:rsidRPr="004F3BA3">
          <w:rPr>
            <w:rStyle w:val="Hyperlinkki"/>
            <w:rFonts w:ascii="Times New Roman" w:eastAsia="Times New Roman" w:hAnsi="Times New Roman" w:cs="Times New Roman"/>
            <w:sz w:val="24"/>
            <w:szCs w:val="24"/>
            <w:lang w:eastAsia="fi-FI"/>
          </w:rPr>
          <w:t>johanna.luomala@puijola.net</w:t>
        </w:r>
      </w:hyperlink>
      <w:r>
        <w:rPr>
          <w:rFonts w:ascii="Times New Roman" w:eastAsia="Times New Roman" w:hAnsi="Times New Roman" w:cs="Times New Roman"/>
          <w:sz w:val="24"/>
          <w:szCs w:val="24"/>
          <w:lang w:eastAsia="fi-FI"/>
        </w:rPr>
        <w:t>, 045 877 6400</w:t>
      </w:r>
    </w:p>
    <w:p w:rsidR="00152EBC" w:rsidRPr="00152EBC" w:rsidRDefault="00152EBC" w:rsidP="00152EBC">
      <w:pPr>
        <w:spacing w:after="200" w:line="240" w:lineRule="auto"/>
        <w:rPr>
          <w:rFonts w:ascii="Times New Roman" w:eastAsia="Times New Roman" w:hAnsi="Times New Roman" w:cs="Times New Roman"/>
          <w:sz w:val="24"/>
          <w:szCs w:val="24"/>
          <w:lang w:eastAsia="fi-FI"/>
        </w:rPr>
      </w:pPr>
    </w:p>
    <w:p w:rsidR="002D227C" w:rsidRDefault="00152EBC" w:rsidP="00152EBC">
      <w:pPr>
        <w:spacing w:after="20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LÄHTEET</w:t>
      </w:r>
    </w:p>
    <w:p w:rsidR="00152EBC" w:rsidRPr="002D227C" w:rsidRDefault="002D227C" w:rsidP="00152EBC">
      <w:pPr>
        <w:spacing w:after="200" w:line="240" w:lineRule="auto"/>
        <w:rPr>
          <w:rFonts w:asciiTheme="majorHAnsi" w:eastAsia="Times New Roman" w:hAnsiTheme="majorHAnsi" w:cs="Times New Roman"/>
          <w:sz w:val="24"/>
          <w:szCs w:val="24"/>
          <w:lang w:eastAsia="fi-FI"/>
        </w:rPr>
      </w:pPr>
      <w:r w:rsidRPr="002D227C">
        <w:rPr>
          <w:rFonts w:asciiTheme="majorHAnsi" w:eastAsia="Times New Roman" w:hAnsiTheme="majorHAnsi" w:cs="Times New Roman"/>
          <w:sz w:val="24"/>
          <w:szCs w:val="24"/>
          <w:lang w:eastAsia="fi-FI"/>
        </w:rPr>
        <w:t>Kolari, T.</w:t>
      </w:r>
      <w:r w:rsidRPr="002D227C">
        <w:rPr>
          <w:rFonts w:asciiTheme="majorHAnsi" w:eastAsia="Times New Roman" w:hAnsiTheme="majorHAnsi" w:cs="Times New Roman"/>
          <w:sz w:val="24"/>
          <w:szCs w:val="24"/>
          <w:lang w:eastAsia="fi-FI"/>
        </w:rPr>
        <w:t xml:space="preserve"> (2007). Nuorten kokemuksia kouluterveydenhoitajan toteuttamasta seksuaalikasvatuksesta. Pro Gradu – tutkielma</w:t>
      </w:r>
    </w:p>
    <w:p w:rsidR="00152EBC" w:rsidRPr="002D227C" w:rsidRDefault="00152EBC" w:rsidP="00152EBC">
      <w:pPr>
        <w:spacing w:after="200" w:line="240" w:lineRule="auto"/>
        <w:rPr>
          <w:rFonts w:asciiTheme="majorHAnsi" w:eastAsia="Times New Roman" w:hAnsiTheme="majorHAnsi" w:cs="Times New Roman"/>
          <w:sz w:val="24"/>
          <w:szCs w:val="24"/>
          <w:lang w:eastAsia="fi-FI"/>
        </w:rPr>
      </w:pPr>
      <w:r w:rsidRPr="002D227C">
        <w:rPr>
          <w:rFonts w:asciiTheme="majorHAnsi" w:eastAsia="Times New Roman" w:hAnsiTheme="majorHAnsi" w:cs="Times New Roman"/>
          <w:sz w:val="24"/>
          <w:szCs w:val="24"/>
          <w:lang w:eastAsia="fi-FI"/>
        </w:rPr>
        <w:t>Kontula, O. (2012)</w:t>
      </w:r>
      <w:r w:rsidR="002D227C" w:rsidRPr="002D227C">
        <w:rPr>
          <w:rFonts w:asciiTheme="majorHAnsi" w:eastAsia="Times New Roman" w:hAnsiTheme="majorHAnsi" w:cs="Times New Roman"/>
          <w:sz w:val="24"/>
          <w:szCs w:val="24"/>
          <w:lang w:eastAsia="fi-FI"/>
        </w:rPr>
        <w:t>.</w:t>
      </w:r>
      <w:r w:rsidRPr="002D227C">
        <w:rPr>
          <w:rFonts w:asciiTheme="majorHAnsi" w:eastAsia="Times New Roman" w:hAnsiTheme="majorHAnsi" w:cs="Times New Roman"/>
          <w:sz w:val="24"/>
          <w:szCs w:val="24"/>
          <w:lang w:eastAsia="fi-FI"/>
        </w:rPr>
        <w:t xml:space="preserve"> Mitä pojat todella haluavat tietää seksistä</w:t>
      </w:r>
      <w:proofErr w:type="gramStart"/>
      <w:r w:rsidRPr="002D227C">
        <w:rPr>
          <w:rFonts w:asciiTheme="majorHAnsi" w:eastAsia="Times New Roman" w:hAnsiTheme="majorHAnsi" w:cs="Times New Roman"/>
          <w:sz w:val="24"/>
          <w:szCs w:val="24"/>
          <w:lang w:eastAsia="fi-FI"/>
        </w:rPr>
        <w:t>.</w:t>
      </w:r>
      <w:proofErr w:type="gramEnd"/>
    </w:p>
    <w:p w:rsidR="00152EBC" w:rsidRPr="002D227C" w:rsidRDefault="00152EBC" w:rsidP="00152EBC">
      <w:pPr>
        <w:spacing w:after="200" w:line="240" w:lineRule="auto"/>
        <w:rPr>
          <w:rFonts w:asciiTheme="majorHAnsi" w:eastAsia="Times New Roman" w:hAnsiTheme="majorHAnsi" w:cs="Times New Roman"/>
          <w:sz w:val="24"/>
          <w:szCs w:val="24"/>
          <w:lang w:eastAsia="fi-FI"/>
        </w:rPr>
      </w:pPr>
      <w:proofErr w:type="spellStart"/>
      <w:r w:rsidRPr="002D227C">
        <w:rPr>
          <w:rFonts w:asciiTheme="majorHAnsi" w:eastAsia="Times New Roman" w:hAnsiTheme="majorHAnsi" w:cs="Times New Roman"/>
          <w:sz w:val="24"/>
          <w:szCs w:val="24"/>
          <w:lang w:eastAsia="fi-FI"/>
        </w:rPr>
        <w:t>Vilkka</w:t>
      </w:r>
      <w:proofErr w:type="spellEnd"/>
      <w:r w:rsidRPr="002D227C">
        <w:rPr>
          <w:rFonts w:asciiTheme="majorHAnsi" w:eastAsia="Times New Roman" w:hAnsiTheme="majorHAnsi" w:cs="Times New Roman"/>
          <w:sz w:val="24"/>
          <w:szCs w:val="24"/>
          <w:lang w:eastAsia="fi-FI"/>
        </w:rPr>
        <w:t>, H. (2011)</w:t>
      </w:r>
      <w:r w:rsidR="002D227C" w:rsidRPr="002D227C">
        <w:rPr>
          <w:rFonts w:asciiTheme="majorHAnsi" w:eastAsia="Times New Roman" w:hAnsiTheme="majorHAnsi" w:cs="Times New Roman"/>
          <w:sz w:val="24"/>
          <w:szCs w:val="24"/>
          <w:lang w:eastAsia="fi-FI"/>
        </w:rPr>
        <w:t>.</w:t>
      </w:r>
      <w:r w:rsidRPr="002D227C">
        <w:rPr>
          <w:rFonts w:asciiTheme="majorHAnsi" w:eastAsia="Times New Roman" w:hAnsiTheme="majorHAnsi" w:cs="Times New Roman"/>
          <w:sz w:val="24"/>
          <w:szCs w:val="24"/>
          <w:lang w:eastAsia="fi-FI"/>
        </w:rPr>
        <w:t xml:space="preserve"> Seksuaalinen häirintä</w:t>
      </w:r>
    </w:p>
    <w:p w:rsidR="002F5943" w:rsidRPr="002C2994" w:rsidRDefault="002F5943" w:rsidP="002F5943">
      <w:pPr>
        <w:pStyle w:val="Luettelokappale"/>
        <w:spacing w:after="0" w:line="360" w:lineRule="auto"/>
        <w:rPr>
          <w:rFonts w:eastAsia="Times New Roman" w:cs="Times New Roman"/>
          <w:sz w:val="24"/>
          <w:szCs w:val="24"/>
          <w:lang w:eastAsia="fi-FI"/>
        </w:rPr>
      </w:pPr>
    </w:p>
    <w:p w:rsidR="004B1091" w:rsidRPr="004B1091" w:rsidRDefault="004B1091">
      <w:pPr>
        <w:rPr>
          <w:b/>
          <w:sz w:val="28"/>
          <w:szCs w:val="28"/>
        </w:rPr>
      </w:pPr>
    </w:p>
    <w:sectPr w:rsidR="004B1091" w:rsidRPr="004B109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60EF0"/>
    <w:multiLevelType w:val="hybridMultilevel"/>
    <w:tmpl w:val="7CFEB1CE"/>
    <w:lvl w:ilvl="0" w:tplc="C16CF9C8">
      <w:start w:val="1"/>
      <w:numFmt w:val="bullet"/>
      <w:lvlText w:val="•"/>
      <w:lvlJc w:val="left"/>
      <w:pPr>
        <w:tabs>
          <w:tab w:val="num" w:pos="720"/>
        </w:tabs>
        <w:ind w:left="720" w:hanging="360"/>
      </w:pPr>
      <w:rPr>
        <w:rFonts w:ascii="Arial" w:hAnsi="Arial" w:hint="default"/>
      </w:rPr>
    </w:lvl>
    <w:lvl w:ilvl="1" w:tplc="F5267BC6" w:tentative="1">
      <w:start w:val="1"/>
      <w:numFmt w:val="bullet"/>
      <w:lvlText w:val="•"/>
      <w:lvlJc w:val="left"/>
      <w:pPr>
        <w:tabs>
          <w:tab w:val="num" w:pos="1440"/>
        </w:tabs>
        <w:ind w:left="1440" w:hanging="360"/>
      </w:pPr>
      <w:rPr>
        <w:rFonts w:ascii="Arial" w:hAnsi="Arial" w:hint="default"/>
      </w:rPr>
    </w:lvl>
    <w:lvl w:ilvl="2" w:tplc="D54EC182" w:tentative="1">
      <w:start w:val="1"/>
      <w:numFmt w:val="bullet"/>
      <w:lvlText w:val="•"/>
      <w:lvlJc w:val="left"/>
      <w:pPr>
        <w:tabs>
          <w:tab w:val="num" w:pos="2160"/>
        </w:tabs>
        <w:ind w:left="2160" w:hanging="360"/>
      </w:pPr>
      <w:rPr>
        <w:rFonts w:ascii="Arial" w:hAnsi="Arial" w:hint="default"/>
      </w:rPr>
    </w:lvl>
    <w:lvl w:ilvl="3" w:tplc="393E8E4C" w:tentative="1">
      <w:start w:val="1"/>
      <w:numFmt w:val="bullet"/>
      <w:lvlText w:val="•"/>
      <w:lvlJc w:val="left"/>
      <w:pPr>
        <w:tabs>
          <w:tab w:val="num" w:pos="2880"/>
        </w:tabs>
        <w:ind w:left="2880" w:hanging="360"/>
      </w:pPr>
      <w:rPr>
        <w:rFonts w:ascii="Arial" w:hAnsi="Arial" w:hint="default"/>
      </w:rPr>
    </w:lvl>
    <w:lvl w:ilvl="4" w:tplc="85CC6644" w:tentative="1">
      <w:start w:val="1"/>
      <w:numFmt w:val="bullet"/>
      <w:lvlText w:val="•"/>
      <w:lvlJc w:val="left"/>
      <w:pPr>
        <w:tabs>
          <w:tab w:val="num" w:pos="3600"/>
        </w:tabs>
        <w:ind w:left="3600" w:hanging="360"/>
      </w:pPr>
      <w:rPr>
        <w:rFonts w:ascii="Arial" w:hAnsi="Arial" w:hint="default"/>
      </w:rPr>
    </w:lvl>
    <w:lvl w:ilvl="5" w:tplc="A5AC458E" w:tentative="1">
      <w:start w:val="1"/>
      <w:numFmt w:val="bullet"/>
      <w:lvlText w:val="•"/>
      <w:lvlJc w:val="left"/>
      <w:pPr>
        <w:tabs>
          <w:tab w:val="num" w:pos="4320"/>
        </w:tabs>
        <w:ind w:left="4320" w:hanging="360"/>
      </w:pPr>
      <w:rPr>
        <w:rFonts w:ascii="Arial" w:hAnsi="Arial" w:hint="default"/>
      </w:rPr>
    </w:lvl>
    <w:lvl w:ilvl="6" w:tplc="CAC464EE" w:tentative="1">
      <w:start w:val="1"/>
      <w:numFmt w:val="bullet"/>
      <w:lvlText w:val="•"/>
      <w:lvlJc w:val="left"/>
      <w:pPr>
        <w:tabs>
          <w:tab w:val="num" w:pos="5040"/>
        </w:tabs>
        <w:ind w:left="5040" w:hanging="360"/>
      </w:pPr>
      <w:rPr>
        <w:rFonts w:ascii="Arial" w:hAnsi="Arial" w:hint="default"/>
      </w:rPr>
    </w:lvl>
    <w:lvl w:ilvl="7" w:tplc="93E65BC4" w:tentative="1">
      <w:start w:val="1"/>
      <w:numFmt w:val="bullet"/>
      <w:lvlText w:val="•"/>
      <w:lvlJc w:val="left"/>
      <w:pPr>
        <w:tabs>
          <w:tab w:val="num" w:pos="5760"/>
        </w:tabs>
        <w:ind w:left="5760" w:hanging="360"/>
      </w:pPr>
      <w:rPr>
        <w:rFonts w:ascii="Arial" w:hAnsi="Arial" w:hint="default"/>
      </w:rPr>
    </w:lvl>
    <w:lvl w:ilvl="8" w:tplc="C63C7F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0F0BB1"/>
    <w:multiLevelType w:val="hybridMultilevel"/>
    <w:tmpl w:val="A64E82B0"/>
    <w:lvl w:ilvl="0" w:tplc="DA9E9828">
      <w:start w:val="1"/>
      <w:numFmt w:val="decimal"/>
      <w:lvlText w:val="%1)"/>
      <w:lvlJc w:val="left"/>
      <w:pPr>
        <w:ind w:left="720" w:hanging="360"/>
      </w:pPr>
      <w:rPr>
        <w:rFonts w:asciiTheme="minorHAnsi" w:eastAsiaTheme="minorEastAsia" w:hAnsi="Calibri" w:cstheme="minorBidi"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91"/>
    <w:rsid w:val="00152EBC"/>
    <w:rsid w:val="002D227C"/>
    <w:rsid w:val="002F5943"/>
    <w:rsid w:val="00390A53"/>
    <w:rsid w:val="004945FA"/>
    <w:rsid w:val="004B1091"/>
    <w:rsid w:val="009A1FCA"/>
    <w:rsid w:val="00AB6505"/>
    <w:rsid w:val="00D460A8"/>
    <w:rsid w:val="00E057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E0EAE-4B86-4EF3-A90B-1FFF5578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F5943"/>
    <w:pPr>
      <w:ind w:left="720"/>
      <w:contextualSpacing/>
    </w:pPr>
  </w:style>
  <w:style w:type="paragraph" w:styleId="NormaaliWWW">
    <w:name w:val="Normal (Web)"/>
    <w:basedOn w:val="Normaali"/>
    <w:uiPriority w:val="99"/>
    <w:semiHidden/>
    <w:unhideWhenUsed/>
    <w:rsid w:val="002F594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494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250233">
      <w:bodyDiv w:val="1"/>
      <w:marLeft w:val="0"/>
      <w:marRight w:val="0"/>
      <w:marTop w:val="0"/>
      <w:marBottom w:val="0"/>
      <w:divBdr>
        <w:top w:val="none" w:sz="0" w:space="0" w:color="auto"/>
        <w:left w:val="none" w:sz="0" w:space="0" w:color="auto"/>
        <w:bottom w:val="none" w:sz="0" w:space="0" w:color="auto"/>
        <w:right w:val="none" w:sz="0" w:space="0" w:color="auto"/>
      </w:divBdr>
      <w:divsChild>
        <w:div w:id="839810420">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anna.luomala@puijol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520</Words>
  <Characters>4213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Luomala</dc:creator>
  <cp:keywords/>
  <dc:description/>
  <cp:lastModifiedBy>Johanna Luomala</cp:lastModifiedBy>
  <cp:revision>4</cp:revision>
  <dcterms:created xsi:type="dcterms:W3CDTF">2016-08-31T06:54:00Z</dcterms:created>
  <dcterms:modified xsi:type="dcterms:W3CDTF">2016-08-31T07:49:00Z</dcterms:modified>
</cp:coreProperties>
</file>