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4391" w14:textId="41062CAB" w:rsidR="00C70B51" w:rsidRPr="00C70B51" w:rsidRDefault="00C70B51" w:rsidP="00C70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</w:rPr>
      </w:pPr>
      <w:r>
        <w:rPr>
          <w:noProof/>
        </w:rPr>
        <w:drawing>
          <wp:inline distT="0" distB="0" distL="0" distR="0" wp14:anchorId="17673DDB" wp14:editId="6EBCAA23">
            <wp:extent cx="2194560" cy="586740"/>
            <wp:effectExtent l="0" t="0" r="0" b="3810"/>
            <wp:docPr id="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="Cambria" w:hAnsi="Cambria" w:cs="Segoe UI"/>
          <w:b/>
          <w:bCs/>
          <w:sz w:val="28"/>
          <w:szCs w:val="28"/>
        </w:rPr>
        <w:tab/>
      </w:r>
      <w:r>
        <w:rPr>
          <w:rStyle w:val="normaltextrun"/>
          <w:rFonts w:ascii="Cambria" w:hAnsi="Cambria" w:cs="Segoe UI"/>
          <w:b/>
          <w:bCs/>
          <w:sz w:val="28"/>
          <w:szCs w:val="28"/>
        </w:rPr>
        <w:tab/>
      </w:r>
      <w:r>
        <w:rPr>
          <w:rStyle w:val="normaltextrun"/>
          <w:rFonts w:ascii="Cambria" w:hAnsi="Cambria" w:cs="Segoe UI"/>
          <w:b/>
          <w:bCs/>
          <w:sz w:val="28"/>
          <w:szCs w:val="28"/>
        </w:rPr>
        <w:tab/>
      </w:r>
      <w:r>
        <w:rPr>
          <w:rStyle w:val="normaltextrun"/>
          <w:rFonts w:ascii="Cambria" w:hAnsi="Cambria" w:cs="Segoe UI"/>
          <w:b/>
          <w:bCs/>
        </w:rPr>
        <w:t>2023</w:t>
      </w:r>
    </w:p>
    <w:p w14:paraId="72098EDE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8"/>
          <w:szCs w:val="28"/>
        </w:rPr>
      </w:pPr>
    </w:p>
    <w:p w14:paraId="20E3141B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mbria" w:hAnsi="Cambria" w:cs="Segoe UI"/>
          <w:b/>
          <w:bCs/>
          <w:sz w:val="28"/>
          <w:szCs w:val="28"/>
        </w:rPr>
      </w:pPr>
    </w:p>
    <w:p w14:paraId="14C528F3" w14:textId="24EC8626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8"/>
          <w:szCs w:val="28"/>
        </w:rPr>
        <w:t>Tiedote koteihin kihomadoista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6AC0A141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AF7368B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Koululuokassa/Päiväkodissa on todettu lapsilla kihomatoja.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8F45CF7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Kihomato on ihmiselle vaaraton, mutta kiusallinen loinen.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19F7447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6D3CAE11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Se tarttuu, kun tartuntakykyiset munat joutuvat suuhun ja edelleen suolistoon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4BEEC00E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käsistä, erilaisista esineistä, liinavaatteista, saastuneesta ruuasta tai maaperästä.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14AB8EC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Munat saattavat pysyä elinkykyisinä useita viikkoja. Tartunnasta oireiluvaiheeseen kuluu noin </w:t>
      </w:r>
      <w:proofErr w:type="gramStart"/>
      <w:r>
        <w:rPr>
          <w:rStyle w:val="contextualspellingandgrammarerror"/>
          <w:rFonts w:ascii="Cambria" w:hAnsi="Cambria" w:cs="Segoe UI"/>
          <w:sz w:val="28"/>
          <w:szCs w:val="28"/>
        </w:rPr>
        <w:t>4-8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 xml:space="preserve"> viikkoa ja aikuisten matojen elinikä on noin kaksi kuukautta.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4AA4F56C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5681936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Tartunta on usein alkuvaiheessa oireeton. Tavallisin oire on kutina peräaukon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59BF273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seudussa, etenkin yöllä. Tämä johtuu naarasmatojen vaeltamisesta munimaan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AB10AB4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peräaukon suulle. Lisäksi lapsilla saattaa olla levottomuutta ja unihäiriöitä.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4F48F01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651EFDB1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Kodeissa on syytä seurata lapsen oireita ja tarkistaa, näkyykö ulosteen pinnalla tai peräaukon alueella 3-</w:t>
      </w:r>
      <w:proofErr w:type="gramStart"/>
      <w:r>
        <w:rPr>
          <w:rStyle w:val="contextualspellingandgrammarerror"/>
          <w:rFonts w:ascii="Cambria" w:hAnsi="Cambria" w:cs="Segoe UI"/>
          <w:sz w:val="28"/>
          <w:szCs w:val="28"/>
        </w:rPr>
        <w:t>13mm</w:t>
      </w:r>
      <w:proofErr w:type="gramEnd"/>
      <w:r>
        <w:rPr>
          <w:rStyle w:val="normaltextrun"/>
          <w:rFonts w:ascii="Cambria" w:hAnsi="Cambria" w:cs="Segoe UI"/>
          <w:sz w:val="28"/>
          <w:szCs w:val="28"/>
        </w:rPr>
        <w:t xml:space="preserve"> pituisia, vajaan millimetrin paksuisia, väriltään vaaleita matoja. Löytyvät parhaiten öiseen aikaan.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0F75187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5AFFAD44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Jos lapsella on oireita tai lapselta löytyy matoja, on syytä toimia seuraavasti: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DA6E20C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63A9FC2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Annetaan 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Pyrvin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>-nimistä lääkettä lapselle ja kaikille samassa perheessä asuville. Lääkkeen saa ilman reseptiä apteekista, pakkauksessa on tarkat käyttöohjeet. Hoito uusitaan kahden viikon kuluttua.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20F8E33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Alusvaatteet, lakanat ja tyynyliinat pestään, vuodevaatteet ja patjat tuuletetaan.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19CF0143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Muuten riittää normaali kodin siivous. Lapsille on tärkeää opettaa käsien pesu aina kotiin tullessa, ulostamisen jälkeen ja ennen ruokailua. Lisäksi on tärkeää leikata kynnet lyhyeksi ja pyrkiä estämään kynsien pureskelu.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5702CCD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2B737690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 xml:space="preserve">Mikäli toistuvista 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Pyrvin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 xml:space="preserve">-hoidoista huolimatta kihomatovaiva jatkuu, on syytä </w:t>
      </w:r>
      <w:proofErr w:type="spellStart"/>
      <w:r>
        <w:rPr>
          <w:rStyle w:val="spellingerror"/>
          <w:rFonts w:ascii="Cambria" w:hAnsi="Cambria" w:cs="Segoe UI"/>
          <w:sz w:val="28"/>
          <w:szCs w:val="28"/>
        </w:rPr>
        <w:t>hakeutuaoman</w:t>
      </w:r>
      <w:proofErr w:type="spellEnd"/>
      <w:r>
        <w:rPr>
          <w:rStyle w:val="normaltextrun"/>
          <w:rFonts w:ascii="Cambria" w:hAnsi="Cambria" w:cs="Segoe UI"/>
          <w:sz w:val="28"/>
          <w:szCs w:val="28"/>
        </w:rPr>
        <w:t xml:space="preserve"> alueen lääkärin vastaanotolle 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07982DBC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741F3A58" w14:textId="77777777" w:rsidR="00C70B51" w:rsidRDefault="00C70B51" w:rsidP="00C70B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mbria" w:hAnsi="Cambria" w:cs="Segoe UI"/>
          <w:sz w:val="28"/>
          <w:szCs w:val="28"/>
        </w:rPr>
        <w:t>Myös koulussa/ päiväkodissa tehostetaan käsienpesua ja pyyhitään ovenkahvoja ja pintoja tiuhempaan.</w:t>
      </w:r>
      <w:r>
        <w:rPr>
          <w:rStyle w:val="eop"/>
          <w:rFonts w:ascii="Cambria" w:hAnsi="Cambria" w:cs="Segoe UI"/>
          <w:sz w:val="28"/>
          <w:szCs w:val="28"/>
        </w:rPr>
        <w:t> </w:t>
      </w:r>
    </w:p>
    <w:p w14:paraId="3E8134FC" w14:textId="77777777" w:rsidR="009D4432" w:rsidRDefault="009D4432"/>
    <w:sectPr w:rsidR="009D44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DFD2" w14:textId="77777777" w:rsidR="00350D42" w:rsidRDefault="00350D42" w:rsidP="00C70B51">
      <w:pPr>
        <w:spacing w:after="0" w:line="240" w:lineRule="auto"/>
      </w:pPr>
      <w:r>
        <w:separator/>
      </w:r>
    </w:p>
  </w:endnote>
  <w:endnote w:type="continuationSeparator" w:id="0">
    <w:p w14:paraId="00656EC0" w14:textId="77777777" w:rsidR="00350D42" w:rsidRDefault="00350D42" w:rsidP="00C7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C766" w14:textId="77777777" w:rsidR="00350D42" w:rsidRDefault="00350D42" w:rsidP="00C70B51">
      <w:pPr>
        <w:spacing w:after="0" w:line="240" w:lineRule="auto"/>
      </w:pPr>
      <w:r>
        <w:separator/>
      </w:r>
    </w:p>
  </w:footnote>
  <w:footnote w:type="continuationSeparator" w:id="0">
    <w:p w14:paraId="51CBD8F2" w14:textId="77777777" w:rsidR="00350D42" w:rsidRDefault="00350D42" w:rsidP="00C70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51"/>
    <w:rsid w:val="00237774"/>
    <w:rsid w:val="00350D42"/>
    <w:rsid w:val="009D4432"/>
    <w:rsid w:val="00B7356E"/>
    <w:rsid w:val="00C7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CA03"/>
  <w15:chartTrackingRefBased/>
  <w15:docId w15:val="{C570A344-9977-4B49-9D72-A3BB3B5D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7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70B51"/>
  </w:style>
  <w:style w:type="character" w:customStyle="1" w:styleId="eop">
    <w:name w:val="eop"/>
    <w:basedOn w:val="Kappaleenoletusfontti"/>
    <w:rsid w:val="00C70B51"/>
  </w:style>
  <w:style w:type="character" w:customStyle="1" w:styleId="contextualspellingandgrammarerror">
    <w:name w:val="contextualspellingandgrammarerror"/>
    <w:basedOn w:val="Kappaleenoletusfontti"/>
    <w:rsid w:val="00C70B51"/>
  </w:style>
  <w:style w:type="character" w:customStyle="1" w:styleId="spellingerror">
    <w:name w:val="spellingerror"/>
    <w:basedOn w:val="Kappaleenoletusfontti"/>
    <w:rsid w:val="00C7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7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Bloigu Susanna</dc:creator>
  <cp:keywords/>
  <dc:description/>
  <cp:lastModifiedBy>Nurmela Hanna</cp:lastModifiedBy>
  <cp:revision>2</cp:revision>
  <dcterms:created xsi:type="dcterms:W3CDTF">2024-04-05T06:42:00Z</dcterms:created>
  <dcterms:modified xsi:type="dcterms:W3CDTF">2024-04-05T06:42:00Z</dcterms:modified>
</cp:coreProperties>
</file>