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250B45">
        <w:rPr>
          <w:b/>
          <w:bCs/>
        </w:rPr>
        <w:t xml:space="preserve">Tekninen työ 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4D4E04">
              <w:rPr>
                <w:b w:val="0"/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bookmarkStart w:id="0" w:name="_GoBack"/>
            <w:bookmarkEnd w:id="0"/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AF3FD8">
              <w:rPr>
                <w:sz w:val="18"/>
                <w:szCs w:val="18"/>
              </w:rPr>
              <w:t>Tekninen työ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4D755B">
              <w:rPr>
                <w:sz w:val="18"/>
                <w:szCs w:val="18"/>
              </w:rPr>
              <w:t>1</w:t>
            </w:r>
            <w:r w:rsidR="004D4E04">
              <w:rPr>
                <w:sz w:val="18"/>
                <w:szCs w:val="18"/>
              </w:rPr>
              <w:t xml:space="preserve"> </w:t>
            </w:r>
            <w:proofErr w:type="spellStart"/>
            <w:r w:rsidR="004D4E04">
              <w:rPr>
                <w:sz w:val="18"/>
                <w:szCs w:val="18"/>
              </w:rPr>
              <w:t>vvh</w:t>
            </w:r>
            <w:proofErr w:type="spellEnd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654155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</w:t>
            </w:r>
          </w:p>
          <w:p w:rsidR="00654155" w:rsidRDefault="00654155" w:rsidP="00654155">
            <w:pPr>
              <w:rPr>
                <w:sz w:val="18"/>
                <w:szCs w:val="18"/>
              </w:rPr>
            </w:pPr>
            <w:proofErr w:type="gramStart"/>
            <w:r w:rsidRPr="004D4E04">
              <w:rPr>
                <w:b w:val="0"/>
                <w:sz w:val="18"/>
                <w:szCs w:val="18"/>
              </w:rPr>
              <w:t>Käsityön sisältöalueiden syventäminen teknisen työn työtavoin, teknisen työn oppimisympäristössä.</w:t>
            </w:r>
            <w:proofErr w:type="gramEnd"/>
            <w:r w:rsidRPr="004D4E04">
              <w:rPr>
                <w:b w:val="0"/>
                <w:sz w:val="18"/>
                <w:szCs w:val="18"/>
              </w:rPr>
              <w:t xml:space="preserve"> Tavoitteena on ohjata oppilasta hahmottamaan, ymmärtämään ja hallitsemaan koko käsityöprosessin kulku suunnitteluvaiheesta valmiiseen tuotteeseen. Oppilas kannustetaan luovaan ongelmanratkaisuun ja itsenäiseen tiedonhankintaan</w:t>
            </w:r>
            <w:r>
              <w:rPr>
                <w:sz w:val="18"/>
                <w:szCs w:val="18"/>
              </w:rPr>
              <w:t xml:space="preserve">. </w:t>
            </w:r>
          </w:p>
          <w:p w:rsidR="00DC0116" w:rsidRPr="00A252D6" w:rsidRDefault="00DC0116" w:rsidP="00A252D6">
            <w:pPr>
              <w:contextualSpacing/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Sisällöt:</w:t>
            </w:r>
            <w:r w:rsidRPr="00A252D6">
              <w:rPr>
                <w:b w:val="0"/>
                <w:sz w:val="18"/>
                <w:szCs w:val="18"/>
              </w:rPr>
              <w:t xml:space="preserve"> </w:t>
            </w:r>
          </w:p>
          <w:p w:rsidR="001A6D1E" w:rsidRPr="00A252D6" w:rsidRDefault="001A6D1E" w:rsidP="00DC0116">
            <w:pPr>
              <w:rPr>
                <w:b w:val="0"/>
                <w:sz w:val="18"/>
                <w:szCs w:val="18"/>
              </w:rPr>
            </w:pPr>
          </w:p>
          <w:p w:rsidR="00F029CF" w:rsidRPr="004D4E04" w:rsidRDefault="00F029CF" w:rsidP="00F029CF">
            <w:pPr>
              <w:pStyle w:val="paragraph"/>
              <w:textAlignment w:val="baseline"/>
              <w:rPr>
                <w:b w:val="0"/>
              </w:rPr>
            </w:pPr>
            <w:r w:rsidRPr="004D4E04">
              <w:rPr>
                <w:rStyle w:val="normaltextrun"/>
                <w:rFonts w:ascii="Calibri" w:eastAsiaTheme="majorEastAsia" w:hAnsi="Calibri"/>
                <w:b w:val="0"/>
                <w:sz w:val="22"/>
                <w:szCs w:val="22"/>
              </w:rPr>
              <w:t>Tehdään oppimistehtäviä teknisen työn oppimisympäristössä käyttämällä puuta, metallia, muovia, kone ja sähköopin sekä elektroniikan komponentteja. Lisäksi voidaan käyttää myös muita materiaaleja oppimistehtäviin liittyen oppilaan oman valinnan, mielenkiinnon ja edellytysten mukaan. </w:t>
            </w:r>
            <w:r w:rsidRPr="004D4E04">
              <w:rPr>
                <w:rStyle w:val="eop"/>
                <w:rFonts w:ascii="Calibri" w:eastAsiaTheme="majorEastAsia" w:hAnsi="Calibri"/>
                <w:b w:val="0"/>
                <w:sz w:val="22"/>
                <w:szCs w:val="22"/>
              </w:rPr>
              <w:t> </w:t>
            </w:r>
          </w:p>
          <w:p w:rsidR="00F029CF" w:rsidRPr="004D4E04" w:rsidRDefault="00F029CF" w:rsidP="00F029CF">
            <w:pPr>
              <w:pStyle w:val="paragraph"/>
              <w:textAlignment w:val="baseline"/>
              <w:rPr>
                <w:b w:val="0"/>
              </w:rPr>
            </w:pPr>
            <w:r w:rsidRPr="004D4E04">
              <w:rPr>
                <w:rStyle w:val="normaltextrun"/>
                <w:rFonts w:ascii="Calibri" w:eastAsiaTheme="majorEastAsia" w:hAnsi="Calibri"/>
                <w:b w:val="0"/>
                <w:sz w:val="22"/>
                <w:szCs w:val="22"/>
              </w:rPr>
              <w:t>Oppimistehtävissä edetään kokonaisen käsityöprosessin keinoin suunnittelussa valmiiseen tuotteeseen. Kehitetään ryhmätyötaitoja. Työturvallisuus on osana opiskelua teknisen työn oppimisympäristössä.</w:t>
            </w:r>
            <w:r w:rsidRPr="004D4E04">
              <w:rPr>
                <w:rStyle w:val="eop"/>
                <w:rFonts w:ascii="Calibri" w:eastAsiaTheme="majorEastAsia" w:hAnsi="Calibri"/>
                <w:b w:val="0"/>
                <w:sz w:val="22"/>
                <w:szCs w:val="22"/>
              </w:rPr>
              <w:t> Tutustutaan ja tehdään mahdollisuuksien mukaan oppilaitos – ja yritysvierailuja.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277FC3" w:rsidRPr="00277FC3" w:rsidRDefault="00277FC3" w:rsidP="00277FC3">
            <w:pPr>
              <w:rPr>
                <w:b w:val="0"/>
                <w:sz w:val="18"/>
                <w:szCs w:val="18"/>
              </w:rPr>
            </w:pPr>
            <w:r w:rsidRPr="00277FC3">
              <w:rPr>
                <w:b w:val="0"/>
                <w:sz w:val="18"/>
                <w:szCs w:val="18"/>
              </w:rPr>
              <w:t>Opintokokonaisuus toteutetaan saman sisältöisenä kahdeksannella tai yhdeksännellä luokalla. Oppilas voi valita tämän valinnaisaineen vain kerran joko kahdeksannella tai yhdeksännellä luokalla.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B82DAA" w:rsidRPr="00B82DAA" w:rsidRDefault="00B82DAA" w:rsidP="00B82DAA">
            <w:pPr>
              <w:rPr>
                <w:b w:val="0"/>
                <w:sz w:val="18"/>
                <w:szCs w:val="18"/>
              </w:rPr>
            </w:pPr>
            <w:r w:rsidRPr="00B82DAA">
              <w:rPr>
                <w:b w:val="0"/>
                <w:sz w:val="18"/>
                <w:szCs w:val="18"/>
              </w:rPr>
              <w:t>Arviointi on jatkuvaa ja kohdistuu koko käsityöprosessiin, oppilas saa palautetta työskentelystään. Arviointi on hyväksytty tai hylätty.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1A6D1E" w:rsidRDefault="00A252D6" w:rsidP="00A252D6">
            <w:pPr>
              <w:tabs>
                <w:tab w:val="left" w:pos="7350"/>
              </w:tabs>
              <w:rPr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</w:tbl>
    <w:p w:rsidR="006062C0" w:rsidRPr="00A252D6" w:rsidRDefault="006062C0" w:rsidP="006062C0">
      <w:pPr>
        <w:rPr>
          <w:bCs/>
        </w:rPr>
      </w:pPr>
    </w:p>
    <w:sectPr w:rsidR="006062C0" w:rsidRPr="00A252D6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05" w:rsidRDefault="00900605">
      <w:r>
        <w:separator/>
      </w:r>
    </w:p>
  </w:endnote>
  <w:endnote w:type="continuationSeparator" w:id="0">
    <w:p w:rsidR="00900605" w:rsidRDefault="0090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05" w:rsidRDefault="00900605">
      <w:r>
        <w:separator/>
      </w:r>
    </w:p>
  </w:footnote>
  <w:footnote w:type="continuationSeparator" w:id="0">
    <w:p w:rsidR="00900605" w:rsidRDefault="0090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D794F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D794F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50B45"/>
    <w:rsid w:val="00271D44"/>
    <w:rsid w:val="00277FC3"/>
    <w:rsid w:val="00280F26"/>
    <w:rsid w:val="00287893"/>
    <w:rsid w:val="002D2D1B"/>
    <w:rsid w:val="002D794F"/>
    <w:rsid w:val="00333963"/>
    <w:rsid w:val="003806AC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4D4E04"/>
    <w:rsid w:val="004D755B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4155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15A4B"/>
    <w:rsid w:val="00840DF6"/>
    <w:rsid w:val="0088004E"/>
    <w:rsid w:val="00883606"/>
    <w:rsid w:val="008D7039"/>
    <w:rsid w:val="008F146B"/>
    <w:rsid w:val="00900605"/>
    <w:rsid w:val="00934573"/>
    <w:rsid w:val="00951DA2"/>
    <w:rsid w:val="009539D4"/>
    <w:rsid w:val="00953B7D"/>
    <w:rsid w:val="0096485F"/>
    <w:rsid w:val="00975E17"/>
    <w:rsid w:val="009818A1"/>
    <w:rsid w:val="009A1A81"/>
    <w:rsid w:val="009D696D"/>
    <w:rsid w:val="009E65D5"/>
    <w:rsid w:val="00A252D6"/>
    <w:rsid w:val="00A4587D"/>
    <w:rsid w:val="00A6160A"/>
    <w:rsid w:val="00A63537"/>
    <w:rsid w:val="00A82E28"/>
    <w:rsid w:val="00A83980"/>
    <w:rsid w:val="00A84FE6"/>
    <w:rsid w:val="00AA43CD"/>
    <w:rsid w:val="00AB7F37"/>
    <w:rsid w:val="00AF3FD8"/>
    <w:rsid w:val="00AF6EF3"/>
    <w:rsid w:val="00B01E41"/>
    <w:rsid w:val="00B16B34"/>
    <w:rsid w:val="00B21538"/>
    <w:rsid w:val="00B32AAF"/>
    <w:rsid w:val="00B637EE"/>
    <w:rsid w:val="00B82DAA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B7936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40A"/>
    <w:rsid w:val="00EC7AD2"/>
    <w:rsid w:val="00ED5C70"/>
    <w:rsid w:val="00EE175D"/>
    <w:rsid w:val="00F0188B"/>
    <w:rsid w:val="00F029CF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F029CF"/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F029CF"/>
  </w:style>
  <w:style w:type="character" w:customStyle="1" w:styleId="eop">
    <w:name w:val="eop"/>
    <w:basedOn w:val="Kappaleenoletusfontti"/>
    <w:rsid w:val="00F0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F029CF"/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F029CF"/>
  </w:style>
  <w:style w:type="character" w:customStyle="1" w:styleId="eop">
    <w:name w:val="eop"/>
    <w:basedOn w:val="Kappaleenoletusfontti"/>
    <w:rsid w:val="00F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2017-04-03T10:15:00Z</dcterms:created>
  <dcterms:modified xsi:type="dcterms:W3CDTF">2017-04-22T15:28:00Z</dcterms:modified>
</cp:coreProperties>
</file>