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2" w:rsidRDefault="00CA1222" w:rsidP="00A83980">
      <w:pPr>
        <w:rPr>
          <w:rFonts w:ascii="Georgia" w:hAnsi="Georgia"/>
          <w:b/>
        </w:rPr>
      </w:pPr>
      <w:bookmarkStart w:id="0" w:name="_GoBack"/>
      <w:bookmarkEnd w:id="0"/>
    </w:p>
    <w:p w:rsidR="00A83980" w:rsidRPr="004D4367" w:rsidRDefault="008F1FB2" w:rsidP="00A83980">
      <w:pPr>
        <w:rPr>
          <w:rFonts w:ascii="Georgia" w:hAnsi="Georgia"/>
          <w:b/>
        </w:rPr>
      </w:pPr>
      <w:r w:rsidRPr="004D4367">
        <w:rPr>
          <w:rFonts w:ascii="Georgia" w:hAnsi="Georgia"/>
          <w:b/>
        </w:rPr>
        <w:t>OPPILAAN POISSAOLOT KUOPION PERUSOPETUKSESSA</w:t>
      </w:r>
    </w:p>
    <w:p w:rsidR="003032D0" w:rsidRPr="00CA1222" w:rsidRDefault="003032D0" w:rsidP="003032D0">
      <w:pPr>
        <w:spacing w:after="0" w:line="240" w:lineRule="auto"/>
        <w:rPr>
          <w:rFonts w:ascii="Georgia" w:hAnsi="Georgia" w:cs="Arial"/>
        </w:rPr>
      </w:pPr>
      <w:r w:rsidRPr="00CA1222">
        <w:rPr>
          <w:rFonts w:ascii="Georgia" w:hAnsi="Georgia" w:cs="Arial"/>
        </w:rPr>
        <w:t>Koulussa pyritään ennaltaehkäisemään poissaoloja varhaisella puuttumisella ja auttamisella, sillä koulupoissaoloilla voi olla monenlaisia seurauksia lapsen ja nuoren hyvinvoinnille ja oppimiselle.</w:t>
      </w:r>
    </w:p>
    <w:p w:rsidR="00CA1222" w:rsidRPr="00CA1222" w:rsidRDefault="00CA1222" w:rsidP="008F1FB2">
      <w:pPr>
        <w:spacing w:after="0" w:line="240" w:lineRule="auto"/>
        <w:rPr>
          <w:rFonts w:ascii="Georgia" w:hAnsi="Georgia" w:cs="Arial"/>
        </w:rPr>
      </w:pPr>
    </w:p>
    <w:p w:rsidR="008F1FB2" w:rsidRPr="00CA1222" w:rsidRDefault="008F1FB2" w:rsidP="008F1FB2">
      <w:pPr>
        <w:spacing w:after="0" w:line="240" w:lineRule="auto"/>
        <w:rPr>
          <w:rFonts w:ascii="Georgia" w:hAnsi="Georgia" w:cs="Arial"/>
        </w:rPr>
      </w:pPr>
      <w:r w:rsidRPr="00CA1222">
        <w:rPr>
          <w:rFonts w:ascii="Georgia" w:hAnsi="Georgia" w:cs="Arial"/>
        </w:rPr>
        <w:t xml:space="preserve">Perusopetuslaki velvoittaa huoltajan huolehtimaan lapsensa oppivelvollisuuden suorittamisesta (PoL 26 §). </w:t>
      </w:r>
      <w:r w:rsidR="001E3196" w:rsidRPr="00CA1222">
        <w:rPr>
          <w:rFonts w:ascii="Georgia" w:hAnsi="Georgia" w:cs="Arial"/>
        </w:rPr>
        <w:t>Oppivelvollisuuden suorittamiseen kuuluu läsnäolo koulussa. Mikäli oppilas ei voi osa</w:t>
      </w:r>
      <w:r w:rsidR="001E3196" w:rsidRPr="00CA1222">
        <w:rPr>
          <w:rFonts w:ascii="Georgia" w:hAnsi="Georgia" w:cs="Arial"/>
        </w:rPr>
        <w:t>l</w:t>
      </w:r>
      <w:r w:rsidR="001E3196" w:rsidRPr="00CA1222">
        <w:rPr>
          <w:rFonts w:ascii="Georgia" w:hAnsi="Georgia" w:cs="Arial"/>
        </w:rPr>
        <w:t xml:space="preserve">listua opetukseen, tulee siitä ilmoittaa koululle. </w:t>
      </w:r>
      <w:r w:rsidRPr="00CA1222">
        <w:rPr>
          <w:rFonts w:ascii="Georgia" w:hAnsi="Georgia" w:cs="Arial"/>
        </w:rPr>
        <w:t>Huoltaja ilmoittaa</w:t>
      </w:r>
      <w:r w:rsidR="001E3196" w:rsidRPr="00CA1222">
        <w:rPr>
          <w:rFonts w:ascii="Georgia" w:hAnsi="Georgia" w:cs="Arial"/>
        </w:rPr>
        <w:t xml:space="preserve"> la</w:t>
      </w:r>
      <w:r w:rsidRPr="00CA1222">
        <w:rPr>
          <w:rFonts w:ascii="Georgia" w:hAnsi="Georgia" w:cs="Arial"/>
        </w:rPr>
        <w:t>psensa äkillisestä poissaolosta esimerkiksi sairauden takia jo ensimmäisenä poissaolopäivänä. Mikäli poissaoloilmoitusta ei tule, opettaja ottaa yhteyttä huoltajaan.</w:t>
      </w:r>
      <w:r w:rsidR="004D4367" w:rsidRPr="00CA1222">
        <w:rPr>
          <w:rFonts w:ascii="Georgia" w:hAnsi="Georgia" w:cs="Arial"/>
        </w:rPr>
        <w:t xml:space="preserve">  </w:t>
      </w:r>
      <w:r w:rsidRPr="00CA1222">
        <w:rPr>
          <w:rFonts w:ascii="Georgia" w:hAnsi="Georgia" w:cs="Arial"/>
        </w:rPr>
        <w:t>Luokanopettajan tai luokanohjaajan vastuulla on valvoa poiss</w:t>
      </w:r>
      <w:r w:rsidRPr="00CA1222">
        <w:rPr>
          <w:rFonts w:ascii="Georgia" w:hAnsi="Georgia" w:cs="Arial"/>
        </w:rPr>
        <w:t>a</w:t>
      </w:r>
      <w:r w:rsidRPr="00CA1222">
        <w:rPr>
          <w:rFonts w:ascii="Georgia" w:hAnsi="Georgia" w:cs="Arial"/>
        </w:rPr>
        <w:t>oloja ja selvittää poissaolojen syyt. Poissaoloja seurataan päivittäin.</w:t>
      </w:r>
    </w:p>
    <w:p w:rsidR="00D3481B" w:rsidRPr="00CA1222" w:rsidRDefault="00D3481B" w:rsidP="008F1FB2">
      <w:pPr>
        <w:spacing w:after="0" w:line="240" w:lineRule="auto"/>
        <w:rPr>
          <w:rFonts w:ascii="Georgia" w:hAnsi="Georgia" w:cs="Arial"/>
        </w:rPr>
      </w:pPr>
    </w:p>
    <w:p w:rsidR="008F1FB2" w:rsidRPr="00CA1222" w:rsidRDefault="008F1FB2" w:rsidP="00D3481B">
      <w:pPr>
        <w:spacing w:after="0"/>
        <w:rPr>
          <w:rFonts w:ascii="Georgia" w:hAnsi="Georgia" w:cs="Arial"/>
          <w:b/>
        </w:rPr>
      </w:pPr>
      <w:r w:rsidRPr="00CA1222">
        <w:rPr>
          <w:rFonts w:ascii="Georgia" w:hAnsi="Georgia" w:cs="Arial"/>
          <w:b/>
        </w:rPr>
        <w:t>Poissaoloihin puuttuminen</w:t>
      </w:r>
    </w:p>
    <w:p w:rsidR="008F1FB2" w:rsidRPr="00CA1222" w:rsidRDefault="008F1FB2" w:rsidP="004D4367">
      <w:pPr>
        <w:spacing w:after="0" w:line="240" w:lineRule="auto"/>
        <w:ind w:left="720"/>
        <w:rPr>
          <w:rFonts w:ascii="Georgia" w:hAnsi="Georgia" w:cs="Arial"/>
        </w:rPr>
      </w:pPr>
      <w:r w:rsidRPr="00CA1222">
        <w:rPr>
          <w:rFonts w:ascii="Georgia" w:hAnsi="Georgia" w:cs="Arial"/>
        </w:rPr>
        <w:t>Poissaoloihin puuttuminen voi olla tarpeen esimerkiksi seuraavissa tilanteissa:</w:t>
      </w:r>
    </w:p>
    <w:p w:rsidR="008F1FB2" w:rsidRPr="00CA1222" w:rsidRDefault="008F1FB2" w:rsidP="004D4367">
      <w:pPr>
        <w:pStyle w:val="Luettelokappale"/>
        <w:numPr>
          <w:ilvl w:val="0"/>
          <w:numId w:val="1"/>
        </w:numPr>
        <w:spacing w:after="0" w:line="240" w:lineRule="auto"/>
        <w:ind w:left="1440"/>
        <w:rPr>
          <w:rFonts w:ascii="Georgia" w:hAnsi="Georgia" w:cs="Arial"/>
        </w:rPr>
      </w:pPr>
      <w:r w:rsidRPr="00CA1222">
        <w:rPr>
          <w:rFonts w:ascii="Georgia" w:hAnsi="Georgia" w:cs="Arial"/>
        </w:rPr>
        <w:t>selvittämättömät ja luvattomat poissaolot</w:t>
      </w:r>
    </w:p>
    <w:p w:rsidR="008F1FB2" w:rsidRPr="00CA1222" w:rsidRDefault="008F1FB2" w:rsidP="004D4367">
      <w:pPr>
        <w:pStyle w:val="Luettelokappale"/>
        <w:numPr>
          <w:ilvl w:val="0"/>
          <w:numId w:val="1"/>
        </w:numPr>
        <w:spacing w:after="0" w:line="240" w:lineRule="auto"/>
        <w:ind w:left="1440"/>
        <w:rPr>
          <w:rFonts w:ascii="Georgia" w:hAnsi="Georgia" w:cs="Arial"/>
        </w:rPr>
      </w:pPr>
      <w:r w:rsidRPr="00CA1222">
        <w:rPr>
          <w:rFonts w:ascii="Georgia" w:hAnsi="Georgia" w:cs="Arial"/>
        </w:rPr>
        <w:t>toistuvat poissaolot tietyiltä päiviltä tai tunneilta</w:t>
      </w:r>
    </w:p>
    <w:p w:rsidR="008F1FB2" w:rsidRPr="00CA1222" w:rsidRDefault="008F1FB2" w:rsidP="004D4367">
      <w:pPr>
        <w:pStyle w:val="Luettelokappale"/>
        <w:numPr>
          <w:ilvl w:val="0"/>
          <w:numId w:val="1"/>
        </w:numPr>
        <w:spacing w:after="0" w:line="240" w:lineRule="auto"/>
        <w:ind w:left="1440"/>
        <w:rPr>
          <w:rFonts w:ascii="Georgia" w:hAnsi="Georgia" w:cs="Arial"/>
        </w:rPr>
      </w:pPr>
      <w:r w:rsidRPr="00CA1222">
        <w:rPr>
          <w:rFonts w:ascii="Georgia" w:hAnsi="Georgia" w:cs="Arial"/>
        </w:rPr>
        <w:t>runsaat myöhästelyt</w:t>
      </w:r>
    </w:p>
    <w:p w:rsidR="008F1FB2" w:rsidRPr="00CA1222" w:rsidRDefault="008F1FB2" w:rsidP="004D4367">
      <w:pPr>
        <w:pStyle w:val="Luettelokappale"/>
        <w:numPr>
          <w:ilvl w:val="0"/>
          <w:numId w:val="1"/>
        </w:numPr>
        <w:spacing w:after="0" w:line="240" w:lineRule="auto"/>
        <w:ind w:left="1440"/>
        <w:rPr>
          <w:rFonts w:ascii="Georgia" w:hAnsi="Georgia" w:cs="Arial"/>
        </w:rPr>
      </w:pPr>
      <w:r w:rsidRPr="00CA1222">
        <w:rPr>
          <w:rFonts w:ascii="Georgia" w:hAnsi="Georgia" w:cs="Arial"/>
        </w:rPr>
        <w:t>selvitetyt poissaolot, kun ne ovat jatkuvia tai niitä on paljon (n. 30 h</w:t>
      </w:r>
      <w:r w:rsidR="00D3481B" w:rsidRPr="00CA1222">
        <w:rPr>
          <w:rFonts w:ascii="Georgia" w:hAnsi="Georgia" w:cs="Arial"/>
        </w:rPr>
        <w:t>/kk</w:t>
      </w:r>
      <w:r w:rsidRPr="00CA1222">
        <w:rPr>
          <w:rFonts w:ascii="Georgia" w:hAnsi="Georgia" w:cs="Arial"/>
        </w:rPr>
        <w:t>)</w:t>
      </w:r>
    </w:p>
    <w:p w:rsidR="008F1FB2" w:rsidRPr="00CA1222" w:rsidRDefault="008F1FB2" w:rsidP="004D4367">
      <w:pPr>
        <w:pStyle w:val="Luettelokappale"/>
        <w:numPr>
          <w:ilvl w:val="0"/>
          <w:numId w:val="1"/>
        </w:numPr>
        <w:spacing w:after="0" w:line="240" w:lineRule="auto"/>
        <w:ind w:left="1440"/>
        <w:rPr>
          <w:rFonts w:ascii="Georgia" w:hAnsi="Georgia" w:cs="Arial"/>
        </w:rPr>
      </w:pPr>
      <w:r w:rsidRPr="00CA1222">
        <w:rPr>
          <w:rFonts w:ascii="Georgia" w:hAnsi="Georgia" w:cs="Arial"/>
        </w:rPr>
        <w:t>jos poissaolojen syynä oleva sairaus ei ole selkeä ja poissaolo jatkuu pitkään ilman lääkärin tai hoitavan tahon lausuntoja</w:t>
      </w:r>
    </w:p>
    <w:p w:rsidR="008F1FB2" w:rsidRPr="00CA1222" w:rsidRDefault="008F1FB2" w:rsidP="004D4367">
      <w:pPr>
        <w:pStyle w:val="Luettelokappale"/>
        <w:numPr>
          <w:ilvl w:val="0"/>
          <w:numId w:val="1"/>
        </w:numPr>
        <w:spacing w:after="0" w:line="240" w:lineRule="auto"/>
        <w:ind w:left="1440"/>
        <w:rPr>
          <w:rFonts w:ascii="Georgia" w:hAnsi="Georgia" w:cs="Arial"/>
        </w:rPr>
      </w:pPr>
      <w:r w:rsidRPr="00CA1222">
        <w:rPr>
          <w:rFonts w:ascii="Georgia" w:hAnsi="Georgia" w:cs="Arial"/>
        </w:rPr>
        <w:t>jos oppilaan suoriutumisen taso laskee merkittävästi.</w:t>
      </w:r>
    </w:p>
    <w:p w:rsidR="00CA1222" w:rsidRDefault="00CA1222" w:rsidP="004D4367">
      <w:pPr>
        <w:spacing w:after="0" w:line="240" w:lineRule="auto"/>
        <w:ind w:left="720"/>
        <w:rPr>
          <w:rFonts w:ascii="Georgia" w:hAnsi="Georgia" w:cs="Arial"/>
        </w:rPr>
      </w:pPr>
    </w:p>
    <w:p w:rsidR="008F1FB2" w:rsidRPr="00CA1222" w:rsidRDefault="008F1FB2" w:rsidP="004D4367">
      <w:pPr>
        <w:spacing w:after="0" w:line="240" w:lineRule="auto"/>
        <w:ind w:left="720"/>
        <w:rPr>
          <w:rFonts w:ascii="Georgia" w:hAnsi="Georgia" w:cs="Arial"/>
        </w:rPr>
      </w:pPr>
      <w:r w:rsidRPr="00CA1222">
        <w:rPr>
          <w:rFonts w:ascii="Georgia" w:hAnsi="Georgia" w:cs="Arial"/>
        </w:rPr>
        <w:t>Jos selvityksen jälkeen poissaolojen syyt jäävät epäselviksi</w:t>
      </w:r>
      <w:r w:rsidR="005E70A3" w:rsidRPr="00CA1222">
        <w:rPr>
          <w:rFonts w:ascii="Georgia" w:hAnsi="Georgia" w:cs="Arial"/>
        </w:rPr>
        <w:t xml:space="preserve"> tai poissaolot jatkuvat</w:t>
      </w:r>
      <w:r w:rsidRPr="00CA1222">
        <w:rPr>
          <w:rFonts w:ascii="Georgia" w:hAnsi="Georgia" w:cs="Arial"/>
        </w:rPr>
        <w:t>, huoltaja kutsutaan koulupalaveriin. Koulupalaverissa sovitaan tarvittaessa koulunkäynnin tukito</w:t>
      </w:r>
      <w:r w:rsidRPr="00CA1222">
        <w:rPr>
          <w:rFonts w:ascii="Georgia" w:hAnsi="Georgia" w:cs="Arial"/>
        </w:rPr>
        <w:t>i</w:t>
      </w:r>
      <w:r w:rsidRPr="00CA1222">
        <w:rPr>
          <w:rFonts w:ascii="Georgia" w:hAnsi="Georgia" w:cs="Arial"/>
        </w:rPr>
        <w:t>mista, esim. vanhempien tuki koulunkäyntiin (päivärytmi, läksyt), tukiopetuksen tarve, k</w:t>
      </w:r>
      <w:r w:rsidRPr="00CA1222">
        <w:rPr>
          <w:rFonts w:ascii="Georgia" w:hAnsi="Georgia" w:cs="Arial"/>
        </w:rPr>
        <w:t>u</w:t>
      </w:r>
      <w:r w:rsidRPr="00CA1222">
        <w:rPr>
          <w:rFonts w:ascii="Georgia" w:hAnsi="Georgia" w:cs="Arial"/>
        </w:rPr>
        <w:t>raattorin tapaamiset, psykologin tap</w:t>
      </w:r>
      <w:r w:rsidR="004D4367" w:rsidRPr="00CA1222">
        <w:rPr>
          <w:rFonts w:ascii="Georgia" w:hAnsi="Georgia" w:cs="Arial"/>
        </w:rPr>
        <w:t xml:space="preserve">aamiset/tutkimukset, terveydentilan selvittely tai </w:t>
      </w:r>
      <w:r w:rsidRPr="00CA1222">
        <w:rPr>
          <w:rFonts w:ascii="Georgia" w:hAnsi="Georgia" w:cs="Arial"/>
        </w:rPr>
        <w:t>ohj</w:t>
      </w:r>
      <w:r w:rsidRPr="00CA1222">
        <w:rPr>
          <w:rFonts w:ascii="Georgia" w:hAnsi="Georgia" w:cs="Arial"/>
        </w:rPr>
        <w:t>a</w:t>
      </w:r>
      <w:r w:rsidR="006D7329">
        <w:rPr>
          <w:rFonts w:ascii="Georgia" w:hAnsi="Georgia" w:cs="Arial"/>
        </w:rPr>
        <w:t xml:space="preserve">us terveydenhoitajalle tai </w:t>
      </w:r>
      <w:r w:rsidRPr="00CA1222">
        <w:rPr>
          <w:rFonts w:ascii="Georgia" w:hAnsi="Georgia" w:cs="Arial"/>
        </w:rPr>
        <w:t>lääkärille. Tarvittaessa mietitään myös ohjaamista koulun ulk</w:t>
      </w:r>
      <w:r w:rsidRPr="00CA1222">
        <w:rPr>
          <w:rFonts w:ascii="Georgia" w:hAnsi="Georgia" w:cs="Arial"/>
        </w:rPr>
        <w:t>o</w:t>
      </w:r>
      <w:r w:rsidRPr="00CA1222">
        <w:rPr>
          <w:rFonts w:ascii="Georgia" w:hAnsi="Georgia" w:cs="Arial"/>
        </w:rPr>
        <w:t>puolisten tukien piiriin. Palaverissa sovitaan, miten tilannetta seurataan ja kuka siitä milt</w:t>
      </w:r>
      <w:r w:rsidRPr="00CA1222">
        <w:rPr>
          <w:rFonts w:ascii="Georgia" w:hAnsi="Georgia" w:cs="Arial"/>
        </w:rPr>
        <w:t>ä</w:t>
      </w:r>
      <w:r w:rsidRPr="00CA1222">
        <w:rPr>
          <w:rFonts w:ascii="Georgia" w:hAnsi="Georgia" w:cs="Arial"/>
        </w:rPr>
        <w:t>kin osin vastaa. Myös seurantapalaverin aika sovitaan.</w:t>
      </w:r>
    </w:p>
    <w:p w:rsidR="008F1FB2" w:rsidRPr="00CA1222" w:rsidRDefault="008F1FB2" w:rsidP="004D4367">
      <w:pPr>
        <w:spacing w:after="0" w:line="240" w:lineRule="auto"/>
        <w:ind w:left="720"/>
        <w:rPr>
          <w:rFonts w:ascii="Georgia" w:hAnsi="Georgia" w:cs="Arial"/>
        </w:rPr>
      </w:pPr>
    </w:p>
    <w:p w:rsidR="008F1FB2" w:rsidRPr="00CA1222" w:rsidRDefault="008F1FB2" w:rsidP="004D4367">
      <w:pPr>
        <w:spacing w:after="0" w:line="240" w:lineRule="auto"/>
        <w:ind w:left="720"/>
        <w:rPr>
          <w:rFonts w:ascii="Georgia" w:hAnsi="Georgia" w:cs="Arial"/>
        </w:rPr>
      </w:pPr>
      <w:r w:rsidRPr="00CA1222">
        <w:rPr>
          <w:rFonts w:ascii="Georgia" w:hAnsi="Georgia" w:cs="Arial"/>
        </w:rPr>
        <w:t>Koulu on velvollinen tekemään lastensuojeluilmoituksen, jos oppilas on ollut poissa yli 100 tuntia lukuvuoden aikana eikä terveydentilan selvittelyssä tai muussa puuttumiskäytännö</w:t>
      </w:r>
      <w:r w:rsidRPr="00CA1222">
        <w:rPr>
          <w:rFonts w:ascii="Georgia" w:hAnsi="Georgia" w:cs="Arial"/>
        </w:rPr>
        <w:t>s</w:t>
      </w:r>
      <w:r w:rsidRPr="00CA1222">
        <w:rPr>
          <w:rFonts w:ascii="Georgia" w:hAnsi="Georgia" w:cs="Arial"/>
        </w:rPr>
        <w:t>sä ole löytynyt hyväksyttävää syytä poissaoloihin.</w:t>
      </w:r>
    </w:p>
    <w:p w:rsidR="008F1FB2" w:rsidRPr="00CA1222" w:rsidRDefault="008F1FB2" w:rsidP="004D4367">
      <w:pPr>
        <w:spacing w:after="0" w:line="240" w:lineRule="auto"/>
        <w:ind w:left="720"/>
        <w:rPr>
          <w:rFonts w:ascii="Georgia" w:hAnsi="Georgia" w:cs="Arial"/>
        </w:rPr>
      </w:pPr>
    </w:p>
    <w:p w:rsidR="008F1FB2" w:rsidRPr="00CA1222" w:rsidRDefault="008F1FB2" w:rsidP="004D4367">
      <w:pPr>
        <w:spacing w:after="0" w:line="240" w:lineRule="auto"/>
        <w:ind w:left="720"/>
        <w:rPr>
          <w:rFonts w:ascii="Georgia" w:hAnsi="Georgia" w:cs="Arial"/>
        </w:rPr>
      </w:pPr>
      <w:r w:rsidRPr="00CA1222">
        <w:rPr>
          <w:rFonts w:ascii="Georgia" w:hAnsi="Georgia" w:cs="Arial"/>
        </w:rPr>
        <w:t>Mikäli poissaolot edelleen jatkuvat, rehtori ilmoittaa asiasta perusopetusjohtajalle, joka vie asian tarvittaessa Kasvun ja oppimisen lautakuntaan. Lautakunta voi huomauttaa huoltajaa tai tehdä tutkintapyynnön poliisille oppivelvollisuuden valvonnan laiminlyönnistä</w:t>
      </w:r>
      <w:r w:rsidR="004D4367" w:rsidRPr="00CA1222">
        <w:rPr>
          <w:rFonts w:ascii="Georgia" w:hAnsi="Georgia" w:cs="Arial"/>
        </w:rPr>
        <w:t xml:space="preserve"> (PoL 45 §)</w:t>
      </w:r>
      <w:r w:rsidRPr="00CA1222">
        <w:rPr>
          <w:rFonts w:ascii="Georgia" w:hAnsi="Georgia" w:cs="Arial"/>
        </w:rPr>
        <w:t>.</w:t>
      </w:r>
    </w:p>
    <w:p w:rsidR="004D4367" w:rsidRPr="00CA1222" w:rsidRDefault="004D4367" w:rsidP="008F1FB2">
      <w:pPr>
        <w:spacing w:after="0" w:line="240" w:lineRule="auto"/>
        <w:rPr>
          <w:rFonts w:ascii="Georgia" w:hAnsi="Georgia" w:cs="Arial"/>
        </w:rPr>
      </w:pPr>
    </w:p>
    <w:p w:rsidR="004D4367" w:rsidRPr="00CA1222" w:rsidRDefault="004D4367" w:rsidP="00D3481B">
      <w:pPr>
        <w:spacing w:after="0"/>
        <w:rPr>
          <w:rFonts w:ascii="Georgia" w:hAnsi="Georgia" w:cs="Arial"/>
          <w:b/>
        </w:rPr>
      </w:pPr>
      <w:r w:rsidRPr="00CA1222">
        <w:rPr>
          <w:rFonts w:ascii="Georgia" w:hAnsi="Georgia" w:cs="Arial"/>
          <w:b/>
        </w:rPr>
        <w:t>Poissaolojen anominen etukäteen</w:t>
      </w:r>
    </w:p>
    <w:p w:rsidR="004D4367" w:rsidRPr="00CA1222" w:rsidRDefault="004D4367" w:rsidP="004D4367">
      <w:pPr>
        <w:spacing w:after="0" w:line="240" w:lineRule="auto"/>
        <w:ind w:left="709"/>
        <w:rPr>
          <w:rFonts w:ascii="Georgia" w:hAnsi="Georgia" w:cs="Arial"/>
        </w:rPr>
      </w:pPr>
      <w:r w:rsidRPr="00CA1222">
        <w:rPr>
          <w:rFonts w:ascii="Georgia" w:hAnsi="Georgia" w:cs="Arial"/>
        </w:rPr>
        <w:t>Poissaoloon koulusta on aina oltava perusteltu syy. Luvan 1 – 3 päivän poissaoloon myöntää luokanopettaja tai –ohjaaja, pitempiin rehtori. Huoltajan tai oppilaan itse on otettava selvä poissaoloa</w:t>
      </w:r>
      <w:r w:rsidR="003660A7">
        <w:rPr>
          <w:rFonts w:ascii="Georgia" w:hAnsi="Georgia" w:cs="Arial"/>
        </w:rPr>
        <w:t>j</w:t>
      </w:r>
      <w:r w:rsidRPr="00CA1222">
        <w:rPr>
          <w:rFonts w:ascii="Georgia" w:hAnsi="Georgia" w:cs="Arial"/>
        </w:rPr>
        <w:t>an läksyistä ja koulussa opiskeltavista asioista sekä sovittava kokeiden suoritt</w:t>
      </w:r>
      <w:r w:rsidRPr="00CA1222">
        <w:rPr>
          <w:rFonts w:ascii="Georgia" w:hAnsi="Georgia" w:cs="Arial"/>
        </w:rPr>
        <w:t>a</w:t>
      </w:r>
      <w:r w:rsidRPr="00CA1222">
        <w:rPr>
          <w:rFonts w:ascii="Georgia" w:hAnsi="Georgia" w:cs="Arial"/>
        </w:rPr>
        <w:t>misesta opettajien kanssa. Huoltajan velvollisuus on huolehtia oppilaan opiskelusta poiss</w:t>
      </w:r>
      <w:r w:rsidRPr="00CA1222">
        <w:rPr>
          <w:rFonts w:ascii="Georgia" w:hAnsi="Georgia" w:cs="Arial"/>
        </w:rPr>
        <w:t>a</w:t>
      </w:r>
      <w:r w:rsidRPr="00CA1222">
        <w:rPr>
          <w:rFonts w:ascii="Georgia" w:hAnsi="Georgia" w:cs="Arial"/>
        </w:rPr>
        <w:t>olon ajan.</w:t>
      </w:r>
    </w:p>
    <w:p w:rsidR="004D4367" w:rsidRPr="00CA1222" w:rsidRDefault="004D4367" w:rsidP="004D4367">
      <w:pPr>
        <w:spacing w:after="0" w:line="240" w:lineRule="auto"/>
        <w:rPr>
          <w:rFonts w:ascii="Georgia" w:hAnsi="Georgia" w:cs="Arial"/>
        </w:rPr>
      </w:pPr>
    </w:p>
    <w:p w:rsidR="004D4367" w:rsidRPr="00CA1222" w:rsidRDefault="004D4367" w:rsidP="004D4367">
      <w:pPr>
        <w:spacing w:after="0" w:line="240" w:lineRule="auto"/>
        <w:rPr>
          <w:rFonts w:ascii="Georgia" w:hAnsi="Georgia" w:cs="Arial"/>
        </w:rPr>
      </w:pPr>
    </w:p>
    <w:p w:rsidR="004D4367" w:rsidRPr="00CA1222" w:rsidRDefault="004D4367" w:rsidP="004D4367">
      <w:pPr>
        <w:spacing w:after="0" w:line="240" w:lineRule="auto"/>
        <w:ind w:left="709"/>
        <w:rPr>
          <w:rFonts w:ascii="Georgia" w:hAnsi="Georgia" w:cs="Arial"/>
        </w:rPr>
      </w:pPr>
      <w:r w:rsidRPr="00CA1222">
        <w:rPr>
          <w:rFonts w:ascii="Georgia" w:hAnsi="Georgia" w:cs="Arial"/>
        </w:rPr>
        <w:t>Kari Raninen</w:t>
      </w:r>
      <w:r w:rsidRPr="00CA1222">
        <w:rPr>
          <w:rFonts w:ascii="Georgia" w:hAnsi="Georgia" w:cs="Arial"/>
        </w:rPr>
        <w:tab/>
      </w:r>
      <w:r w:rsidRPr="00CA1222">
        <w:rPr>
          <w:rFonts w:ascii="Georgia" w:hAnsi="Georgia" w:cs="Arial"/>
        </w:rPr>
        <w:tab/>
      </w:r>
      <w:r w:rsidRPr="00CA1222">
        <w:rPr>
          <w:rFonts w:ascii="Georgia" w:hAnsi="Georgia" w:cs="Arial"/>
        </w:rPr>
        <w:tab/>
        <w:t>Sari Kokkonen</w:t>
      </w:r>
    </w:p>
    <w:p w:rsidR="008F1FB2" w:rsidRPr="00CA1222" w:rsidRDefault="004D4367" w:rsidP="003032D0">
      <w:pPr>
        <w:spacing w:after="0" w:line="240" w:lineRule="auto"/>
        <w:ind w:left="709"/>
        <w:rPr>
          <w:rFonts w:ascii="Georgia" w:hAnsi="Georgia" w:cs="Arial"/>
        </w:rPr>
      </w:pPr>
      <w:r w:rsidRPr="00CA1222">
        <w:rPr>
          <w:rFonts w:ascii="Georgia" w:hAnsi="Georgia" w:cs="Arial"/>
        </w:rPr>
        <w:t>perusopetusjohtaja</w:t>
      </w:r>
      <w:r w:rsidRPr="00CA1222">
        <w:rPr>
          <w:rFonts w:ascii="Georgia" w:hAnsi="Georgia" w:cs="Arial"/>
        </w:rPr>
        <w:tab/>
      </w:r>
      <w:r w:rsidRPr="00CA1222">
        <w:rPr>
          <w:rFonts w:ascii="Georgia" w:hAnsi="Georgia" w:cs="Arial"/>
        </w:rPr>
        <w:tab/>
      </w:r>
      <w:r w:rsidRPr="00CA1222">
        <w:rPr>
          <w:rFonts w:ascii="Georgia" w:hAnsi="Georgia" w:cs="Arial"/>
        </w:rPr>
        <w:tab/>
        <w:t>perusopetuspäällikkö</w:t>
      </w:r>
    </w:p>
    <w:sectPr w:rsidR="008F1FB2" w:rsidRPr="00CA1222" w:rsidSect="00D34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12" w:rsidRDefault="00CA7B12">
      <w:r>
        <w:separator/>
      </w:r>
    </w:p>
  </w:endnote>
  <w:endnote w:type="continuationSeparator" w:id="0">
    <w:p w:rsidR="00CA7B12" w:rsidRDefault="00C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98" w:rsidRDefault="00156B9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4FEBE369" wp14:editId="27800F4F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</w:rPr>
    </w:pPr>
    <w:r w:rsidRPr="00E2380E">
      <w:rPr>
        <w:rFonts w:ascii="Georgia" w:hAnsi="Georgia"/>
        <w:b/>
        <w:sz w:val="16"/>
        <w:szCs w:val="18"/>
      </w:rPr>
      <w:tab/>
    </w:r>
    <w:r w:rsidR="00C5144C" w:rsidRPr="00C5144C">
      <w:rPr>
        <w:rFonts w:ascii="Georgia" w:hAnsi="Georgia"/>
        <w:sz w:val="16"/>
        <w:szCs w:val="18"/>
      </w:rPr>
      <w:t>www.kuopio.fi/paivahoito</w:t>
    </w:r>
    <w:r w:rsidR="00C5144C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 xml:space="preserve">017 18 </w:t>
    </w:r>
    <w:r w:rsidR="005C5057">
      <w:rPr>
        <w:rFonts w:ascii="Georgia" w:hAnsi="Georgia" w:cs="Lucida Sans Unicode"/>
        <w:sz w:val="16"/>
      </w:rPr>
      <w:t>3504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98" w:rsidRDefault="00156B9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12" w:rsidRDefault="00CA7B12">
      <w:r>
        <w:separator/>
      </w:r>
    </w:p>
  </w:footnote>
  <w:footnote w:type="continuationSeparator" w:id="0">
    <w:p w:rsidR="00CA7B12" w:rsidRDefault="00CA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98" w:rsidRDefault="00156B9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</w:rPr>
    </w:pPr>
    <w:r>
      <w:rPr>
        <w:rFonts w:ascii="Adobe Garamond Pro" w:hAnsi="Adobe Garamond Pro"/>
        <w:b/>
        <w:noProof/>
        <w:lang w:eastAsia="fi-FI"/>
      </w:rPr>
      <w:drawing>
        <wp:anchor distT="0" distB="0" distL="114300" distR="114300" simplePos="0" relativeHeight="251657728" behindDoc="1" locked="0" layoutInCell="1" allowOverlap="1" wp14:anchorId="3A0CFAA9" wp14:editId="1EF8F56C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</w:rPr>
      <w:tab/>
    </w:r>
    <w:r w:rsidR="00487ACD" w:rsidRPr="008979FB">
      <w:rPr>
        <w:rFonts w:ascii="Adobe Garamond Pro" w:hAnsi="Adobe Garamond Pro"/>
        <w:b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</w:rPr>
    </w:pPr>
    <w:r w:rsidRPr="008979FB">
      <w:rPr>
        <w:rFonts w:ascii="Adobe Garamond Pro" w:hAnsi="Adobe Garamond Pro"/>
        <w:b/>
      </w:rPr>
      <w:tab/>
    </w:r>
  </w:p>
  <w:p w:rsidR="004D4367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55231A">
      <w:rPr>
        <w:rFonts w:ascii="Adobe Garamond Pro" w:hAnsi="Adobe Garamond Pro"/>
        <w:b/>
      </w:rPr>
      <w:tab/>
    </w:r>
    <w:r w:rsidRPr="00E2380E">
      <w:rPr>
        <w:rFonts w:ascii="Georgia" w:hAnsi="Georgia"/>
        <w:b/>
        <w:sz w:val="20"/>
      </w:rPr>
      <w:t>Kuopion kaupunk</w:t>
    </w:r>
    <w:r w:rsidR="004D4367">
      <w:rPr>
        <w:rFonts w:ascii="Georgia" w:hAnsi="Georgia"/>
        <w:b/>
        <w:sz w:val="20"/>
      </w:rPr>
      <w:t>i</w:t>
    </w:r>
    <w:r w:rsidRPr="00E2380E">
      <w:rPr>
        <w:rFonts w:ascii="Georgia" w:hAnsi="Georgia"/>
        <w:b/>
        <w:sz w:val="20"/>
      </w:rPr>
      <w:tab/>
    </w:r>
    <w:r w:rsidR="004D4367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</w:p>
  <w:p w:rsidR="00487ACD" w:rsidRPr="00E2380E" w:rsidRDefault="004D4367" w:rsidP="004D4367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487ACD" w:rsidRPr="00E2380E">
      <w:rPr>
        <w:rFonts w:ascii="Georgia" w:hAnsi="Georgia"/>
        <w:sz w:val="20"/>
      </w:rPr>
      <w:t>Kasvun ja oppimisen palvelualue</w:t>
    </w:r>
    <w:r w:rsidR="00156B98">
      <w:rPr>
        <w:rFonts w:ascii="Georgia" w:hAnsi="Georgia"/>
        <w:sz w:val="20"/>
      </w:rPr>
      <w:tab/>
    </w:r>
    <w:r w:rsidR="00156B98">
      <w:rPr>
        <w:rFonts w:ascii="Georgia" w:hAnsi="Georgia"/>
        <w:sz w:val="20"/>
      </w:rPr>
      <w:tab/>
      <w:t>19.6.2013</w:t>
    </w:r>
    <w:r w:rsidR="005C5057">
      <w:rPr>
        <w:rFonts w:ascii="Georgia" w:hAnsi="Georgia"/>
        <w:sz w:val="20"/>
      </w:rPr>
      <w:tab/>
    </w:r>
    <w:r w:rsidR="00487ACD" w:rsidRPr="00E2380E">
      <w:rPr>
        <w:rFonts w:ascii="Georgia" w:hAnsi="Georgia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98" w:rsidRDefault="00156B9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EC1"/>
    <w:multiLevelType w:val="hybridMultilevel"/>
    <w:tmpl w:val="949EEA86"/>
    <w:lvl w:ilvl="0" w:tplc="07440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2"/>
    <w:rsid w:val="000E2044"/>
    <w:rsid w:val="00120ABC"/>
    <w:rsid w:val="00156B98"/>
    <w:rsid w:val="001B6DA8"/>
    <w:rsid w:val="001E3196"/>
    <w:rsid w:val="003032D0"/>
    <w:rsid w:val="003660A7"/>
    <w:rsid w:val="003E42DC"/>
    <w:rsid w:val="003E6695"/>
    <w:rsid w:val="00487ACD"/>
    <w:rsid w:val="004D4367"/>
    <w:rsid w:val="00530BEE"/>
    <w:rsid w:val="00557CCC"/>
    <w:rsid w:val="00595A13"/>
    <w:rsid w:val="005C5057"/>
    <w:rsid w:val="005E70A3"/>
    <w:rsid w:val="00600FA5"/>
    <w:rsid w:val="006A4672"/>
    <w:rsid w:val="006D7329"/>
    <w:rsid w:val="00730F9D"/>
    <w:rsid w:val="00764761"/>
    <w:rsid w:val="0078350B"/>
    <w:rsid w:val="007F2B62"/>
    <w:rsid w:val="008F1FB2"/>
    <w:rsid w:val="00947BFF"/>
    <w:rsid w:val="009B6D55"/>
    <w:rsid w:val="00A83980"/>
    <w:rsid w:val="00A84FE6"/>
    <w:rsid w:val="00AA43CD"/>
    <w:rsid w:val="00B01E41"/>
    <w:rsid w:val="00B16B34"/>
    <w:rsid w:val="00B637EE"/>
    <w:rsid w:val="00BD7E02"/>
    <w:rsid w:val="00BF52B7"/>
    <w:rsid w:val="00C5144C"/>
    <w:rsid w:val="00CA1222"/>
    <w:rsid w:val="00CA7B12"/>
    <w:rsid w:val="00D3481B"/>
    <w:rsid w:val="00E2380E"/>
    <w:rsid w:val="00E968E5"/>
    <w:rsid w:val="00EC1A99"/>
    <w:rsid w:val="00EC7AD2"/>
    <w:rsid w:val="00F2168C"/>
    <w:rsid w:val="00F474E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8F1F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C5144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F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8F1F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C5144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F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omakkeet\KOP\Kop_varha_pal_asiakirjapohja_var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7F6F-B2FD-4FC4-A664-7E931295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Kop_varha_pal_asiakirjapohja_vari.dotx</Template>
  <TotalTime>0</TotalTime>
  <Pages>1</Pages>
  <Words>317</Words>
  <Characters>2565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VAINI_TA</dc:creator>
  <cp:lastModifiedBy>SVARD_MA</cp:lastModifiedBy>
  <cp:revision>2</cp:revision>
  <cp:lastPrinted>2010-12-01T10:14:00Z</cp:lastPrinted>
  <dcterms:created xsi:type="dcterms:W3CDTF">2013-08-14T16:54:00Z</dcterms:created>
  <dcterms:modified xsi:type="dcterms:W3CDTF">2013-08-14T16:54:00Z</dcterms:modified>
</cp:coreProperties>
</file>