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A850" w14:textId="77777777" w:rsidR="00EE425E" w:rsidRPr="00EE425E" w:rsidRDefault="00EE425E" w:rsidP="00816A11">
      <w:pPr>
        <w:bidi/>
        <w:ind w:left="204" w:right="-106"/>
        <w:jc w:val="both"/>
        <w:rPr>
          <w:rFonts w:ascii="Times New Roman"/>
          <w:sz w:val="20"/>
        </w:rPr>
      </w:pPr>
      <w:r w:rsidRPr="00EE425E">
        <w:rPr>
          <w:noProof/>
          <w:sz w:val="20"/>
          <w:szCs w:val="20"/>
          <w:rtl/>
          <w:lang w:eastAsia="ar"/>
        </w:rPr>
        <w:drawing>
          <wp:inline distT="0" distB="0" distL="0" distR="0" wp14:anchorId="139A0F7F" wp14:editId="185126BF">
            <wp:extent cx="2155409" cy="671702"/>
            <wp:effectExtent l="0" t="0" r="0" b="0"/>
            <wp:docPr id="1" name="Image 1" descr="Kuva, joka sisältää kohteen Fontti, teksti, Grafiikka, logo  Kuvaus luotu automaattise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Kuva, joka sisältää kohteen Fontti, teksti, Grafiikka, logo  Kuvaus luotu automaattisesti"/>
                    <pic:cNvPicPr/>
                  </pic:nvPicPr>
                  <pic:blipFill>
                    <a:blip r:embed="rId7" cstate="print"/>
                    <a:stretch>
                      <a:fillRect/>
                    </a:stretch>
                  </pic:blipFill>
                  <pic:spPr>
                    <a:xfrm>
                      <a:off x="0" y="0"/>
                      <a:ext cx="2155409" cy="671702"/>
                    </a:xfrm>
                    <a:prstGeom prst="rect">
                      <a:avLst/>
                    </a:prstGeom>
                  </pic:spPr>
                </pic:pic>
              </a:graphicData>
            </a:graphic>
          </wp:inline>
        </w:drawing>
      </w:r>
      <w:r w:rsidRPr="00EE425E">
        <w:rPr>
          <w:sz w:val="20"/>
          <w:szCs w:val="20"/>
          <w:rtl/>
          <w:lang w:eastAsia="ar"/>
        </w:rPr>
        <w:t xml:space="preserve"> </w:t>
      </w:r>
      <w:r w:rsidRPr="00EE425E">
        <w:rPr>
          <w:noProof/>
          <w:sz w:val="20"/>
          <w:szCs w:val="20"/>
          <w:rtl/>
          <w:lang w:eastAsia="ar"/>
        </w:rPr>
        <w:drawing>
          <wp:inline distT="0" distB="0" distL="0" distR="0" wp14:anchorId="7C483C48" wp14:editId="7A3DA09F">
            <wp:extent cx="627881" cy="630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27881" cy="630745"/>
                    </a:xfrm>
                    <a:prstGeom prst="rect">
                      <a:avLst/>
                    </a:prstGeom>
                  </pic:spPr>
                </pic:pic>
              </a:graphicData>
            </a:graphic>
          </wp:inline>
        </w:drawing>
      </w:r>
    </w:p>
    <w:p w14:paraId="3924DFF4" w14:textId="77777777" w:rsidR="00EE425E" w:rsidRPr="00EE425E" w:rsidRDefault="00EE425E" w:rsidP="00816A11">
      <w:pPr>
        <w:pStyle w:val="Otsikko"/>
        <w:bidi/>
        <w:spacing w:line="256" w:lineRule="auto"/>
        <w:ind w:right="-106"/>
        <w:jc w:val="both"/>
      </w:pPr>
      <w:r w:rsidRPr="00EE425E">
        <w:rPr>
          <w:rtl/>
          <w:lang w:eastAsia="ar"/>
        </w:rPr>
        <w:t>خطوات الالتزام بالمدرسة ونموذج الالتزام بالمدرسة</w:t>
      </w:r>
    </w:p>
    <w:p w14:paraId="56B053C7" w14:textId="38E6DD36" w:rsidR="00EE425E" w:rsidRPr="00EE425E" w:rsidRDefault="00EE425E" w:rsidP="00816A11">
      <w:pPr>
        <w:bidi/>
        <w:spacing w:before="173"/>
        <w:ind w:left="206" w:right="-106"/>
        <w:jc w:val="both"/>
        <w:rPr>
          <w:sz w:val="40"/>
        </w:rPr>
      </w:pPr>
      <w:r w:rsidRPr="00EE425E">
        <w:rPr>
          <w:sz w:val="40"/>
          <w:szCs w:val="40"/>
          <w:rtl/>
          <w:lang w:eastAsia="ar"/>
        </w:rPr>
        <w:t>كُتيب</w:t>
      </w:r>
    </w:p>
    <w:p w14:paraId="458AE5B7" w14:textId="77777777" w:rsidR="00EE425E" w:rsidRPr="00EE425E" w:rsidRDefault="00EE425E" w:rsidP="00816A11">
      <w:pPr>
        <w:pStyle w:val="Leipteksti"/>
        <w:bidi/>
        <w:ind w:right="-106"/>
        <w:jc w:val="both"/>
        <w:rPr>
          <w:sz w:val="20"/>
        </w:rPr>
      </w:pPr>
    </w:p>
    <w:p w14:paraId="7C9B70F2" w14:textId="5DBD3F1D" w:rsidR="00EE425E" w:rsidRPr="00BA32E8" w:rsidRDefault="00BA32E8" w:rsidP="00816A11">
      <w:pPr>
        <w:pStyle w:val="Leipteksti"/>
        <w:bidi/>
        <w:ind w:right="-106"/>
        <w:jc w:val="both"/>
        <w:rPr>
          <w:b/>
          <w:bCs/>
          <w:sz w:val="20"/>
        </w:rPr>
      </w:pPr>
      <w:r w:rsidRPr="00BA32E8">
        <w:rPr>
          <w:b/>
          <w:bCs/>
          <w:sz w:val="20"/>
          <w:szCs w:val="20"/>
          <w:rtl/>
          <w:lang w:eastAsia="ar"/>
        </w:rPr>
        <w:t>نموذج كوبيو للالتزام بالمدرسة - كيفية دعم الالتزام بالمدرسة والتدخل أثناء حالات الغياب</w:t>
      </w:r>
    </w:p>
    <w:p w14:paraId="50E849A6" w14:textId="77777777" w:rsidR="00BA32E8" w:rsidRDefault="00BA32E8" w:rsidP="00816A11">
      <w:pPr>
        <w:pStyle w:val="Leipteksti"/>
        <w:bidi/>
        <w:ind w:right="-106"/>
        <w:jc w:val="both"/>
        <w:rPr>
          <w:b/>
          <w:bCs/>
          <w:sz w:val="20"/>
        </w:rPr>
      </w:pPr>
    </w:p>
    <w:p w14:paraId="0E134376" w14:textId="77777777" w:rsidR="00A02FC8" w:rsidRPr="00BA32E8" w:rsidRDefault="00A02FC8" w:rsidP="00816A11">
      <w:pPr>
        <w:pStyle w:val="Leipteksti"/>
        <w:bidi/>
        <w:ind w:right="-106"/>
        <w:jc w:val="both"/>
        <w:rPr>
          <w:b/>
          <w:bCs/>
          <w:sz w:val="20"/>
        </w:rPr>
      </w:pPr>
    </w:p>
    <w:p w14:paraId="0D447922" w14:textId="7DC4CA5F" w:rsidR="00BA32E8" w:rsidRDefault="00BA32E8" w:rsidP="00816A11">
      <w:pPr>
        <w:pStyle w:val="Leipteksti"/>
        <w:bidi/>
        <w:ind w:right="-106"/>
        <w:jc w:val="both"/>
        <w:rPr>
          <w:b/>
          <w:bCs/>
          <w:sz w:val="20"/>
        </w:rPr>
      </w:pPr>
      <w:r w:rsidRPr="00BA32E8">
        <w:rPr>
          <w:b/>
          <w:bCs/>
          <w:sz w:val="20"/>
          <w:szCs w:val="20"/>
          <w:rtl/>
          <w:lang w:eastAsia="ar"/>
        </w:rPr>
        <w:t>كل يوم دراسة في المدرسة مهمًا - العمل الوقائي</w:t>
      </w:r>
    </w:p>
    <w:p w14:paraId="2E9C3FDC" w14:textId="77777777" w:rsidR="00140818" w:rsidRPr="00BA32E8" w:rsidRDefault="00140818" w:rsidP="00816A11">
      <w:pPr>
        <w:pStyle w:val="Leipteksti"/>
        <w:bidi/>
        <w:ind w:right="-106"/>
        <w:jc w:val="both"/>
        <w:rPr>
          <w:b/>
          <w:bCs/>
          <w:sz w:val="20"/>
        </w:rPr>
      </w:pPr>
    </w:p>
    <w:p w14:paraId="3CC7CDBE" w14:textId="74F3EE08" w:rsidR="00BA32E8" w:rsidRDefault="00BA32E8" w:rsidP="00816A11">
      <w:pPr>
        <w:pStyle w:val="Leipteksti"/>
        <w:bidi/>
        <w:ind w:right="-106"/>
        <w:jc w:val="both"/>
        <w:rPr>
          <w:sz w:val="20"/>
        </w:rPr>
      </w:pPr>
      <w:r>
        <w:rPr>
          <w:sz w:val="20"/>
          <w:szCs w:val="20"/>
          <w:rtl/>
          <w:lang w:eastAsia="ar"/>
        </w:rPr>
        <w:t>تعزيز الالتقاء والمشاركة وروح الجماعة</w:t>
      </w:r>
    </w:p>
    <w:p w14:paraId="05A8B8B3" w14:textId="77777777" w:rsidR="00BA32E8" w:rsidRDefault="00BA32E8" w:rsidP="00816A11">
      <w:pPr>
        <w:pStyle w:val="Leipteksti"/>
        <w:bidi/>
        <w:ind w:right="-106"/>
        <w:jc w:val="both"/>
        <w:rPr>
          <w:sz w:val="20"/>
        </w:rPr>
      </w:pPr>
    </w:p>
    <w:p w14:paraId="21459A4D" w14:textId="672B6C43" w:rsidR="00BA32E8" w:rsidRDefault="00BA32E8" w:rsidP="00816A11">
      <w:pPr>
        <w:pStyle w:val="Leipteksti"/>
        <w:bidi/>
        <w:ind w:right="-106"/>
        <w:jc w:val="both"/>
        <w:rPr>
          <w:sz w:val="20"/>
        </w:rPr>
      </w:pPr>
      <w:r>
        <w:rPr>
          <w:sz w:val="20"/>
          <w:szCs w:val="20"/>
          <w:rtl/>
          <w:lang w:eastAsia="ar"/>
        </w:rPr>
        <w:t>الدعم العام القوي</w:t>
      </w:r>
    </w:p>
    <w:p w14:paraId="7D0A6B21" w14:textId="77777777" w:rsidR="00BA32E8" w:rsidRDefault="00BA32E8" w:rsidP="00816A11">
      <w:pPr>
        <w:pStyle w:val="Leipteksti"/>
        <w:bidi/>
        <w:ind w:right="-106"/>
        <w:jc w:val="both"/>
        <w:rPr>
          <w:sz w:val="20"/>
        </w:rPr>
      </w:pPr>
    </w:p>
    <w:p w14:paraId="4BA40E24" w14:textId="0E286FA4" w:rsidR="00BA32E8" w:rsidRDefault="00BA32E8" w:rsidP="00816A11">
      <w:pPr>
        <w:pStyle w:val="Leipteksti"/>
        <w:bidi/>
        <w:ind w:right="-106"/>
        <w:jc w:val="both"/>
        <w:rPr>
          <w:sz w:val="20"/>
        </w:rPr>
      </w:pPr>
      <w:r>
        <w:rPr>
          <w:sz w:val="20"/>
          <w:szCs w:val="20"/>
          <w:rtl/>
          <w:lang w:eastAsia="ar"/>
        </w:rPr>
        <w:t>التعاون المُكثف فيما بين البيت والمدرسة</w:t>
      </w:r>
    </w:p>
    <w:p w14:paraId="495A16CF" w14:textId="77777777" w:rsidR="00BA32E8" w:rsidRDefault="00BA32E8" w:rsidP="00816A11">
      <w:pPr>
        <w:pStyle w:val="Leipteksti"/>
        <w:bidi/>
        <w:ind w:right="-106"/>
        <w:jc w:val="both"/>
        <w:rPr>
          <w:sz w:val="20"/>
        </w:rPr>
      </w:pPr>
    </w:p>
    <w:p w14:paraId="01569734" w14:textId="478B0C92" w:rsidR="00BA32E8" w:rsidRDefault="00BA32E8" w:rsidP="00816A11">
      <w:pPr>
        <w:pStyle w:val="Leipteksti"/>
        <w:bidi/>
        <w:ind w:right="-106"/>
        <w:jc w:val="both"/>
        <w:rPr>
          <w:sz w:val="20"/>
        </w:rPr>
      </w:pPr>
      <w:r>
        <w:rPr>
          <w:sz w:val="20"/>
          <w:szCs w:val="20"/>
          <w:rtl/>
          <w:lang w:eastAsia="ar"/>
        </w:rPr>
        <w:t>الدعم المخطط له للتجمّع وتعزيز المهارات العاطفية والتفاعلية</w:t>
      </w:r>
    </w:p>
    <w:p w14:paraId="6767BC49" w14:textId="77777777" w:rsidR="00BA32E8" w:rsidRDefault="00BA32E8" w:rsidP="00816A11">
      <w:pPr>
        <w:pStyle w:val="Leipteksti"/>
        <w:bidi/>
        <w:ind w:right="-106"/>
        <w:jc w:val="both"/>
        <w:rPr>
          <w:sz w:val="20"/>
        </w:rPr>
      </w:pPr>
    </w:p>
    <w:p w14:paraId="09496770" w14:textId="2BDC77C4" w:rsidR="00BA32E8" w:rsidRDefault="00BA32E8" w:rsidP="00816A11">
      <w:pPr>
        <w:pStyle w:val="Leipteksti"/>
        <w:bidi/>
        <w:ind w:right="-106"/>
        <w:jc w:val="both"/>
        <w:rPr>
          <w:sz w:val="20"/>
        </w:rPr>
      </w:pPr>
      <w:r>
        <w:rPr>
          <w:sz w:val="20"/>
          <w:szCs w:val="20"/>
          <w:rtl/>
          <w:lang w:eastAsia="ar"/>
        </w:rPr>
        <w:t>المُتابعة المنتظمة للحضور وإحصائيات الغياب</w:t>
      </w:r>
    </w:p>
    <w:p w14:paraId="540F8E5C" w14:textId="77777777" w:rsidR="002B7859" w:rsidRDefault="002B7859" w:rsidP="00816A11">
      <w:pPr>
        <w:pStyle w:val="Leipteksti"/>
        <w:bidi/>
        <w:ind w:right="-106"/>
        <w:jc w:val="both"/>
        <w:rPr>
          <w:sz w:val="20"/>
        </w:rPr>
      </w:pPr>
    </w:p>
    <w:p w14:paraId="56A0A9E6" w14:textId="2C670675" w:rsidR="002B7859" w:rsidRDefault="002B7859" w:rsidP="00816A11">
      <w:pPr>
        <w:pStyle w:val="Leipteksti"/>
        <w:bidi/>
        <w:ind w:right="-106"/>
        <w:jc w:val="both"/>
        <w:rPr>
          <w:sz w:val="20"/>
        </w:rPr>
      </w:pPr>
      <w:r>
        <w:rPr>
          <w:sz w:val="20"/>
          <w:szCs w:val="20"/>
          <w:rtl/>
          <w:lang w:eastAsia="ar"/>
        </w:rPr>
        <w:t>البيئة التعليمية الآمنة والتدخل الفوري في حالات المضايقة والتهميش</w:t>
      </w:r>
    </w:p>
    <w:p w14:paraId="5B55306B" w14:textId="77777777" w:rsidR="002B7859" w:rsidRDefault="002B7859" w:rsidP="00816A11">
      <w:pPr>
        <w:pStyle w:val="Leipteksti"/>
        <w:bidi/>
        <w:ind w:right="-106"/>
        <w:jc w:val="both"/>
        <w:rPr>
          <w:sz w:val="20"/>
        </w:rPr>
      </w:pPr>
    </w:p>
    <w:p w14:paraId="2BB53D10" w14:textId="66A330F7" w:rsidR="002B7859" w:rsidRDefault="002B7859" w:rsidP="00816A11">
      <w:pPr>
        <w:pStyle w:val="Leipteksti"/>
        <w:bidi/>
        <w:ind w:right="-106"/>
        <w:jc w:val="both"/>
        <w:rPr>
          <w:sz w:val="20"/>
        </w:rPr>
      </w:pPr>
      <w:r>
        <w:rPr>
          <w:sz w:val="20"/>
          <w:szCs w:val="20"/>
          <w:rtl/>
          <w:lang w:eastAsia="ar"/>
        </w:rPr>
        <w:t>الرعاية الطلابية الجماعية</w:t>
      </w:r>
    </w:p>
    <w:p w14:paraId="679642DB" w14:textId="77777777" w:rsidR="00630F15" w:rsidRDefault="00630F15" w:rsidP="00816A11">
      <w:pPr>
        <w:pStyle w:val="Leipteksti"/>
        <w:bidi/>
        <w:ind w:right="-106"/>
        <w:jc w:val="both"/>
        <w:rPr>
          <w:sz w:val="20"/>
        </w:rPr>
      </w:pPr>
    </w:p>
    <w:p w14:paraId="483B5883" w14:textId="37522DE4" w:rsidR="00630F15" w:rsidRPr="00630F15" w:rsidRDefault="00630F15" w:rsidP="00816A11">
      <w:pPr>
        <w:pStyle w:val="Leipteksti"/>
        <w:bidi/>
        <w:ind w:right="-106" w:firstLine="720"/>
        <w:jc w:val="both"/>
        <w:rPr>
          <w:b/>
          <w:bCs/>
          <w:sz w:val="20"/>
        </w:rPr>
      </w:pPr>
      <w:r w:rsidRPr="00630F15">
        <w:rPr>
          <w:b/>
          <w:bCs/>
          <w:sz w:val="20"/>
          <w:szCs w:val="20"/>
          <w:rtl/>
          <w:lang w:eastAsia="ar"/>
        </w:rPr>
        <w:t>الحديث عن الأمر - الغيابات 5 - 10%</w:t>
      </w:r>
    </w:p>
    <w:p w14:paraId="72490173" w14:textId="77777777" w:rsidR="00EE425E" w:rsidRPr="00EE425E" w:rsidRDefault="00EE425E" w:rsidP="00816A11">
      <w:pPr>
        <w:pStyle w:val="Leipteksti"/>
        <w:bidi/>
        <w:ind w:right="-106"/>
        <w:jc w:val="both"/>
        <w:rPr>
          <w:sz w:val="20"/>
        </w:rPr>
      </w:pPr>
    </w:p>
    <w:p w14:paraId="75C99D9F" w14:textId="4A5F4BA6" w:rsidR="00EE425E" w:rsidRDefault="002A789A" w:rsidP="00816A11">
      <w:pPr>
        <w:pStyle w:val="Leipteksti"/>
        <w:bidi/>
        <w:ind w:right="-106" w:firstLine="720"/>
        <w:jc w:val="both"/>
        <w:rPr>
          <w:sz w:val="20"/>
        </w:rPr>
      </w:pPr>
      <w:r>
        <w:rPr>
          <w:sz w:val="20"/>
          <w:szCs w:val="20"/>
          <w:rtl/>
          <w:lang w:eastAsia="ar"/>
        </w:rPr>
        <w:t>الحديث عن القلق مع الطالب ومع ولي الأمر</w:t>
      </w:r>
    </w:p>
    <w:p w14:paraId="48C9ED20" w14:textId="77777777" w:rsidR="002A789A" w:rsidRDefault="002A789A" w:rsidP="00816A11">
      <w:pPr>
        <w:pStyle w:val="Leipteksti"/>
        <w:bidi/>
        <w:ind w:right="-106"/>
        <w:jc w:val="both"/>
        <w:rPr>
          <w:sz w:val="20"/>
        </w:rPr>
      </w:pPr>
    </w:p>
    <w:p w14:paraId="1E109B51" w14:textId="01A57704" w:rsidR="002A789A" w:rsidRDefault="002A789A" w:rsidP="00816A11">
      <w:pPr>
        <w:pStyle w:val="Leipteksti"/>
        <w:bidi/>
        <w:ind w:right="-106" w:firstLine="720"/>
        <w:jc w:val="both"/>
        <w:rPr>
          <w:sz w:val="20"/>
        </w:rPr>
      </w:pPr>
      <w:r>
        <w:rPr>
          <w:sz w:val="20"/>
          <w:szCs w:val="20"/>
          <w:rtl/>
          <w:lang w:eastAsia="ar"/>
        </w:rPr>
        <w:t>استيضاح دعم التعليم والدوام المدرسي</w:t>
      </w:r>
    </w:p>
    <w:p w14:paraId="253225B7" w14:textId="77777777" w:rsidR="002A789A" w:rsidRDefault="002A789A" w:rsidP="00816A11">
      <w:pPr>
        <w:pStyle w:val="Leipteksti"/>
        <w:bidi/>
        <w:ind w:right="-106"/>
        <w:jc w:val="both"/>
        <w:rPr>
          <w:sz w:val="20"/>
        </w:rPr>
      </w:pPr>
    </w:p>
    <w:p w14:paraId="42AA11B1" w14:textId="0BDFEA44" w:rsidR="002A789A" w:rsidRDefault="002A789A" w:rsidP="00816A11">
      <w:pPr>
        <w:pStyle w:val="Leipteksti"/>
        <w:bidi/>
        <w:ind w:right="-106" w:firstLine="720"/>
        <w:jc w:val="both"/>
        <w:rPr>
          <w:sz w:val="20"/>
        </w:rPr>
      </w:pPr>
      <w:r>
        <w:rPr>
          <w:sz w:val="20"/>
          <w:szCs w:val="20"/>
          <w:rtl/>
          <w:lang w:eastAsia="ar"/>
        </w:rPr>
        <w:t>عند الحاجة فريق للرعاية الطلابية خاص بالطالب</w:t>
      </w:r>
    </w:p>
    <w:p w14:paraId="1245D372" w14:textId="77777777" w:rsidR="002A789A" w:rsidRDefault="002A789A" w:rsidP="00816A11">
      <w:pPr>
        <w:pStyle w:val="Leipteksti"/>
        <w:bidi/>
        <w:ind w:right="-106"/>
        <w:jc w:val="both"/>
        <w:rPr>
          <w:sz w:val="20"/>
        </w:rPr>
      </w:pPr>
    </w:p>
    <w:p w14:paraId="32CEB510" w14:textId="4AFAFD31" w:rsidR="002A789A" w:rsidRDefault="002A789A" w:rsidP="00816A11">
      <w:pPr>
        <w:pStyle w:val="Leipteksti"/>
        <w:bidi/>
        <w:ind w:right="-106" w:firstLine="720"/>
        <w:jc w:val="both"/>
        <w:rPr>
          <w:sz w:val="20"/>
        </w:rPr>
      </w:pPr>
      <w:r>
        <w:rPr>
          <w:sz w:val="20"/>
          <w:szCs w:val="20"/>
          <w:rtl/>
          <w:lang w:eastAsia="ar"/>
        </w:rPr>
        <w:t>إشراك الرعاية الصحية المدرسية عند الحاجة</w:t>
      </w:r>
    </w:p>
    <w:p w14:paraId="6027B0E9" w14:textId="77777777" w:rsidR="002A789A" w:rsidRDefault="002A789A" w:rsidP="00816A11">
      <w:pPr>
        <w:pStyle w:val="Leipteksti"/>
        <w:bidi/>
        <w:ind w:right="-106"/>
        <w:jc w:val="both"/>
        <w:rPr>
          <w:sz w:val="20"/>
        </w:rPr>
      </w:pPr>
    </w:p>
    <w:p w14:paraId="32D53ABD" w14:textId="3F9D0297" w:rsidR="002A789A" w:rsidRPr="006A0164" w:rsidRDefault="006A0164" w:rsidP="00816A11">
      <w:pPr>
        <w:pStyle w:val="Leipteksti"/>
        <w:bidi/>
        <w:ind w:left="720" w:right="-106" w:firstLine="720"/>
        <w:jc w:val="both"/>
        <w:rPr>
          <w:b/>
          <w:bCs/>
          <w:sz w:val="20"/>
        </w:rPr>
      </w:pPr>
      <w:r w:rsidRPr="006A0164">
        <w:rPr>
          <w:b/>
          <w:bCs/>
          <w:sz w:val="20"/>
          <w:szCs w:val="20"/>
          <w:rtl/>
          <w:lang w:eastAsia="ar"/>
        </w:rPr>
        <w:t>من خلال الاستيضاح والدعم - الغيابات 10 - 20%</w:t>
      </w:r>
    </w:p>
    <w:p w14:paraId="38979E0C" w14:textId="77777777" w:rsidR="006A0164" w:rsidRDefault="006A0164" w:rsidP="00816A11">
      <w:pPr>
        <w:pStyle w:val="Leipteksti"/>
        <w:bidi/>
        <w:ind w:right="-106"/>
        <w:jc w:val="both"/>
        <w:rPr>
          <w:sz w:val="20"/>
        </w:rPr>
      </w:pPr>
    </w:p>
    <w:p w14:paraId="5C00FA9B" w14:textId="36AB37C1" w:rsidR="006A0164" w:rsidRDefault="006A0164" w:rsidP="00816A11">
      <w:pPr>
        <w:pStyle w:val="Leipteksti"/>
        <w:bidi/>
        <w:ind w:left="720" w:right="-106" w:firstLine="720"/>
        <w:jc w:val="both"/>
        <w:rPr>
          <w:sz w:val="20"/>
        </w:rPr>
      </w:pPr>
      <w:r>
        <w:rPr>
          <w:sz w:val="20"/>
          <w:szCs w:val="20"/>
          <w:rtl/>
          <w:lang w:eastAsia="ar"/>
        </w:rPr>
        <w:t>التعاون المُكثف مع أولياء الأمر</w:t>
      </w:r>
    </w:p>
    <w:p w14:paraId="086BD06A" w14:textId="77777777" w:rsidR="006A0164" w:rsidRDefault="006A0164" w:rsidP="00816A11">
      <w:pPr>
        <w:pStyle w:val="Leipteksti"/>
        <w:bidi/>
        <w:ind w:right="-106"/>
        <w:jc w:val="both"/>
        <w:rPr>
          <w:sz w:val="20"/>
        </w:rPr>
      </w:pPr>
    </w:p>
    <w:p w14:paraId="162B7A44" w14:textId="5B1CDCDB" w:rsidR="006A0164" w:rsidRDefault="006A0164" w:rsidP="00816A11">
      <w:pPr>
        <w:pStyle w:val="Leipteksti"/>
        <w:bidi/>
        <w:ind w:left="720" w:right="-106" w:firstLine="720"/>
        <w:jc w:val="both"/>
        <w:rPr>
          <w:sz w:val="20"/>
        </w:rPr>
      </w:pPr>
      <w:r>
        <w:rPr>
          <w:sz w:val="20"/>
          <w:szCs w:val="20"/>
          <w:rtl/>
          <w:lang w:eastAsia="ar"/>
        </w:rPr>
        <w:t>التخطيط التربوي للدوام المدرسي</w:t>
      </w:r>
    </w:p>
    <w:p w14:paraId="3E49944E" w14:textId="77777777" w:rsidR="006A0164" w:rsidRDefault="006A0164" w:rsidP="00816A11">
      <w:pPr>
        <w:pStyle w:val="Leipteksti"/>
        <w:bidi/>
        <w:ind w:right="-106"/>
        <w:jc w:val="both"/>
        <w:rPr>
          <w:sz w:val="20"/>
        </w:rPr>
      </w:pPr>
    </w:p>
    <w:p w14:paraId="3C6932B2" w14:textId="3CDAB8B1" w:rsidR="006A0164" w:rsidRDefault="006A0164" w:rsidP="00816A11">
      <w:pPr>
        <w:pStyle w:val="Leipteksti"/>
        <w:bidi/>
        <w:ind w:left="720" w:right="-106" w:firstLine="720"/>
        <w:jc w:val="both"/>
        <w:rPr>
          <w:sz w:val="20"/>
        </w:rPr>
      </w:pPr>
      <w:r>
        <w:rPr>
          <w:sz w:val="20"/>
          <w:szCs w:val="20"/>
          <w:rtl/>
          <w:lang w:eastAsia="ar"/>
        </w:rPr>
        <w:t>فريق للرعاية الطلابية خاص بالطالب</w:t>
      </w:r>
    </w:p>
    <w:p w14:paraId="58BCDF90" w14:textId="77777777" w:rsidR="006A0164" w:rsidRDefault="006A0164" w:rsidP="00816A11">
      <w:pPr>
        <w:pStyle w:val="Leipteksti"/>
        <w:bidi/>
        <w:ind w:right="-106"/>
        <w:jc w:val="both"/>
        <w:rPr>
          <w:sz w:val="20"/>
        </w:rPr>
      </w:pPr>
    </w:p>
    <w:p w14:paraId="1091B9F2" w14:textId="41C65F0B" w:rsidR="006A0164" w:rsidRDefault="006A0164" w:rsidP="00816A11">
      <w:pPr>
        <w:pStyle w:val="Leipteksti"/>
        <w:bidi/>
        <w:ind w:left="720" w:right="-106" w:firstLine="720"/>
        <w:jc w:val="both"/>
        <w:rPr>
          <w:sz w:val="20"/>
        </w:rPr>
      </w:pPr>
      <w:r>
        <w:rPr>
          <w:sz w:val="20"/>
          <w:szCs w:val="20"/>
          <w:rtl/>
          <w:lang w:eastAsia="ar"/>
        </w:rPr>
        <w:t>إجراء مقابلة فيما بين الفاعلين الذين هناك حاجة إليهم، التحقق من فعاليات الدعم</w:t>
      </w:r>
    </w:p>
    <w:p w14:paraId="12ACC0B5" w14:textId="77777777" w:rsidR="006A0164" w:rsidRDefault="006A0164" w:rsidP="00816A11">
      <w:pPr>
        <w:pStyle w:val="Leipteksti"/>
        <w:bidi/>
        <w:ind w:right="-106"/>
        <w:jc w:val="both"/>
        <w:rPr>
          <w:sz w:val="20"/>
        </w:rPr>
      </w:pPr>
    </w:p>
    <w:p w14:paraId="561106CB" w14:textId="7CB83495" w:rsidR="006A0164" w:rsidRDefault="006A0164" w:rsidP="00816A11">
      <w:pPr>
        <w:pStyle w:val="Leipteksti"/>
        <w:bidi/>
        <w:ind w:left="720" w:right="-106" w:firstLine="720"/>
        <w:jc w:val="both"/>
        <w:rPr>
          <w:sz w:val="20"/>
        </w:rPr>
      </w:pPr>
      <w:r>
        <w:rPr>
          <w:sz w:val="20"/>
          <w:szCs w:val="20"/>
          <w:rtl/>
          <w:lang w:eastAsia="ar"/>
        </w:rPr>
        <w:t>استشارة المستشفى المدرسي</w:t>
      </w:r>
    </w:p>
    <w:p w14:paraId="6DD05696" w14:textId="77777777" w:rsidR="006A0164" w:rsidRDefault="006A0164" w:rsidP="00816A11">
      <w:pPr>
        <w:pStyle w:val="Leipteksti"/>
        <w:bidi/>
        <w:ind w:right="-106"/>
        <w:jc w:val="both"/>
        <w:rPr>
          <w:sz w:val="20"/>
        </w:rPr>
      </w:pPr>
    </w:p>
    <w:p w14:paraId="6C5B0071" w14:textId="174BB4D0" w:rsidR="006A0164" w:rsidRDefault="006A0164" w:rsidP="00816A11">
      <w:pPr>
        <w:pStyle w:val="Leipteksti"/>
        <w:bidi/>
        <w:ind w:left="720" w:right="-106" w:firstLine="720"/>
        <w:jc w:val="both"/>
        <w:rPr>
          <w:sz w:val="20"/>
        </w:rPr>
      </w:pPr>
      <w:r>
        <w:rPr>
          <w:sz w:val="20"/>
          <w:szCs w:val="20"/>
          <w:rtl/>
          <w:lang w:eastAsia="ar"/>
        </w:rPr>
        <w:t>عند الحاجة بلاغ بشأن حماية الطفل بناءً على القلق</w:t>
      </w:r>
    </w:p>
    <w:p w14:paraId="762AB6C9" w14:textId="77777777" w:rsidR="006A0164" w:rsidRDefault="006A0164" w:rsidP="00816A11">
      <w:pPr>
        <w:pStyle w:val="Leipteksti"/>
        <w:bidi/>
        <w:ind w:right="-106"/>
        <w:jc w:val="both"/>
        <w:rPr>
          <w:sz w:val="20"/>
        </w:rPr>
      </w:pPr>
    </w:p>
    <w:p w14:paraId="7A5D4428" w14:textId="5148F268" w:rsidR="006A0164" w:rsidRPr="00B95F49" w:rsidRDefault="00B95F49" w:rsidP="00816A11">
      <w:pPr>
        <w:pStyle w:val="Leipteksti"/>
        <w:bidi/>
        <w:ind w:left="1440" w:right="-106" w:firstLine="720"/>
        <w:jc w:val="both"/>
        <w:rPr>
          <w:b/>
          <w:bCs/>
          <w:sz w:val="20"/>
        </w:rPr>
      </w:pPr>
      <w:r w:rsidRPr="00B95F49">
        <w:rPr>
          <w:b/>
          <w:bCs/>
          <w:sz w:val="20"/>
          <w:szCs w:val="20"/>
          <w:rtl/>
          <w:lang w:eastAsia="ar"/>
        </w:rPr>
        <w:t>الدعم المكثف - الغيابات أكثر من 20 %</w:t>
      </w:r>
    </w:p>
    <w:p w14:paraId="67EB9A0B" w14:textId="77777777" w:rsidR="00B95F49" w:rsidRDefault="00B95F49" w:rsidP="00816A11">
      <w:pPr>
        <w:pStyle w:val="Leipteksti"/>
        <w:bidi/>
        <w:ind w:right="-106"/>
        <w:jc w:val="both"/>
        <w:rPr>
          <w:sz w:val="20"/>
        </w:rPr>
      </w:pPr>
    </w:p>
    <w:p w14:paraId="08D00430" w14:textId="2DA35F9B" w:rsidR="00B95F49" w:rsidRDefault="00B95F49" w:rsidP="00816A11">
      <w:pPr>
        <w:pStyle w:val="Leipteksti"/>
        <w:bidi/>
        <w:ind w:left="1440" w:right="-106" w:firstLine="720"/>
        <w:jc w:val="both"/>
        <w:rPr>
          <w:sz w:val="20"/>
        </w:rPr>
      </w:pPr>
      <w:r>
        <w:rPr>
          <w:sz w:val="20"/>
          <w:szCs w:val="20"/>
          <w:rtl/>
          <w:lang w:eastAsia="ar"/>
        </w:rPr>
        <w:t>استشارة المستشفى المدرسي</w:t>
      </w:r>
    </w:p>
    <w:p w14:paraId="2360B791" w14:textId="77777777" w:rsidR="00B95F49" w:rsidRDefault="00B95F49" w:rsidP="00816A11">
      <w:pPr>
        <w:pStyle w:val="Leipteksti"/>
        <w:bidi/>
        <w:ind w:right="-106"/>
        <w:jc w:val="both"/>
        <w:rPr>
          <w:sz w:val="20"/>
        </w:rPr>
      </w:pPr>
    </w:p>
    <w:p w14:paraId="4EB61801" w14:textId="7EB398F3" w:rsidR="00B95F49" w:rsidRDefault="00B95F49" w:rsidP="00816A11">
      <w:pPr>
        <w:pStyle w:val="Leipteksti"/>
        <w:bidi/>
        <w:ind w:left="2160" w:right="-106"/>
        <w:jc w:val="both"/>
        <w:rPr>
          <w:sz w:val="20"/>
        </w:rPr>
      </w:pPr>
      <w:r>
        <w:rPr>
          <w:sz w:val="20"/>
          <w:szCs w:val="20"/>
          <w:rtl/>
          <w:lang w:eastAsia="ar"/>
        </w:rPr>
        <w:t>اجتماع للمتابعة لفريق الرعاية الطلابية الخاص بالطالب</w:t>
      </w:r>
    </w:p>
    <w:p w14:paraId="4E0BA35B" w14:textId="77777777" w:rsidR="00B95F49" w:rsidRDefault="00B95F49" w:rsidP="00816A11">
      <w:pPr>
        <w:pStyle w:val="Leipteksti"/>
        <w:bidi/>
        <w:ind w:right="-106"/>
        <w:jc w:val="both"/>
        <w:rPr>
          <w:sz w:val="20"/>
        </w:rPr>
      </w:pPr>
    </w:p>
    <w:p w14:paraId="5E656814" w14:textId="062BA00D" w:rsidR="00B95F49" w:rsidRDefault="00B95F49" w:rsidP="00816A11">
      <w:pPr>
        <w:pStyle w:val="Leipteksti"/>
        <w:bidi/>
        <w:ind w:left="1440" w:right="-106" w:firstLine="720"/>
        <w:jc w:val="both"/>
        <w:rPr>
          <w:sz w:val="20"/>
        </w:rPr>
      </w:pPr>
      <w:r>
        <w:rPr>
          <w:sz w:val="20"/>
          <w:szCs w:val="20"/>
          <w:rtl/>
          <w:lang w:eastAsia="ar"/>
        </w:rPr>
        <w:t>البلاغ بشأن حماية الطفل بناءً على القلق</w:t>
      </w:r>
    </w:p>
    <w:p w14:paraId="0A8AD745" w14:textId="77777777" w:rsidR="00B95F49" w:rsidRDefault="00B95F49" w:rsidP="00816A11">
      <w:pPr>
        <w:pStyle w:val="Leipteksti"/>
        <w:bidi/>
        <w:ind w:right="-106"/>
        <w:jc w:val="both"/>
        <w:rPr>
          <w:sz w:val="20"/>
        </w:rPr>
      </w:pPr>
    </w:p>
    <w:p w14:paraId="102446E0" w14:textId="428E1502" w:rsidR="00B95F49" w:rsidRDefault="00B95F49" w:rsidP="00816A11">
      <w:pPr>
        <w:pStyle w:val="Leipteksti"/>
        <w:bidi/>
        <w:ind w:left="2160" w:right="-106"/>
        <w:jc w:val="both"/>
        <w:rPr>
          <w:sz w:val="20"/>
        </w:rPr>
      </w:pPr>
      <w:r>
        <w:rPr>
          <w:sz w:val="20"/>
          <w:szCs w:val="20"/>
          <w:rtl/>
          <w:lang w:eastAsia="ar"/>
        </w:rPr>
        <w:t>الترتيبات الخاصة للدراسة</w:t>
      </w:r>
    </w:p>
    <w:p w14:paraId="3454FA95" w14:textId="77777777" w:rsidR="00B95F49" w:rsidRDefault="00B95F49" w:rsidP="00816A11">
      <w:pPr>
        <w:pStyle w:val="Leipteksti"/>
        <w:bidi/>
        <w:ind w:right="-106"/>
        <w:jc w:val="both"/>
        <w:rPr>
          <w:sz w:val="20"/>
        </w:rPr>
      </w:pPr>
    </w:p>
    <w:p w14:paraId="0711945E" w14:textId="375C5E82" w:rsidR="00B95F49" w:rsidRDefault="00B95F49" w:rsidP="00816A11">
      <w:pPr>
        <w:pStyle w:val="Leipteksti"/>
        <w:bidi/>
        <w:ind w:left="1440" w:right="-106" w:firstLine="720"/>
        <w:jc w:val="both"/>
        <w:rPr>
          <w:sz w:val="20"/>
        </w:rPr>
      </w:pPr>
      <w:r>
        <w:rPr>
          <w:sz w:val="20"/>
          <w:szCs w:val="20"/>
          <w:rtl/>
          <w:lang w:eastAsia="ar"/>
        </w:rPr>
        <w:t>تقييم الرعاية الاجتماعية والرعاية الصحية للمدرسة بشأن الوضع الكلي للطالب</w:t>
      </w:r>
    </w:p>
    <w:p w14:paraId="0C4E28DA" w14:textId="77777777" w:rsidR="00B95F49" w:rsidRDefault="00B95F49" w:rsidP="00816A11">
      <w:pPr>
        <w:pStyle w:val="Leipteksti"/>
        <w:bidi/>
        <w:ind w:right="-106"/>
        <w:jc w:val="both"/>
        <w:rPr>
          <w:sz w:val="20"/>
        </w:rPr>
      </w:pPr>
    </w:p>
    <w:p w14:paraId="6B92251F" w14:textId="5BBB8931" w:rsidR="00B95F49" w:rsidRPr="00EE425E" w:rsidRDefault="00B95F49" w:rsidP="00816A11">
      <w:pPr>
        <w:pStyle w:val="Leipteksti"/>
        <w:bidi/>
        <w:ind w:left="1440" w:right="-106" w:firstLine="720"/>
        <w:jc w:val="both"/>
        <w:rPr>
          <w:sz w:val="20"/>
        </w:rPr>
      </w:pPr>
      <w:r>
        <w:rPr>
          <w:sz w:val="20"/>
          <w:szCs w:val="20"/>
          <w:rtl/>
          <w:lang w:eastAsia="ar"/>
        </w:rPr>
        <w:t>نحو الالتزام بالمدرسة، أهداف يتم تحقيقها تدريجيا</w:t>
      </w:r>
    </w:p>
    <w:p w14:paraId="52B0DEE9" w14:textId="77777777" w:rsidR="00EE425E" w:rsidRPr="00EE425E" w:rsidRDefault="00EE425E" w:rsidP="00816A11">
      <w:pPr>
        <w:pStyle w:val="Leipteksti"/>
        <w:bidi/>
        <w:ind w:right="-106"/>
        <w:jc w:val="both"/>
        <w:rPr>
          <w:sz w:val="20"/>
        </w:rPr>
      </w:pPr>
    </w:p>
    <w:p w14:paraId="66647E1D" w14:textId="77777777" w:rsidR="00EE425E" w:rsidRPr="00EE425E" w:rsidRDefault="00EE425E" w:rsidP="00816A11">
      <w:pPr>
        <w:pStyle w:val="Leipteksti"/>
        <w:bidi/>
        <w:ind w:right="-106"/>
        <w:jc w:val="both"/>
        <w:rPr>
          <w:sz w:val="20"/>
        </w:rPr>
      </w:pPr>
    </w:p>
    <w:p w14:paraId="384706D6" w14:textId="77777777" w:rsidR="00EE425E" w:rsidRPr="00EE425E" w:rsidRDefault="00EE425E" w:rsidP="00816A11">
      <w:pPr>
        <w:pStyle w:val="Leipteksti"/>
        <w:bidi/>
        <w:ind w:right="-106"/>
        <w:jc w:val="both"/>
        <w:rPr>
          <w:sz w:val="20"/>
        </w:rPr>
      </w:pPr>
    </w:p>
    <w:p w14:paraId="17DE1397" w14:textId="77777777" w:rsidR="00EE425E" w:rsidRPr="00EE425E" w:rsidRDefault="00EE425E" w:rsidP="00816A11">
      <w:pPr>
        <w:pStyle w:val="Leipteksti"/>
        <w:bidi/>
        <w:ind w:right="-106"/>
        <w:jc w:val="both"/>
        <w:rPr>
          <w:sz w:val="20"/>
        </w:rPr>
      </w:pPr>
    </w:p>
    <w:p w14:paraId="3DA24526" w14:textId="77777777" w:rsidR="00EE425E" w:rsidRPr="00EE425E" w:rsidRDefault="00EE425E" w:rsidP="00816A11">
      <w:pPr>
        <w:pStyle w:val="Leipteksti"/>
        <w:bidi/>
        <w:ind w:right="-106"/>
        <w:jc w:val="both"/>
        <w:rPr>
          <w:sz w:val="20"/>
        </w:rPr>
      </w:pPr>
    </w:p>
    <w:p w14:paraId="15438C9D" w14:textId="77777777" w:rsidR="00EE425E" w:rsidRPr="00EE425E" w:rsidRDefault="00EE425E" w:rsidP="00816A11">
      <w:pPr>
        <w:pStyle w:val="Leipteksti"/>
        <w:bidi/>
        <w:ind w:right="-106"/>
        <w:jc w:val="both"/>
        <w:rPr>
          <w:sz w:val="20"/>
        </w:rPr>
      </w:pPr>
    </w:p>
    <w:p w14:paraId="5B76134A" w14:textId="77777777" w:rsidR="00EE425E" w:rsidRPr="00EE425E" w:rsidRDefault="00EE425E" w:rsidP="00816A11">
      <w:pPr>
        <w:pStyle w:val="Leipteksti"/>
        <w:bidi/>
        <w:ind w:right="-106"/>
        <w:jc w:val="both"/>
        <w:rPr>
          <w:sz w:val="20"/>
        </w:rPr>
      </w:pPr>
    </w:p>
    <w:p w14:paraId="5BCED6D2" w14:textId="77777777" w:rsidR="00EE425E" w:rsidRPr="00EE425E" w:rsidRDefault="00EE425E" w:rsidP="00816A11">
      <w:pPr>
        <w:pStyle w:val="Leipteksti"/>
        <w:bidi/>
        <w:ind w:right="-106"/>
        <w:jc w:val="both"/>
        <w:rPr>
          <w:sz w:val="20"/>
        </w:rPr>
      </w:pPr>
    </w:p>
    <w:p w14:paraId="2914276F" w14:textId="77777777" w:rsidR="00EE425E" w:rsidRPr="00EE425E" w:rsidRDefault="00EE425E" w:rsidP="00816A11">
      <w:pPr>
        <w:pStyle w:val="Leipteksti"/>
        <w:bidi/>
        <w:ind w:right="-106"/>
        <w:jc w:val="both"/>
        <w:rPr>
          <w:sz w:val="20"/>
        </w:rPr>
      </w:pPr>
    </w:p>
    <w:p w14:paraId="05398B72" w14:textId="77777777" w:rsidR="00EE425E" w:rsidRPr="00EE425E" w:rsidRDefault="00EE425E" w:rsidP="00816A11">
      <w:pPr>
        <w:pStyle w:val="Leipteksti"/>
        <w:bidi/>
        <w:ind w:right="-106"/>
        <w:jc w:val="both"/>
        <w:rPr>
          <w:sz w:val="20"/>
        </w:rPr>
      </w:pPr>
    </w:p>
    <w:p w14:paraId="0BA737C9" w14:textId="77777777" w:rsidR="00EE425E" w:rsidRPr="00EE425E" w:rsidRDefault="00EE425E" w:rsidP="00816A11">
      <w:pPr>
        <w:pStyle w:val="Leipteksti"/>
        <w:bidi/>
        <w:ind w:right="-106"/>
        <w:jc w:val="both"/>
        <w:rPr>
          <w:sz w:val="20"/>
        </w:rPr>
      </w:pPr>
    </w:p>
    <w:p w14:paraId="2913C34F" w14:textId="77777777" w:rsidR="00EE425E" w:rsidRPr="00EE425E" w:rsidRDefault="00EE425E" w:rsidP="00816A11">
      <w:pPr>
        <w:pStyle w:val="Leipteksti"/>
        <w:bidi/>
        <w:ind w:right="-106"/>
        <w:jc w:val="both"/>
        <w:rPr>
          <w:sz w:val="20"/>
        </w:rPr>
      </w:pPr>
    </w:p>
    <w:p w14:paraId="76386465" w14:textId="77777777" w:rsidR="00EE425E" w:rsidRPr="00EE425E" w:rsidRDefault="00EE425E" w:rsidP="00816A11">
      <w:pPr>
        <w:pStyle w:val="Leipteksti"/>
        <w:bidi/>
        <w:ind w:right="-106"/>
        <w:jc w:val="both"/>
        <w:rPr>
          <w:sz w:val="20"/>
        </w:rPr>
      </w:pPr>
    </w:p>
    <w:p w14:paraId="6C706775" w14:textId="77777777" w:rsidR="00EE425E" w:rsidRPr="00EE425E" w:rsidRDefault="00EE425E" w:rsidP="00816A11">
      <w:pPr>
        <w:pStyle w:val="Leipteksti"/>
        <w:bidi/>
        <w:ind w:right="-106"/>
        <w:jc w:val="both"/>
        <w:rPr>
          <w:sz w:val="20"/>
        </w:rPr>
      </w:pPr>
    </w:p>
    <w:p w14:paraId="2F3DDB95" w14:textId="77777777" w:rsidR="00EE425E" w:rsidRPr="00EE425E" w:rsidRDefault="00EE425E" w:rsidP="00816A11">
      <w:pPr>
        <w:pStyle w:val="Leipteksti"/>
        <w:bidi/>
        <w:ind w:right="-106"/>
        <w:jc w:val="both"/>
        <w:rPr>
          <w:sz w:val="20"/>
        </w:rPr>
      </w:pPr>
    </w:p>
    <w:p w14:paraId="731DA224" w14:textId="77777777" w:rsidR="00EE425E" w:rsidRPr="00EE425E" w:rsidRDefault="00EE425E" w:rsidP="00816A11">
      <w:pPr>
        <w:pStyle w:val="Leipteksti"/>
        <w:bidi/>
        <w:ind w:right="-106"/>
        <w:jc w:val="both"/>
        <w:rPr>
          <w:sz w:val="20"/>
        </w:rPr>
      </w:pPr>
    </w:p>
    <w:p w14:paraId="52E23610" w14:textId="77777777" w:rsidR="00EE425E" w:rsidRPr="00EE425E" w:rsidRDefault="00EE425E" w:rsidP="00816A11">
      <w:pPr>
        <w:pStyle w:val="Leipteksti"/>
        <w:bidi/>
        <w:ind w:right="-106"/>
        <w:jc w:val="both"/>
        <w:rPr>
          <w:sz w:val="20"/>
        </w:rPr>
      </w:pPr>
    </w:p>
    <w:p w14:paraId="4B40EEBC" w14:textId="77777777" w:rsidR="00EE425E" w:rsidRPr="00EE425E" w:rsidRDefault="00EE425E" w:rsidP="00816A11">
      <w:pPr>
        <w:pStyle w:val="Leipteksti"/>
        <w:bidi/>
        <w:ind w:right="-106"/>
        <w:jc w:val="both"/>
        <w:rPr>
          <w:sz w:val="20"/>
        </w:rPr>
      </w:pPr>
    </w:p>
    <w:p w14:paraId="151383DB" w14:textId="77777777" w:rsidR="00EE425E" w:rsidRPr="00EE425E" w:rsidRDefault="00EE425E" w:rsidP="00816A11">
      <w:pPr>
        <w:pStyle w:val="Leipteksti"/>
        <w:bidi/>
        <w:ind w:right="-106"/>
        <w:jc w:val="both"/>
        <w:rPr>
          <w:sz w:val="20"/>
        </w:rPr>
      </w:pPr>
    </w:p>
    <w:p w14:paraId="7AFEDDD9" w14:textId="77777777" w:rsidR="00EE425E" w:rsidRPr="00EE425E" w:rsidRDefault="00EE425E" w:rsidP="00816A11">
      <w:pPr>
        <w:pStyle w:val="Leipteksti"/>
        <w:bidi/>
        <w:ind w:right="-106"/>
        <w:jc w:val="both"/>
        <w:rPr>
          <w:sz w:val="20"/>
        </w:rPr>
      </w:pPr>
    </w:p>
    <w:p w14:paraId="37ECDB1C" w14:textId="77777777" w:rsidR="003D58F7" w:rsidRPr="003D58F7" w:rsidRDefault="003D58F7" w:rsidP="00816A11">
      <w:pPr>
        <w:pStyle w:val="Leipteksti"/>
        <w:bidi/>
        <w:spacing w:before="106"/>
        <w:jc w:val="both"/>
        <w:rPr>
          <w:sz w:val="20"/>
        </w:rPr>
      </w:pPr>
    </w:p>
    <w:p w14:paraId="149E92B2" w14:textId="77777777" w:rsidR="003D58F7" w:rsidRPr="003D58F7" w:rsidRDefault="003D58F7" w:rsidP="00816A11">
      <w:pPr>
        <w:pStyle w:val="Leipteksti"/>
        <w:bidi/>
        <w:spacing w:before="106"/>
        <w:jc w:val="both"/>
        <w:rPr>
          <w:sz w:val="20"/>
        </w:rPr>
      </w:pPr>
    </w:p>
    <w:tbl>
      <w:tblPr>
        <w:tblStyle w:val="TableNormal1"/>
        <w:bidiVisu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999"/>
        <w:gridCol w:w="1004"/>
        <w:gridCol w:w="1003"/>
        <w:gridCol w:w="999"/>
        <w:gridCol w:w="1004"/>
        <w:gridCol w:w="1004"/>
        <w:gridCol w:w="1004"/>
        <w:gridCol w:w="999"/>
      </w:tblGrid>
      <w:tr w:rsidR="003D58F7" w:rsidRPr="003D58F7" w14:paraId="1FC2D427" w14:textId="77777777" w:rsidTr="00854412">
        <w:trPr>
          <w:trHeight w:val="402"/>
        </w:trPr>
        <w:tc>
          <w:tcPr>
            <w:tcW w:w="1004" w:type="dxa"/>
            <w:tcBorders>
              <w:top w:val="nil"/>
              <w:left w:val="nil"/>
            </w:tcBorders>
          </w:tcPr>
          <w:p w14:paraId="226E821E" w14:textId="77777777" w:rsidR="003D58F7" w:rsidRPr="003D58F7" w:rsidRDefault="003D58F7" w:rsidP="00816A11">
            <w:pPr>
              <w:pStyle w:val="Leipteksti"/>
              <w:bidi/>
              <w:spacing w:before="106"/>
              <w:jc w:val="both"/>
              <w:rPr>
                <w:sz w:val="20"/>
              </w:rPr>
            </w:pPr>
          </w:p>
        </w:tc>
        <w:tc>
          <w:tcPr>
            <w:tcW w:w="8016" w:type="dxa"/>
            <w:gridSpan w:val="8"/>
          </w:tcPr>
          <w:p w14:paraId="04828F5F" w14:textId="5E73E898" w:rsidR="003D58F7" w:rsidRPr="003D58F7" w:rsidRDefault="003D58F7" w:rsidP="00816A11">
            <w:pPr>
              <w:pStyle w:val="Leipteksti"/>
              <w:bidi/>
              <w:spacing w:before="106"/>
              <w:jc w:val="both"/>
              <w:rPr>
                <w:b/>
                <w:sz w:val="20"/>
              </w:rPr>
            </w:pPr>
            <w:r w:rsidRPr="003D58F7">
              <w:rPr>
                <w:b/>
                <w:bCs/>
                <w:sz w:val="20"/>
                <w:szCs w:val="20"/>
                <w:rtl/>
                <w:lang w:eastAsia="ar"/>
              </w:rPr>
              <w:t>نسبة الغيابات المتراكمة حتى الآن بالساعات</w:t>
            </w:r>
          </w:p>
        </w:tc>
      </w:tr>
      <w:tr w:rsidR="003D58F7" w:rsidRPr="003D58F7" w14:paraId="0D16882D" w14:textId="77777777" w:rsidTr="00854412">
        <w:trPr>
          <w:trHeight w:val="806"/>
        </w:trPr>
        <w:tc>
          <w:tcPr>
            <w:tcW w:w="1004" w:type="dxa"/>
          </w:tcPr>
          <w:p w14:paraId="1051AF31" w14:textId="77777777" w:rsidR="003D58F7" w:rsidRPr="003D58F7" w:rsidRDefault="003D58F7" w:rsidP="001F1402">
            <w:pPr>
              <w:pStyle w:val="Leipteksti"/>
              <w:bidi/>
              <w:spacing w:before="106"/>
              <w:rPr>
                <w:b/>
                <w:sz w:val="20"/>
              </w:rPr>
            </w:pPr>
            <w:r w:rsidRPr="003D58F7">
              <w:rPr>
                <w:b/>
                <w:bCs/>
                <w:sz w:val="20"/>
                <w:szCs w:val="20"/>
                <w:rtl/>
                <w:lang w:eastAsia="ar"/>
              </w:rPr>
              <w:t>الصفوف</w:t>
            </w:r>
          </w:p>
        </w:tc>
        <w:tc>
          <w:tcPr>
            <w:tcW w:w="999" w:type="dxa"/>
          </w:tcPr>
          <w:p w14:paraId="28BAA82B" w14:textId="77777777" w:rsidR="003D58F7" w:rsidRPr="003D58F7" w:rsidRDefault="003D58F7" w:rsidP="001F1402">
            <w:pPr>
              <w:pStyle w:val="Leipteksti"/>
              <w:bidi/>
              <w:spacing w:before="106"/>
              <w:rPr>
                <w:b/>
                <w:sz w:val="20"/>
              </w:rPr>
            </w:pPr>
            <w:r w:rsidRPr="003D58F7">
              <w:rPr>
                <w:b/>
                <w:bCs/>
                <w:sz w:val="20"/>
                <w:szCs w:val="20"/>
                <w:rtl/>
                <w:lang w:eastAsia="ar"/>
              </w:rPr>
              <w:t>اجازة الخريف 10%</w:t>
            </w:r>
          </w:p>
        </w:tc>
        <w:tc>
          <w:tcPr>
            <w:tcW w:w="1004" w:type="dxa"/>
          </w:tcPr>
          <w:p w14:paraId="1BD24A65" w14:textId="77777777" w:rsidR="003D58F7" w:rsidRPr="003D58F7" w:rsidRDefault="003D58F7" w:rsidP="001F1402">
            <w:pPr>
              <w:pStyle w:val="Leipteksti"/>
              <w:bidi/>
              <w:spacing w:before="106"/>
              <w:rPr>
                <w:b/>
                <w:sz w:val="20"/>
              </w:rPr>
            </w:pPr>
            <w:r w:rsidRPr="003D58F7">
              <w:rPr>
                <w:b/>
                <w:bCs/>
                <w:sz w:val="20"/>
                <w:szCs w:val="20"/>
                <w:rtl/>
                <w:lang w:eastAsia="ar"/>
              </w:rPr>
              <w:t>اجازة الخريف 20%</w:t>
            </w:r>
          </w:p>
        </w:tc>
        <w:tc>
          <w:tcPr>
            <w:tcW w:w="1003" w:type="dxa"/>
          </w:tcPr>
          <w:p w14:paraId="6D7CD72F" w14:textId="77777777" w:rsidR="003D58F7" w:rsidRPr="003D58F7" w:rsidRDefault="003D58F7" w:rsidP="001F1402">
            <w:pPr>
              <w:pStyle w:val="Leipteksti"/>
              <w:bidi/>
              <w:spacing w:before="106"/>
              <w:rPr>
                <w:b/>
                <w:sz w:val="20"/>
              </w:rPr>
            </w:pPr>
            <w:r w:rsidRPr="003D58F7">
              <w:rPr>
                <w:b/>
                <w:bCs/>
                <w:sz w:val="20"/>
                <w:szCs w:val="20"/>
                <w:rtl/>
                <w:lang w:eastAsia="ar"/>
              </w:rPr>
              <w:t>إجازة عيد الميلاد 10%</w:t>
            </w:r>
          </w:p>
        </w:tc>
        <w:tc>
          <w:tcPr>
            <w:tcW w:w="999" w:type="dxa"/>
          </w:tcPr>
          <w:p w14:paraId="695825C0" w14:textId="77777777" w:rsidR="003D58F7" w:rsidRPr="003D58F7" w:rsidRDefault="003D58F7" w:rsidP="001F1402">
            <w:pPr>
              <w:pStyle w:val="Leipteksti"/>
              <w:bidi/>
              <w:spacing w:before="106"/>
              <w:rPr>
                <w:b/>
                <w:sz w:val="20"/>
              </w:rPr>
            </w:pPr>
            <w:r w:rsidRPr="003D58F7">
              <w:rPr>
                <w:b/>
                <w:bCs/>
                <w:sz w:val="20"/>
                <w:szCs w:val="20"/>
                <w:rtl/>
                <w:lang w:eastAsia="ar"/>
              </w:rPr>
              <w:t>إجازة عيد الميلاد 20%</w:t>
            </w:r>
          </w:p>
        </w:tc>
        <w:tc>
          <w:tcPr>
            <w:tcW w:w="1004" w:type="dxa"/>
          </w:tcPr>
          <w:p w14:paraId="75AD245E" w14:textId="77777777" w:rsidR="003D58F7" w:rsidRPr="003D58F7" w:rsidRDefault="003D58F7" w:rsidP="001F1402">
            <w:pPr>
              <w:pStyle w:val="Leipteksti"/>
              <w:bidi/>
              <w:spacing w:before="106"/>
              <w:rPr>
                <w:b/>
                <w:sz w:val="20"/>
              </w:rPr>
            </w:pPr>
            <w:r w:rsidRPr="003D58F7">
              <w:rPr>
                <w:b/>
                <w:bCs/>
                <w:sz w:val="20"/>
                <w:szCs w:val="20"/>
                <w:rtl/>
                <w:lang w:eastAsia="ar"/>
              </w:rPr>
              <w:t>إجازة الشتاء 10%</w:t>
            </w:r>
          </w:p>
        </w:tc>
        <w:tc>
          <w:tcPr>
            <w:tcW w:w="1004" w:type="dxa"/>
          </w:tcPr>
          <w:p w14:paraId="0E592063" w14:textId="77777777" w:rsidR="003D58F7" w:rsidRPr="003D58F7" w:rsidRDefault="003D58F7" w:rsidP="001F1402">
            <w:pPr>
              <w:pStyle w:val="Leipteksti"/>
              <w:bidi/>
              <w:spacing w:before="106"/>
              <w:rPr>
                <w:b/>
                <w:sz w:val="20"/>
              </w:rPr>
            </w:pPr>
            <w:r w:rsidRPr="003D58F7">
              <w:rPr>
                <w:b/>
                <w:bCs/>
                <w:sz w:val="20"/>
                <w:szCs w:val="20"/>
                <w:rtl/>
                <w:lang w:eastAsia="ar"/>
              </w:rPr>
              <w:t>إجازة الشتاء 20%</w:t>
            </w:r>
          </w:p>
        </w:tc>
        <w:tc>
          <w:tcPr>
            <w:tcW w:w="1004" w:type="dxa"/>
          </w:tcPr>
          <w:p w14:paraId="0C3C41B9" w14:textId="77777777" w:rsidR="003D58F7" w:rsidRPr="003D58F7" w:rsidRDefault="003D58F7" w:rsidP="001F1402">
            <w:pPr>
              <w:pStyle w:val="Leipteksti"/>
              <w:bidi/>
              <w:spacing w:before="106"/>
              <w:rPr>
                <w:b/>
                <w:sz w:val="20"/>
              </w:rPr>
            </w:pPr>
            <w:r w:rsidRPr="003D58F7">
              <w:rPr>
                <w:b/>
                <w:bCs/>
                <w:sz w:val="20"/>
                <w:szCs w:val="20"/>
                <w:rtl/>
                <w:lang w:eastAsia="ar"/>
              </w:rPr>
              <w:t>إجازة الصيف 10%</w:t>
            </w:r>
          </w:p>
        </w:tc>
        <w:tc>
          <w:tcPr>
            <w:tcW w:w="999" w:type="dxa"/>
          </w:tcPr>
          <w:p w14:paraId="7EB1FBD1" w14:textId="77777777" w:rsidR="003D58F7" w:rsidRPr="003D58F7" w:rsidRDefault="003D58F7" w:rsidP="001F1402">
            <w:pPr>
              <w:pStyle w:val="Leipteksti"/>
              <w:bidi/>
              <w:spacing w:before="106"/>
              <w:rPr>
                <w:b/>
                <w:sz w:val="20"/>
              </w:rPr>
            </w:pPr>
            <w:r w:rsidRPr="003D58F7">
              <w:rPr>
                <w:b/>
                <w:bCs/>
                <w:sz w:val="20"/>
                <w:szCs w:val="20"/>
                <w:rtl/>
                <w:lang w:eastAsia="ar"/>
              </w:rPr>
              <w:t>إجازة الصيف 20%</w:t>
            </w:r>
          </w:p>
        </w:tc>
      </w:tr>
      <w:tr w:rsidR="003D58F7" w:rsidRPr="003D58F7" w14:paraId="62BF0F6C" w14:textId="77777777" w:rsidTr="00854412">
        <w:trPr>
          <w:trHeight w:val="265"/>
        </w:trPr>
        <w:tc>
          <w:tcPr>
            <w:tcW w:w="1004" w:type="dxa"/>
          </w:tcPr>
          <w:p w14:paraId="3472D494" w14:textId="77777777" w:rsidR="003D58F7" w:rsidRPr="003D58F7" w:rsidRDefault="003D58F7" w:rsidP="00816A11">
            <w:pPr>
              <w:pStyle w:val="Leipteksti"/>
              <w:bidi/>
              <w:spacing w:before="106"/>
              <w:jc w:val="both"/>
              <w:rPr>
                <w:sz w:val="20"/>
              </w:rPr>
            </w:pPr>
            <w:r w:rsidRPr="003D58F7">
              <w:rPr>
                <w:sz w:val="20"/>
                <w:szCs w:val="20"/>
                <w:rtl/>
                <w:lang w:eastAsia="ar"/>
              </w:rPr>
              <w:t>1 - 2</w:t>
            </w:r>
          </w:p>
        </w:tc>
        <w:tc>
          <w:tcPr>
            <w:tcW w:w="999" w:type="dxa"/>
          </w:tcPr>
          <w:p w14:paraId="34520E61" w14:textId="77777777" w:rsidR="003D58F7" w:rsidRPr="003D58F7" w:rsidRDefault="003D58F7" w:rsidP="00816A11">
            <w:pPr>
              <w:pStyle w:val="Leipteksti"/>
              <w:bidi/>
              <w:spacing w:before="106"/>
              <w:jc w:val="both"/>
              <w:rPr>
                <w:sz w:val="20"/>
              </w:rPr>
            </w:pPr>
            <w:r w:rsidRPr="003D58F7">
              <w:rPr>
                <w:sz w:val="20"/>
                <w:szCs w:val="20"/>
                <w:rtl/>
                <w:lang w:eastAsia="ar"/>
              </w:rPr>
              <w:t>20</w:t>
            </w:r>
          </w:p>
        </w:tc>
        <w:tc>
          <w:tcPr>
            <w:tcW w:w="1004" w:type="dxa"/>
          </w:tcPr>
          <w:p w14:paraId="4AFE6632" w14:textId="77777777" w:rsidR="003D58F7" w:rsidRPr="003D58F7" w:rsidRDefault="003D58F7" w:rsidP="00816A11">
            <w:pPr>
              <w:pStyle w:val="Leipteksti"/>
              <w:bidi/>
              <w:spacing w:before="106"/>
              <w:jc w:val="both"/>
              <w:rPr>
                <w:sz w:val="20"/>
              </w:rPr>
            </w:pPr>
            <w:r w:rsidRPr="003D58F7">
              <w:rPr>
                <w:sz w:val="20"/>
                <w:szCs w:val="20"/>
                <w:rtl/>
                <w:lang w:eastAsia="ar"/>
              </w:rPr>
              <w:t>40</w:t>
            </w:r>
          </w:p>
        </w:tc>
        <w:tc>
          <w:tcPr>
            <w:tcW w:w="1003" w:type="dxa"/>
          </w:tcPr>
          <w:p w14:paraId="1CA36688" w14:textId="77777777" w:rsidR="003D58F7" w:rsidRPr="003D58F7" w:rsidRDefault="003D58F7" w:rsidP="00816A11">
            <w:pPr>
              <w:pStyle w:val="Leipteksti"/>
              <w:bidi/>
              <w:spacing w:before="106"/>
              <w:jc w:val="both"/>
              <w:rPr>
                <w:sz w:val="20"/>
              </w:rPr>
            </w:pPr>
            <w:r w:rsidRPr="003D58F7">
              <w:rPr>
                <w:sz w:val="20"/>
                <w:szCs w:val="20"/>
                <w:rtl/>
                <w:lang w:eastAsia="ar"/>
              </w:rPr>
              <w:t>37</w:t>
            </w:r>
          </w:p>
        </w:tc>
        <w:tc>
          <w:tcPr>
            <w:tcW w:w="999" w:type="dxa"/>
          </w:tcPr>
          <w:p w14:paraId="43A12521" w14:textId="77777777" w:rsidR="003D58F7" w:rsidRPr="003D58F7" w:rsidRDefault="003D58F7" w:rsidP="00816A11">
            <w:pPr>
              <w:pStyle w:val="Leipteksti"/>
              <w:bidi/>
              <w:spacing w:before="106"/>
              <w:jc w:val="both"/>
              <w:rPr>
                <w:sz w:val="20"/>
              </w:rPr>
            </w:pPr>
            <w:r w:rsidRPr="003D58F7">
              <w:rPr>
                <w:sz w:val="20"/>
                <w:szCs w:val="20"/>
                <w:rtl/>
                <w:lang w:eastAsia="ar"/>
              </w:rPr>
              <w:t>74</w:t>
            </w:r>
          </w:p>
        </w:tc>
        <w:tc>
          <w:tcPr>
            <w:tcW w:w="1004" w:type="dxa"/>
          </w:tcPr>
          <w:p w14:paraId="181A45E5" w14:textId="77777777" w:rsidR="003D58F7" w:rsidRPr="003D58F7" w:rsidRDefault="003D58F7" w:rsidP="00816A11">
            <w:pPr>
              <w:pStyle w:val="Leipteksti"/>
              <w:bidi/>
              <w:spacing w:before="106"/>
              <w:jc w:val="both"/>
              <w:rPr>
                <w:sz w:val="20"/>
              </w:rPr>
            </w:pPr>
            <w:r w:rsidRPr="003D58F7">
              <w:rPr>
                <w:sz w:val="20"/>
                <w:szCs w:val="20"/>
                <w:rtl/>
                <w:lang w:eastAsia="ar"/>
              </w:rPr>
              <w:t>55</w:t>
            </w:r>
          </w:p>
        </w:tc>
        <w:tc>
          <w:tcPr>
            <w:tcW w:w="1004" w:type="dxa"/>
          </w:tcPr>
          <w:p w14:paraId="42F8330A" w14:textId="77777777" w:rsidR="003D58F7" w:rsidRPr="003D58F7" w:rsidRDefault="003D58F7" w:rsidP="00816A11">
            <w:pPr>
              <w:pStyle w:val="Leipteksti"/>
              <w:bidi/>
              <w:spacing w:before="106"/>
              <w:jc w:val="both"/>
              <w:rPr>
                <w:sz w:val="20"/>
              </w:rPr>
            </w:pPr>
            <w:r w:rsidRPr="003D58F7">
              <w:rPr>
                <w:sz w:val="20"/>
                <w:szCs w:val="20"/>
                <w:rtl/>
                <w:lang w:eastAsia="ar"/>
              </w:rPr>
              <w:t>110</w:t>
            </w:r>
          </w:p>
        </w:tc>
        <w:tc>
          <w:tcPr>
            <w:tcW w:w="1004" w:type="dxa"/>
          </w:tcPr>
          <w:p w14:paraId="46CAE019" w14:textId="77777777" w:rsidR="003D58F7" w:rsidRPr="003D58F7" w:rsidRDefault="003D58F7" w:rsidP="00816A11">
            <w:pPr>
              <w:pStyle w:val="Leipteksti"/>
              <w:bidi/>
              <w:spacing w:before="106"/>
              <w:jc w:val="both"/>
              <w:rPr>
                <w:sz w:val="20"/>
              </w:rPr>
            </w:pPr>
            <w:r w:rsidRPr="003D58F7">
              <w:rPr>
                <w:sz w:val="20"/>
                <w:szCs w:val="20"/>
                <w:rtl/>
                <w:lang w:eastAsia="ar"/>
              </w:rPr>
              <w:t>80</w:t>
            </w:r>
          </w:p>
        </w:tc>
        <w:tc>
          <w:tcPr>
            <w:tcW w:w="999" w:type="dxa"/>
          </w:tcPr>
          <w:p w14:paraId="7003F446" w14:textId="77777777" w:rsidR="003D58F7" w:rsidRPr="003D58F7" w:rsidRDefault="003D58F7" w:rsidP="00816A11">
            <w:pPr>
              <w:pStyle w:val="Leipteksti"/>
              <w:bidi/>
              <w:spacing w:before="106"/>
              <w:jc w:val="both"/>
              <w:rPr>
                <w:sz w:val="20"/>
              </w:rPr>
            </w:pPr>
            <w:r w:rsidRPr="003D58F7">
              <w:rPr>
                <w:sz w:val="20"/>
                <w:szCs w:val="20"/>
                <w:rtl/>
                <w:lang w:eastAsia="ar"/>
              </w:rPr>
              <w:t>160</w:t>
            </w:r>
          </w:p>
        </w:tc>
      </w:tr>
      <w:tr w:rsidR="003D58F7" w:rsidRPr="003D58F7" w14:paraId="5A675FDD" w14:textId="77777777" w:rsidTr="00854412">
        <w:trPr>
          <w:trHeight w:val="268"/>
        </w:trPr>
        <w:tc>
          <w:tcPr>
            <w:tcW w:w="1004" w:type="dxa"/>
          </w:tcPr>
          <w:p w14:paraId="56BF94F3" w14:textId="77777777" w:rsidR="003D58F7" w:rsidRPr="003D58F7" w:rsidRDefault="003D58F7" w:rsidP="00816A11">
            <w:pPr>
              <w:pStyle w:val="Leipteksti"/>
              <w:bidi/>
              <w:spacing w:before="106"/>
              <w:jc w:val="both"/>
              <w:rPr>
                <w:sz w:val="20"/>
              </w:rPr>
            </w:pPr>
            <w:r w:rsidRPr="003D58F7">
              <w:rPr>
                <w:sz w:val="20"/>
                <w:szCs w:val="20"/>
                <w:rtl/>
                <w:lang w:eastAsia="ar"/>
              </w:rPr>
              <w:t>3 - 4</w:t>
            </w:r>
          </w:p>
        </w:tc>
        <w:tc>
          <w:tcPr>
            <w:tcW w:w="999" w:type="dxa"/>
          </w:tcPr>
          <w:p w14:paraId="0EC20BA4" w14:textId="77777777" w:rsidR="003D58F7" w:rsidRPr="003D58F7" w:rsidRDefault="003D58F7" w:rsidP="00816A11">
            <w:pPr>
              <w:pStyle w:val="Leipteksti"/>
              <w:bidi/>
              <w:spacing w:before="106"/>
              <w:jc w:val="both"/>
              <w:rPr>
                <w:sz w:val="20"/>
              </w:rPr>
            </w:pPr>
            <w:r w:rsidRPr="003D58F7">
              <w:rPr>
                <w:sz w:val="20"/>
                <w:szCs w:val="20"/>
                <w:rtl/>
                <w:lang w:eastAsia="ar"/>
              </w:rPr>
              <w:t>22</w:t>
            </w:r>
          </w:p>
        </w:tc>
        <w:tc>
          <w:tcPr>
            <w:tcW w:w="1004" w:type="dxa"/>
          </w:tcPr>
          <w:p w14:paraId="4545527E" w14:textId="77777777" w:rsidR="003D58F7" w:rsidRPr="003D58F7" w:rsidRDefault="003D58F7" w:rsidP="00816A11">
            <w:pPr>
              <w:pStyle w:val="Leipteksti"/>
              <w:bidi/>
              <w:spacing w:before="106"/>
              <w:jc w:val="both"/>
              <w:rPr>
                <w:sz w:val="20"/>
              </w:rPr>
            </w:pPr>
            <w:r w:rsidRPr="003D58F7">
              <w:rPr>
                <w:sz w:val="20"/>
                <w:szCs w:val="20"/>
                <w:rtl/>
                <w:lang w:eastAsia="ar"/>
              </w:rPr>
              <w:t>44</w:t>
            </w:r>
          </w:p>
        </w:tc>
        <w:tc>
          <w:tcPr>
            <w:tcW w:w="1003" w:type="dxa"/>
          </w:tcPr>
          <w:p w14:paraId="0F7A834B" w14:textId="77777777" w:rsidR="003D58F7" w:rsidRPr="003D58F7" w:rsidRDefault="003D58F7" w:rsidP="00816A11">
            <w:pPr>
              <w:pStyle w:val="Leipteksti"/>
              <w:bidi/>
              <w:spacing w:before="106"/>
              <w:jc w:val="both"/>
              <w:rPr>
                <w:sz w:val="20"/>
              </w:rPr>
            </w:pPr>
            <w:r w:rsidRPr="003D58F7">
              <w:rPr>
                <w:sz w:val="20"/>
                <w:szCs w:val="20"/>
                <w:rtl/>
                <w:lang w:eastAsia="ar"/>
              </w:rPr>
              <w:t>40</w:t>
            </w:r>
          </w:p>
        </w:tc>
        <w:tc>
          <w:tcPr>
            <w:tcW w:w="999" w:type="dxa"/>
          </w:tcPr>
          <w:p w14:paraId="6A0B8DB7" w14:textId="77777777" w:rsidR="003D58F7" w:rsidRPr="003D58F7" w:rsidRDefault="003D58F7" w:rsidP="00816A11">
            <w:pPr>
              <w:pStyle w:val="Leipteksti"/>
              <w:bidi/>
              <w:spacing w:before="106"/>
              <w:jc w:val="both"/>
              <w:rPr>
                <w:sz w:val="20"/>
              </w:rPr>
            </w:pPr>
            <w:r w:rsidRPr="003D58F7">
              <w:rPr>
                <w:sz w:val="20"/>
                <w:szCs w:val="20"/>
                <w:rtl/>
                <w:lang w:eastAsia="ar"/>
              </w:rPr>
              <w:t>80</w:t>
            </w:r>
          </w:p>
        </w:tc>
        <w:tc>
          <w:tcPr>
            <w:tcW w:w="1004" w:type="dxa"/>
          </w:tcPr>
          <w:p w14:paraId="58488B88" w14:textId="77777777" w:rsidR="003D58F7" w:rsidRPr="003D58F7" w:rsidRDefault="003D58F7" w:rsidP="00816A11">
            <w:pPr>
              <w:pStyle w:val="Leipteksti"/>
              <w:bidi/>
              <w:spacing w:before="106"/>
              <w:jc w:val="both"/>
              <w:rPr>
                <w:sz w:val="20"/>
              </w:rPr>
            </w:pPr>
            <w:r w:rsidRPr="003D58F7">
              <w:rPr>
                <w:sz w:val="20"/>
                <w:szCs w:val="20"/>
                <w:rtl/>
                <w:lang w:eastAsia="ar"/>
              </w:rPr>
              <w:t>61</w:t>
            </w:r>
          </w:p>
        </w:tc>
        <w:tc>
          <w:tcPr>
            <w:tcW w:w="1004" w:type="dxa"/>
          </w:tcPr>
          <w:p w14:paraId="721DC961" w14:textId="77777777" w:rsidR="003D58F7" w:rsidRPr="003D58F7" w:rsidRDefault="003D58F7" w:rsidP="00816A11">
            <w:pPr>
              <w:pStyle w:val="Leipteksti"/>
              <w:bidi/>
              <w:spacing w:before="106"/>
              <w:jc w:val="both"/>
              <w:rPr>
                <w:sz w:val="20"/>
              </w:rPr>
            </w:pPr>
            <w:r w:rsidRPr="003D58F7">
              <w:rPr>
                <w:sz w:val="20"/>
                <w:szCs w:val="20"/>
                <w:rtl/>
                <w:lang w:eastAsia="ar"/>
              </w:rPr>
              <w:t>122</w:t>
            </w:r>
          </w:p>
        </w:tc>
        <w:tc>
          <w:tcPr>
            <w:tcW w:w="1004" w:type="dxa"/>
          </w:tcPr>
          <w:p w14:paraId="7BC37A6E" w14:textId="77777777" w:rsidR="003D58F7" w:rsidRPr="003D58F7" w:rsidRDefault="003D58F7" w:rsidP="00816A11">
            <w:pPr>
              <w:pStyle w:val="Leipteksti"/>
              <w:bidi/>
              <w:spacing w:before="106"/>
              <w:jc w:val="both"/>
              <w:rPr>
                <w:sz w:val="20"/>
              </w:rPr>
            </w:pPr>
            <w:r w:rsidRPr="003D58F7">
              <w:rPr>
                <w:sz w:val="20"/>
                <w:szCs w:val="20"/>
                <w:rtl/>
                <w:lang w:eastAsia="ar"/>
              </w:rPr>
              <w:t>87</w:t>
            </w:r>
          </w:p>
        </w:tc>
        <w:tc>
          <w:tcPr>
            <w:tcW w:w="999" w:type="dxa"/>
          </w:tcPr>
          <w:p w14:paraId="153CD941" w14:textId="77777777" w:rsidR="003D58F7" w:rsidRPr="003D58F7" w:rsidRDefault="003D58F7" w:rsidP="00816A11">
            <w:pPr>
              <w:pStyle w:val="Leipteksti"/>
              <w:bidi/>
              <w:spacing w:before="106"/>
              <w:jc w:val="both"/>
              <w:rPr>
                <w:sz w:val="20"/>
              </w:rPr>
            </w:pPr>
            <w:r w:rsidRPr="003D58F7">
              <w:rPr>
                <w:sz w:val="20"/>
                <w:szCs w:val="20"/>
                <w:rtl/>
                <w:lang w:eastAsia="ar"/>
              </w:rPr>
              <w:t>174</w:t>
            </w:r>
          </w:p>
        </w:tc>
      </w:tr>
      <w:tr w:rsidR="003D58F7" w:rsidRPr="003D58F7" w14:paraId="342E7962" w14:textId="77777777" w:rsidTr="00854412">
        <w:trPr>
          <w:trHeight w:val="268"/>
        </w:trPr>
        <w:tc>
          <w:tcPr>
            <w:tcW w:w="1004" w:type="dxa"/>
          </w:tcPr>
          <w:p w14:paraId="4AD5858A" w14:textId="77777777" w:rsidR="003D58F7" w:rsidRPr="003D58F7" w:rsidRDefault="003D58F7" w:rsidP="00816A11">
            <w:pPr>
              <w:pStyle w:val="Leipteksti"/>
              <w:bidi/>
              <w:spacing w:before="106"/>
              <w:jc w:val="both"/>
              <w:rPr>
                <w:sz w:val="20"/>
              </w:rPr>
            </w:pPr>
            <w:r w:rsidRPr="003D58F7">
              <w:rPr>
                <w:sz w:val="20"/>
                <w:szCs w:val="20"/>
                <w:rtl/>
                <w:lang w:eastAsia="ar"/>
              </w:rPr>
              <w:t>5 - 6</w:t>
            </w:r>
          </w:p>
        </w:tc>
        <w:tc>
          <w:tcPr>
            <w:tcW w:w="999" w:type="dxa"/>
          </w:tcPr>
          <w:p w14:paraId="7C70DA51" w14:textId="77777777" w:rsidR="003D58F7" w:rsidRPr="003D58F7" w:rsidRDefault="003D58F7" w:rsidP="00816A11">
            <w:pPr>
              <w:pStyle w:val="Leipteksti"/>
              <w:bidi/>
              <w:spacing w:before="106"/>
              <w:jc w:val="both"/>
              <w:rPr>
                <w:sz w:val="20"/>
              </w:rPr>
            </w:pPr>
            <w:r w:rsidRPr="003D58F7">
              <w:rPr>
                <w:sz w:val="20"/>
                <w:szCs w:val="20"/>
                <w:rtl/>
                <w:lang w:eastAsia="ar"/>
              </w:rPr>
              <w:t xml:space="preserve">23 </w:t>
            </w:r>
          </w:p>
        </w:tc>
        <w:tc>
          <w:tcPr>
            <w:tcW w:w="1004" w:type="dxa"/>
          </w:tcPr>
          <w:p w14:paraId="107457CE" w14:textId="77777777" w:rsidR="003D58F7" w:rsidRPr="003D58F7" w:rsidRDefault="003D58F7" w:rsidP="00816A11">
            <w:pPr>
              <w:pStyle w:val="Leipteksti"/>
              <w:bidi/>
              <w:spacing w:before="106"/>
              <w:jc w:val="both"/>
              <w:rPr>
                <w:sz w:val="20"/>
              </w:rPr>
            </w:pPr>
            <w:r w:rsidRPr="003D58F7">
              <w:rPr>
                <w:sz w:val="20"/>
                <w:szCs w:val="20"/>
                <w:rtl/>
                <w:lang w:eastAsia="ar"/>
              </w:rPr>
              <w:t>46</w:t>
            </w:r>
          </w:p>
        </w:tc>
        <w:tc>
          <w:tcPr>
            <w:tcW w:w="1003" w:type="dxa"/>
          </w:tcPr>
          <w:p w14:paraId="5A592F69" w14:textId="77777777" w:rsidR="003D58F7" w:rsidRPr="003D58F7" w:rsidRDefault="003D58F7" w:rsidP="00816A11">
            <w:pPr>
              <w:pStyle w:val="Leipteksti"/>
              <w:bidi/>
              <w:spacing w:before="106"/>
              <w:jc w:val="both"/>
              <w:rPr>
                <w:sz w:val="20"/>
              </w:rPr>
            </w:pPr>
            <w:r w:rsidRPr="003D58F7">
              <w:rPr>
                <w:sz w:val="20"/>
                <w:szCs w:val="20"/>
                <w:rtl/>
                <w:lang w:eastAsia="ar"/>
              </w:rPr>
              <w:t>44</w:t>
            </w:r>
          </w:p>
        </w:tc>
        <w:tc>
          <w:tcPr>
            <w:tcW w:w="999" w:type="dxa"/>
          </w:tcPr>
          <w:p w14:paraId="2A7CA41D" w14:textId="77777777" w:rsidR="003D58F7" w:rsidRPr="003D58F7" w:rsidRDefault="003D58F7" w:rsidP="00816A11">
            <w:pPr>
              <w:pStyle w:val="Leipteksti"/>
              <w:bidi/>
              <w:spacing w:before="106"/>
              <w:jc w:val="both"/>
              <w:rPr>
                <w:sz w:val="20"/>
              </w:rPr>
            </w:pPr>
            <w:r w:rsidRPr="003D58F7">
              <w:rPr>
                <w:sz w:val="20"/>
                <w:szCs w:val="20"/>
                <w:rtl/>
                <w:lang w:eastAsia="ar"/>
              </w:rPr>
              <w:t>88</w:t>
            </w:r>
          </w:p>
        </w:tc>
        <w:tc>
          <w:tcPr>
            <w:tcW w:w="1004" w:type="dxa"/>
          </w:tcPr>
          <w:p w14:paraId="0AB0C5A1" w14:textId="77777777" w:rsidR="003D58F7" w:rsidRPr="003D58F7" w:rsidRDefault="003D58F7" w:rsidP="00816A11">
            <w:pPr>
              <w:pStyle w:val="Leipteksti"/>
              <w:bidi/>
              <w:spacing w:before="106"/>
              <w:jc w:val="both"/>
              <w:rPr>
                <w:sz w:val="20"/>
              </w:rPr>
            </w:pPr>
            <w:r w:rsidRPr="003D58F7">
              <w:rPr>
                <w:sz w:val="20"/>
                <w:szCs w:val="20"/>
                <w:rtl/>
                <w:lang w:eastAsia="ar"/>
              </w:rPr>
              <w:t>66</w:t>
            </w:r>
          </w:p>
        </w:tc>
        <w:tc>
          <w:tcPr>
            <w:tcW w:w="1004" w:type="dxa"/>
          </w:tcPr>
          <w:p w14:paraId="3A9A63D7" w14:textId="77777777" w:rsidR="003D58F7" w:rsidRPr="003D58F7" w:rsidRDefault="003D58F7" w:rsidP="00816A11">
            <w:pPr>
              <w:pStyle w:val="Leipteksti"/>
              <w:bidi/>
              <w:spacing w:before="106"/>
              <w:jc w:val="both"/>
              <w:rPr>
                <w:sz w:val="20"/>
              </w:rPr>
            </w:pPr>
            <w:r w:rsidRPr="003D58F7">
              <w:rPr>
                <w:sz w:val="20"/>
                <w:szCs w:val="20"/>
                <w:rtl/>
                <w:lang w:eastAsia="ar"/>
              </w:rPr>
              <w:t>132</w:t>
            </w:r>
          </w:p>
        </w:tc>
        <w:tc>
          <w:tcPr>
            <w:tcW w:w="1004" w:type="dxa"/>
          </w:tcPr>
          <w:p w14:paraId="4FF50B57" w14:textId="77777777" w:rsidR="003D58F7" w:rsidRPr="003D58F7" w:rsidRDefault="003D58F7" w:rsidP="00816A11">
            <w:pPr>
              <w:pStyle w:val="Leipteksti"/>
              <w:bidi/>
              <w:spacing w:before="106"/>
              <w:jc w:val="both"/>
              <w:rPr>
                <w:sz w:val="20"/>
              </w:rPr>
            </w:pPr>
            <w:r w:rsidRPr="003D58F7">
              <w:rPr>
                <w:sz w:val="20"/>
                <w:szCs w:val="20"/>
                <w:rtl/>
                <w:lang w:eastAsia="ar"/>
              </w:rPr>
              <w:t>95</w:t>
            </w:r>
          </w:p>
        </w:tc>
        <w:tc>
          <w:tcPr>
            <w:tcW w:w="999" w:type="dxa"/>
          </w:tcPr>
          <w:p w14:paraId="06C0F974" w14:textId="77777777" w:rsidR="003D58F7" w:rsidRPr="003D58F7" w:rsidRDefault="003D58F7" w:rsidP="00816A11">
            <w:pPr>
              <w:pStyle w:val="Leipteksti"/>
              <w:bidi/>
              <w:spacing w:before="106"/>
              <w:jc w:val="both"/>
              <w:rPr>
                <w:sz w:val="20"/>
              </w:rPr>
            </w:pPr>
            <w:r w:rsidRPr="003D58F7">
              <w:rPr>
                <w:sz w:val="20"/>
                <w:szCs w:val="20"/>
                <w:rtl/>
                <w:lang w:eastAsia="ar"/>
              </w:rPr>
              <w:t>190</w:t>
            </w:r>
          </w:p>
        </w:tc>
      </w:tr>
      <w:tr w:rsidR="003D58F7" w:rsidRPr="003D58F7" w14:paraId="4AACAC85" w14:textId="77777777" w:rsidTr="00854412">
        <w:trPr>
          <w:trHeight w:val="268"/>
        </w:trPr>
        <w:tc>
          <w:tcPr>
            <w:tcW w:w="1004" w:type="dxa"/>
          </w:tcPr>
          <w:p w14:paraId="75F37ED0" w14:textId="77777777" w:rsidR="003D58F7" w:rsidRPr="003D58F7" w:rsidRDefault="003D58F7" w:rsidP="00816A11">
            <w:pPr>
              <w:pStyle w:val="Leipteksti"/>
              <w:bidi/>
              <w:spacing w:before="106"/>
              <w:jc w:val="both"/>
              <w:rPr>
                <w:sz w:val="20"/>
              </w:rPr>
            </w:pPr>
            <w:r w:rsidRPr="003D58F7">
              <w:rPr>
                <w:sz w:val="20"/>
                <w:szCs w:val="20"/>
                <w:rtl/>
                <w:lang w:eastAsia="ar"/>
              </w:rPr>
              <w:t>7 - 8</w:t>
            </w:r>
          </w:p>
        </w:tc>
        <w:tc>
          <w:tcPr>
            <w:tcW w:w="999" w:type="dxa"/>
          </w:tcPr>
          <w:p w14:paraId="1954E614" w14:textId="77777777" w:rsidR="003D58F7" w:rsidRPr="003D58F7" w:rsidRDefault="003D58F7" w:rsidP="00816A11">
            <w:pPr>
              <w:pStyle w:val="Leipteksti"/>
              <w:bidi/>
              <w:spacing w:before="106"/>
              <w:jc w:val="both"/>
              <w:rPr>
                <w:sz w:val="20"/>
              </w:rPr>
            </w:pPr>
            <w:r w:rsidRPr="003D58F7">
              <w:rPr>
                <w:sz w:val="20"/>
                <w:szCs w:val="20"/>
                <w:rtl/>
                <w:lang w:eastAsia="ar"/>
              </w:rPr>
              <w:t>27</w:t>
            </w:r>
          </w:p>
        </w:tc>
        <w:tc>
          <w:tcPr>
            <w:tcW w:w="1004" w:type="dxa"/>
          </w:tcPr>
          <w:p w14:paraId="690B521F" w14:textId="77777777" w:rsidR="003D58F7" w:rsidRPr="003D58F7" w:rsidRDefault="003D58F7" w:rsidP="00816A11">
            <w:pPr>
              <w:pStyle w:val="Leipteksti"/>
              <w:bidi/>
              <w:spacing w:before="106"/>
              <w:jc w:val="both"/>
              <w:rPr>
                <w:sz w:val="20"/>
              </w:rPr>
            </w:pPr>
            <w:r w:rsidRPr="003D58F7">
              <w:rPr>
                <w:sz w:val="20"/>
                <w:szCs w:val="20"/>
                <w:rtl/>
                <w:lang w:eastAsia="ar"/>
              </w:rPr>
              <w:t>54</w:t>
            </w:r>
          </w:p>
        </w:tc>
        <w:tc>
          <w:tcPr>
            <w:tcW w:w="1003" w:type="dxa"/>
          </w:tcPr>
          <w:p w14:paraId="725A6CB0" w14:textId="77777777" w:rsidR="003D58F7" w:rsidRPr="003D58F7" w:rsidRDefault="003D58F7" w:rsidP="00816A11">
            <w:pPr>
              <w:pStyle w:val="Leipteksti"/>
              <w:bidi/>
              <w:spacing w:before="106"/>
              <w:jc w:val="both"/>
              <w:rPr>
                <w:sz w:val="20"/>
              </w:rPr>
            </w:pPr>
            <w:r w:rsidRPr="003D58F7">
              <w:rPr>
                <w:sz w:val="20"/>
                <w:szCs w:val="20"/>
                <w:rtl/>
                <w:lang w:eastAsia="ar"/>
              </w:rPr>
              <w:t>51</w:t>
            </w:r>
          </w:p>
        </w:tc>
        <w:tc>
          <w:tcPr>
            <w:tcW w:w="999" w:type="dxa"/>
          </w:tcPr>
          <w:p w14:paraId="12089EB1" w14:textId="77777777" w:rsidR="003D58F7" w:rsidRPr="003D58F7" w:rsidRDefault="003D58F7" w:rsidP="00816A11">
            <w:pPr>
              <w:pStyle w:val="Leipteksti"/>
              <w:bidi/>
              <w:spacing w:before="106"/>
              <w:jc w:val="both"/>
              <w:rPr>
                <w:sz w:val="20"/>
              </w:rPr>
            </w:pPr>
            <w:r w:rsidRPr="003D58F7">
              <w:rPr>
                <w:sz w:val="20"/>
                <w:szCs w:val="20"/>
                <w:rtl/>
                <w:lang w:eastAsia="ar"/>
              </w:rPr>
              <w:t>102</w:t>
            </w:r>
          </w:p>
        </w:tc>
        <w:tc>
          <w:tcPr>
            <w:tcW w:w="1004" w:type="dxa"/>
          </w:tcPr>
          <w:p w14:paraId="6FBC9E6D" w14:textId="77777777" w:rsidR="003D58F7" w:rsidRPr="003D58F7" w:rsidRDefault="003D58F7" w:rsidP="00816A11">
            <w:pPr>
              <w:pStyle w:val="Leipteksti"/>
              <w:bidi/>
              <w:spacing w:before="106"/>
              <w:jc w:val="both"/>
              <w:rPr>
                <w:sz w:val="20"/>
              </w:rPr>
            </w:pPr>
            <w:r w:rsidRPr="003D58F7">
              <w:rPr>
                <w:sz w:val="20"/>
                <w:szCs w:val="20"/>
                <w:rtl/>
                <w:lang w:eastAsia="ar"/>
              </w:rPr>
              <w:t>77</w:t>
            </w:r>
          </w:p>
        </w:tc>
        <w:tc>
          <w:tcPr>
            <w:tcW w:w="1004" w:type="dxa"/>
          </w:tcPr>
          <w:p w14:paraId="3216A94B" w14:textId="77777777" w:rsidR="003D58F7" w:rsidRPr="003D58F7" w:rsidRDefault="003D58F7" w:rsidP="00816A11">
            <w:pPr>
              <w:pStyle w:val="Leipteksti"/>
              <w:bidi/>
              <w:spacing w:before="106"/>
              <w:jc w:val="both"/>
              <w:rPr>
                <w:sz w:val="20"/>
              </w:rPr>
            </w:pPr>
            <w:r w:rsidRPr="003D58F7">
              <w:rPr>
                <w:sz w:val="20"/>
                <w:szCs w:val="20"/>
                <w:rtl/>
                <w:lang w:eastAsia="ar"/>
              </w:rPr>
              <w:t>154</w:t>
            </w:r>
          </w:p>
        </w:tc>
        <w:tc>
          <w:tcPr>
            <w:tcW w:w="1004" w:type="dxa"/>
          </w:tcPr>
          <w:p w14:paraId="2A697917" w14:textId="77777777" w:rsidR="003D58F7" w:rsidRPr="003D58F7" w:rsidRDefault="003D58F7" w:rsidP="00816A11">
            <w:pPr>
              <w:pStyle w:val="Leipteksti"/>
              <w:bidi/>
              <w:spacing w:before="106"/>
              <w:jc w:val="both"/>
              <w:rPr>
                <w:sz w:val="20"/>
              </w:rPr>
            </w:pPr>
            <w:r w:rsidRPr="003D58F7">
              <w:rPr>
                <w:sz w:val="20"/>
                <w:szCs w:val="20"/>
                <w:rtl/>
                <w:lang w:eastAsia="ar"/>
              </w:rPr>
              <w:t>110</w:t>
            </w:r>
          </w:p>
        </w:tc>
        <w:tc>
          <w:tcPr>
            <w:tcW w:w="999" w:type="dxa"/>
          </w:tcPr>
          <w:p w14:paraId="2B572ED7" w14:textId="77777777" w:rsidR="003D58F7" w:rsidRPr="003D58F7" w:rsidRDefault="003D58F7" w:rsidP="00816A11">
            <w:pPr>
              <w:pStyle w:val="Leipteksti"/>
              <w:bidi/>
              <w:spacing w:before="106"/>
              <w:jc w:val="both"/>
              <w:rPr>
                <w:sz w:val="20"/>
              </w:rPr>
            </w:pPr>
            <w:r w:rsidRPr="003D58F7">
              <w:rPr>
                <w:sz w:val="20"/>
                <w:szCs w:val="20"/>
                <w:rtl/>
                <w:lang w:eastAsia="ar"/>
              </w:rPr>
              <w:t>220</w:t>
            </w:r>
          </w:p>
        </w:tc>
      </w:tr>
      <w:tr w:rsidR="003D58F7" w:rsidRPr="003D58F7" w14:paraId="2992C2D9" w14:textId="77777777" w:rsidTr="00854412">
        <w:trPr>
          <w:trHeight w:val="268"/>
        </w:trPr>
        <w:tc>
          <w:tcPr>
            <w:tcW w:w="1004" w:type="dxa"/>
          </w:tcPr>
          <w:p w14:paraId="5D634FEB" w14:textId="77777777" w:rsidR="003D58F7" w:rsidRPr="003D58F7" w:rsidRDefault="003D58F7" w:rsidP="00816A11">
            <w:pPr>
              <w:pStyle w:val="Leipteksti"/>
              <w:bidi/>
              <w:spacing w:before="106"/>
              <w:jc w:val="both"/>
              <w:rPr>
                <w:sz w:val="20"/>
              </w:rPr>
            </w:pPr>
            <w:r w:rsidRPr="003D58F7">
              <w:rPr>
                <w:sz w:val="20"/>
                <w:szCs w:val="20"/>
                <w:rtl/>
                <w:lang w:eastAsia="ar"/>
              </w:rPr>
              <w:t>9.</w:t>
            </w:r>
          </w:p>
        </w:tc>
        <w:tc>
          <w:tcPr>
            <w:tcW w:w="999" w:type="dxa"/>
          </w:tcPr>
          <w:p w14:paraId="45FDCFE6" w14:textId="77777777" w:rsidR="003D58F7" w:rsidRPr="003D58F7" w:rsidRDefault="003D58F7" w:rsidP="00816A11">
            <w:pPr>
              <w:pStyle w:val="Leipteksti"/>
              <w:bidi/>
              <w:spacing w:before="106"/>
              <w:jc w:val="both"/>
              <w:rPr>
                <w:sz w:val="20"/>
              </w:rPr>
            </w:pPr>
            <w:r w:rsidRPr="003D58F7">
              <w:rPr>
                <w:sz w:val="20"/>
                <w:szCs w:val="20"/>
                <w:rtl/>
                <w:lang w:eastAsia="ar"/>
              </w:rPr>
              <w:t>28</w:t>
            </w:r>
          </w:p>
        </w:tc>
        <w:tc>
          <w:tcPr>
            <w:tcW w:w="1004" w:type="dxa"/>
          </w:tcPr>
          <w:p w14:paraId="351D891D" w14:textId="77777777" w:rsidR="003D58F7" w:rsidRPr="003D58F7" w:rsidRDefault="003D58F7" w:rsidP="00816A11">
            <w:pPr>
              <w:pStyle w:val="Leipteksti"/>
              <w:bidi/>
              <w:spacing w:before="106"/>
              <w:jc w:val="both"/>
              <w:rPr>
                <w:sz w:val="20"/>
              </w:rPr>
            </w:pPr>
            <w:r w:rsidRPr="003D58F7">
              <w:rPr>
                <w:sz w:val="20"/>
                <w:szCs w:val="20"/>
                <w:rtl/>
                <w:lang w:eastAsia="ar"/>
              </w:rPr>
              <w:t>56</w:t>
            </w:r>
          </w:p>
        </w:tc>
        <w:tc>
          <w:tcPr>
            <w:tcW w:w="1003" w:type="dxa"/>
          </w:tcPr>
          <w:p w14:paraId="49220037" w14:textId="77777777" w:rsidR="003D58F7" w:rsidRPr="003D58F7" w:rsidRDefault="003D58F7" w:rsidP="00816A11">
            <w:pPr>
              <w:pStyle w:val="Leipteksti"/>
              <w:bidi/>
              <w:spacing w:before="106"/>
              <w:jc w:val="both"/>
              <w:rPr>
                <w:sz w:val="20"/>
              </w:rPr>
            </w:pPr>
            <w:r w:rsidRPr="003D58F7">
              <w:rPr>
                <w:sz w:val="20"/>
                <w:szCs w:val="20"/>
                <w:rtl/>
                <w:lang w:eastAsia="ar"/>
              </w:rPr>
              <w:t>53</w:t>
            </w:r>
          </w:p>
        </w:tc>
        <w:tc>
          <w:tcPr>
            <w:tcW w:w="999" w:type="dxa"/>
          </w:tcPr>
          <w:p w14:paraId="386F204A" w14:textId="77777777" w:rsidR="003D58F7" w:rsidRPr="003D58F7" w:rsidRDefault="003D58F7" w:rsidP="00816A11">
            <w:pPr>
              <w:pStyle w:val="Leipteksti"/>
              <w:bidi/>
              <w:spacing w:before="106"/>
              <w:jc w:val="both"/>
              <w:rPr>
                <w:sz w:val="20"/>
              </w:rPr>
            </w:pPr>
            <w:r w:rsidRPr="003D58F7">
              <w:rPr>
                <w:sz w:val="20"/>
                <w:szCs w:val="20"/>
                <w:rtl/>
                <w:lang w:eastAsia="ar"/>
              </w:rPr>
              <w:t>106</w:t>
            </w:r>
          </w:p>
        </w:tc>
        <w:tc>
          <w:tcPr>
            <w:tcW w:w="1004" w:type="dxa"/>
          </w:tcPr>
          <w:p w14:paraId="1A36765A" w14:textId="77777777" w:rsidR="003D58F7" w:rsidRPr="003D58F7" w:rsidRDefault="003D58F7" w:rsidP="00816A11">
            <w:pPr>
              <w:pStyle w:val="Leipteksti"/>
              <w:bidi/>
              <w:spacing w:before="106"/>
              <w:jc w:val="both"/>
              <w:rPr>
                <w:sz w:val="20"/>
              </w:rPr>
            </w:pPr>
            <w:r w:rsidRPr="003D58F7">
              <w:rPr>
                <w:sz w:val="20"/>
                <w:szCs w:val="20"/>
                <w:rtl/>
                <w:lang w:eastAsia="ar"/>
              </w:rPr>
              <w:t>79</w:t>
            </w:r>
          </w:p>
        </w:tc>
        <w:tc>
          <w:tcPr>
            <w:tcW w:w="1004" w:type="dxa"/>
          </w:tcPr>
          <w:p w14:paraId="36670867" w14:textId="77777777" w:rsidR="003D58F7" w:rsidRPr="003D58F7" w:rsidRDefault="003D58F7" w:rsidP="00816A11">
            <w:pPr>
              <w:pStyle w:val="Leipteksti"/>
              <w:bidi/>
              <w:spacing w:before="106"/>
              <w:jc w:val="both"/>
              <w:rPr>
                <w:sz w:val="20"/>
              </w:rPr>
            </w:pPr>
            <w:r w:rsidRPr="003D58F7">
              <w:rPr>
                <w:sz w:val="20"/>
                <w:szCs w:val="20"/>
                <w:rtl/>
                <w:lang w:eastAsia="ar"/>
              </w:rPr>
              <w:t>158</w:t>
            </w:r>
          </w:p>
        </w:tc>
        <w:tc>
          <w:tcPr>
            <w:tcW w:w="1004" w:type="dxa"/>
          </w:tcPr>
          <w:p w14:paraId="29BA299E" w14:textId="77777777" w:rsidR="003D58F7" w:rsidRPr="003D58F7" w:rsidRDefault="003D58F7" w:rsidP="00816A11">
            <w:pPr>
              <w:pStyle w:val="Leipteksti"/>
              <w:bidi/>
              <w:spacing w:before="106"/>
              <w:jc w:val="both"/>
              <w:rPr>
                <w:sz w:val="20"/>
              </w:rPr>
            </w:pPr>
            <w:r w:rsidRPr="003D58F7">
              <w:rPr>
                <w:sz w:val="20"/>
                <w:szCs w:val="20"/>
                <w:rtl/>
                <w:lang w:eastAsia="ar"/>
              </w:rPr>
              <w:t>114</w:t>
            </w:r>
          </w:p>
        </w:tc>
        <w:tc>
          <w:tcPr>
            <w:tcW w:w="999" w:type="dxa"/>
          </w:tcPr>
          <w:p w14:paraId="65DB4FD6" w14:textId="77777777" w:rsidR="003D58F7" w:rsidRPr="003D58F7" w:rsidRDefault="003D58F7" w:rsidP="00816A11">
            <w:pPr>
              <w:pStyle w:val="Leipteksti"/>
              <w:bidi/>
              <w:spacing w:before="106"/>
              <w:jc w:val="both"/>
              <w:rPr>
                <w:sz w:val="20"/>
              </w:rPr>
            </w:pPr>
            <w:r w:rsidRPr="003D58F7">
              <w:rPr>
                <w:sz w:val="20"/>
                <w:szCs w:val="20"/>
                <w:rtl/>
                <w:lang w:eastAsia="ar"/>
              </w:rPr>
              <w:t>228</w:t>
            </w:r>
          </w:p>
        </w:tc>
      </w:tr>
    </w:tbl>
    <w:p w14:paraId="1E91BC0E" w14:textId="0C97DEEA" w:rsidR="00E842A1" w:rsidRDefault="00E842A1" w:rsidP="00816A11">
      <w:pPr>
        <w:pStyle w:val="Leipteksti"/>
        <w:bidi/>
        <w:spacing w:before="106"/>
        <w:ind w:right="-106"/>
        <w:jc w:val="both"/>
        <w:rPr>
          <w:sz w:val="20"/>
        </w:rPr>
      </w:pPr>
      <w:r>
        <w:rPr>
          <w:sz w:val="20"/>
          <w:szCs w:val="20"/>
          <w:rtl/>
          <w:lang w:eastAsia="ar"/>
        </w:rPr>
        <w:br w:type="page"/>
      </w:r>
    </w:p>
    <w:p w14:paraId="394F79FF" w14:textId="77777777" w:rsidR="00EE425E" w:rsidRPr="00EE425E" w:rsidRDefault="00EE425E" w:rsidP="00816A11">
      <w:pPr>
        <w:pStyle w:val="Leipteksti"/>
        <w:bidi/>
        <w:spacing w:before="106"/>
        <w:ind w:right="-106"/>
        <w:jc w:val="both"/>
        <w:rPr>
          <w:sz w:val="20"/>
        </w:rPr>
      </w:pPr>
    </w:p>
    <w:p w14:paraId="57E8200E" w14:textId="77777777" w:rsidR="00EE425E" w:rsidRPr="00EE425E" w:rsidRDefault="00EE425E" w:rsidP="00816A11">
      <w:pPr>
        <w:bidi/>
        <w:spacing w:before="19"/>
        <w:ind w:left="100" w:right="-106"/>
        <w:jc w:val="both"/>
        <w:rPr>
          <w:color w:val="2E5395"/>
          <w:sz w:val="32"/>
        </w:rPr>
      </w:pPr>
      <w:r w:rsidRPr="00EE425E">
        <w:rPr>
          <w:color w:val="2E5395"/>
          <w:sz w:val="32"/>
          <w:szCs w:val="32"/>
          <w:rtl/>
          <w:lang w:eastAsia="ar"/>
        </w:rPr>
        <w:t>المحتويات</w:t>
      </w:r>
    </w:p>
    <w:p w14:paraId="7F22910C" w14:textId="591291E0" w:rsidR="00EE425E" w:rsidRPr="00EE425E" w:rsidRDefault="00000000" w:rsidP="00816A11">
      <w:pPr>
        <w:pStyle w:val="Leipteksti"/>
        <w:tabs>
          <w:tab w:val="left" w:leader="dot" w:pos="9007"/>
        </w:tabs>
        <w:bidi/>
        <w:spacing w:before="36"/>
        <w:ind w:left="100" w:right="-106"/>
        <w:jc w:val="both"/>
        <w:rPr>
          <w:rFonts w:ascii="Calibri"/>
        </w:rPr>
      </w:pPr>
      <w:hyperlink r:id="rId9">
        <w:r w:rsidR="00EE425E" w:rsidRPr="00EE425E">
          <w:rPr>
            <w:rtl/>
            <w:lang w:eastAsia="ar"/>
          </w:rPr>
          <w:t>خطوات الالتزام بالمدرسة ونموذج الالتزام بالمدرسة</w:t>
        </w:r>
        <w:r w:rsidR="00EE425E" w:rsidRPr="00EE425E">
          <w:rPr>
            <w:rtl/>
            <w:lang w:eastAsia="ar"/>
          </w:rPr>
          <w:tab/>
        </w:r>
        <w:r w:rsidR="00326787">
          <w:rPr>
            <w:rFonts w:hint="cs"/>
            <w:rtl/>
            <w:lang w:eastAsia="ar"/>
          </w:rPr>
          <w:t>2</w:t>
        </w:r>
      </w:hyperlink>
    </w:p>
    <w:p w14:paraId="6C238300" w14:textId="32F06218" w:rsidR="00EE425E" w:rsidRPr="00EE425E" w:rsidRDefault="00000000" w:rsidP="00816A11">
      <w:pPr>
        <w:pStyle w:val="Leipteksti"/>
        <w:tabs>
          <w:tab w:val="left" w:leader="dot" w:pos="9007"/>
        </w:tabs>
        <w:bidi/>
        <w:spacing w:before="120"/>
        <w:ind w:left="321" w:right="-106"/>
        <w:jc w:val="both"/>
        <w:rPr>
          <w:rFonts w:ascii="Calibri" w:hAnsi="Calibri"/>
        </w:rPr>
      </w:pPr>
      <w:hyperlink r:id="rId10">
        <w:r w:rsidR="00EE425E" w:rsidRPr="00EE425E">
          <w:rPr>
            <w:rtl/>
            <w:lang w:eastAsia="ar"/>
          </w:rPr>
          <w:t>كُتيب</w:t>
        </w:r>
        <w:r w:rsidR="00EE425E" w:rsidRPr="00EE425E">
          <w:rPr>
            <w:rtl/>
            <w:lang w:eastAsia="ar"/>
          </w:rPr>
          <w:tab/>
        </w:r>
        <w:r w:rsidR="00326787">
          <w:rPr>
            <w:rFonts w:hint="cs"/>
            <w:rtl/>
            <w:lang w:eastAsia="ar"/>
          </w:rPr>
          <w:t>2</w:t>
        </w:r>
      </w:hyperlink>
    </w:p>
    <w:sdt>
      <w:sdtPr>
        <w:rPr>
          <w:rtl/>
        </w:rPr>
        <w:id w:val="1770649073"/>
        <w:docPartObj>
          <w:docPartGallery w:val="Table of Contents"/>
          <w:docPartUnique/>
        </w:docPartObj>
      </w:sdtPr>
      <w:sdtContent>
        <w:p w14:paraId="29658AC4" w14:textId="77777777" w:rsidR="00EE425E" w:rsidRPr="00EE425E" w:rsidRDefault="00000000" w:rsidP="00816A11">
          <w:pPr>
            <w:pStyle w:val="Sisluet1"/>
            <w:tabs>
              <w:tab w:val="right" w:leader="dot" w:pos="9119"/>
            </w:tabs>
            <w:bidi/>
            <w:spacing w:before="121"/>
            <w:ind w:right="-106"/>
            <w:jc w:val="both"/>
            <w:rPr>
              <w:rFonts w:ascii="Calibri" w:hAnsi="Calibri" w:cs="Calibri"/>
            </w:rPr>
          </w:pPr>
          <w:hyperlink w:anchor="_bookmark0" w:history="1">
            <w:r w:rsidR="00EE425E" w:rsidRPr="00EE425E">
              <w:rPr>
                <w:rtl/>
                <w:lang w:eastAsia="ar"/>
              </w:rPr>
              <w:t>مُقدمة</w:t>
            </w:r>
            <w:r w:rsidR="00EE425E" w:rsidRPr="00EE425E">
              <w:rPr>
                <w:rtl/>
                <w:lang w:eastAsia="ar"/>
              </w:rPr>
              <w:tab/>
              <w:t>2</w:t>
            </w:r>
          </w:hyperlink>
        </w:p>
        <w:p w14:paraId="37894D1B" w14:textId="77777777" w:rsidR="00EE425E" w:rsidRPr="00EE425E" w:rsidRDefault="00000000" w:rsidP="00816A11">
          <w:pPr>
            <w:pStyle w:val="Sisluet1"/>
            <w:tabs>
              <w:tab w:val="right" w:leader="dot" w:pos="9119"/>
            </w:tabs>
            <w:bidi/>
            <w:spacing w:before="121"/>
            <w:ind w:right="-106"/>
            <w:jc w:val="both"/>
            <w:rPr>
              <w:rFonts w:ascii="Calibri" w:hAnsi="Calibri"/>
            </w:rPr>
          </w:pPr>
          <w:hyperlink w:anchor="_bookmark1" w:history="1">
            <w:r w:rsidR="00EE425E" w:rsidRPr="00EE425E">
              <w:rPr>
                <w:rtl/>
                <w:lang w:eastAsia="ar"/>
              </w:rPr>
              <w:t>كل يوم دراسة في المدرسة مهمًا - العمل الوقائي</w:t>
            </w:r>
            <w:r w:rsidR="00EE425E" w:rsidRPr="00EE425E">
              <w:rPr>
                <w:rtl/>
                <w:lang w:eastAsia="ar"/>
              </w:rPr>
              <w:tab/>
              <w:t>3</w:t>
            </w:r>
          </w:hyperlink>
        </w:p>
        <w:p w14:paraId="295FDEB9" w14:textId="77777777" w:rsidR="00EE425E" w:rsidRPr="00EE425E" w:rsidRDefault="00000000" w:rsidP="00816A11">
          <w:pPr>
            <w:pStyle w:val="Sisluet2"/>
            <w:tabs>
              <w:tab w:val="right" w:leader="dot" w:pos="9119"/>
            </w:tabs>
            <w:bidi/>
            <w:spacing w:before="125"/>
            <w:ind w:right="-106"/>
            <w:jc w:val="both"/>
            <w:rPr>
              <w:rFonts w:ascii="Calibri" w:hAnsi="Calibri"/>
            </w:rPr>
          </w:pPr>
          <w:hyperlink w:anchor="_bookmark2" w:history="1">
            <w:r w:rsidR="00EE425E" w:rsidRPr="00EE425E">
              <w:rPr>
                <w:rtl/>
                <w:lang w:eastAsia="ar"/>
              </w:rPr>
              <w:t>تعزيز الالتقاء والمشاركة وروح الجماعة</w:t>
            </w:r>
            <w:r w:rsidR="00EE425E" w:rsidRPr="00EE425E">
              <w:rPr>
                <w:rtl/>
                <w:lang w:eastAsia="ar"/>
              </w:rPr>
              <w:tab/>
              <w:t>3</w:t>
            </w:r>
          </w:hyperlink>
        </w:p>
        <w:p w14:paraId="5DF037D8" w14:textId="77777777" w:rsidR="00EE425E" w:rsidRPr="00EE425E" w:rsidRDefault="00000000" w:rsidP="00816A11">
          <w:pPr>
            <w:pStyle w:val="Sisluet2"/>
            <w:tabs>
              <w:tab w:val="right" w:leader="dot" w:pos="9119"/>
            </w:tabs>
            <w:bidi/>
            <w:ind w:right="-106"/>
            <w:jc w:val="both"/>
            <w:rPr>
              <w:rFonts w:ascii="Calibri"/>
            </w:rPr>
          </w:pPr>
          <w:hyperlink w:anchor="_bookmark3" w:history="1">
            <w:r w:rsidR="00EE425E" w:rsidRPr="00EE425E">
              <w:rPr>
                <w:rtl/>
                <w:lang w:eastAsia="ar"/>
              </w:rPr>
              <w:t>الدعم العام القوي</w:t>
            </w:r>
            <w:r w:rsidR="00EE425E" w:rsidRPr="00EE425E">
              <w:rPr>
                <w:rtl/>
                <w:lang w:eastAsia="ar"/>
              </w:rPr>
              <w:tab/>
              <w:t>3</w:t>
            </w:r>
          </w:hyperlink>
        </w:p>
        <w:p w14:paraId="639B5519" w14:textId="77777777" w:rsidR="00EE425E" w:rsidRPr="00EE425E" w:rsidRDefault="00000000" w:rsidP="00816A11">
          <w:pPr>
            <w:pStyle w:val="Sisluet2"/>
            <w:tabs>
              <w:tab w:val="right" w:leader="dot" w:pos="9119"/>
            </w:tabs>
            <w:bidi/>
            <w:ind w:right="-106"/>
            <w:jc w:val="both"/>
            <w:rPr>
              <w:rFonts w:ascii="Calibri" w:hAnsi="Calibri"/>
            </w:rPr>
          </w:pPr>
          <w:hyperlink w:anchor="_bookmark4" w:history="1">
            <w:r w:rsidR="00EE425E" w:rsidRPr="00EE425E">
              <w:rPr>
                <w:rtl/>
                <w:lang w:eastAsia="ar"/>
              </w:rPr>
              <w:t>التعاون المُكثف فيما بين البيت والمدرسة</w:t>
            </w:r>
            <w:r w:rsidR="00EE425E" w:rsidRPr="00EE425E">
              <w:rPr>
                <w:rtl/>
                <w:lang w:eastAsia="ar"/>
              </w:rPr>
              <w:tab/>
              <w:t>4</w:t>
            </w:r>
          </w:hyperlink>
        </w:p>
        <w:p w14:paraId="591C950B" w14:textId="77777777" w:rsidR="00EE425E" w:rsidRPr="00EE425E" w:rsidRDefault="00000000" w:rsidP="00816A11">
          <w:pPr>
            <w:pStyle w:val="Sisluet2"/>
            <w:tabs>
              <w:tab w:val="right" w:leader="dot" w:pos="9119"/>
            </w:tabs>
            <w:bidi/>
            <w:spacing w:before="121"/>
            <w:ind w:right="-106"/>
            <w:jc w:val="both"/>
            <w:rPr>
              <w:rFonts w:ascii="Calibri" w:hAnsi="Calibri"/>
            </w:rPr>
          </w:pPr>
          <w:hyperlink w:anchor="_bookmark5" w:history="1">
            <w:r w:rsidR="00EE425E" w:rsidRPr="00EE425E">
              <w:rPr>
                <w:rtl/>
                <w:lang w:eastAsia="ar"/>
              </w:rPr>
              <w:t>الدعم المخطط له للتجمّع وتعزيز المهارات العاطفية والتفاعلية</w:t>
            </w:r>
            <w:r w:rsidR="00EE425E" w:rsidRPr="00EE425E">
              <w:rPr>
                <w:rtl/>
                <w:lang w:eastAsia="ar"/>
              </w:rPr>
              <w:tab/>
              <w:t>4</w:t>
            </w:r>
          </w:hyperlink>
        </w:p>
        <w:p w14:paraId="388EB597" w14:textId="77777777" w:rsidR="00EE425E" w:rsidRPr="00EE425E" w:rsidRDefault="00000000" w:rsidP="00816A11">
          <w:pPr>
            <w:pStyle w:val="Sisluet2"/>
            <w:tabs>
              <w:tab w:val="right" w:leader="dot" w:pos="9119"/>
            </w:tabs>
            <w:bidi/>
            <w:spacing w:before="125"/>
            <w:ind w:right="-106"/>
            <w:jc w:val="both"/>
            <w:rPr>
              <w:rFonts w:ascii="Calibri" w:hAnsi="Calibri"/>
            </w:rPr>
          </w:pPr>
          <w:hyperlink w:anchor="_bookmark6" w:history="1">
            <w:r w:rsidR="00EE425E" w:rsidRPr="00EE425E">
              <w:rPr>
                <w:rtl/>
                <w:lang w:eastAsia="ar"/>
              </w:rPr>
              <w:t>المُتابعة المنتظمة للحضور وإحصائيات الغياب</w:t>
            </w:r>
            <w:r w:rsidR="00EE425E" w:rsidRPr="00EE425E">
              <w:rPr>
                <w:rtl/>
                <w:lang w:eastAsia="ar"/>
              </w:rPr>
              <w:tab/>
              <w:t>5</w:t>
            </w:r>
          </w:hyperlink>
        </w:p>
        <w:p w14:paraId="55D93F97" w14:textId="77777777" w:rsidR="00EE425E" w:rsidRPr="00EE425E" w:rsidRDefault="00000000" w:rsidP="00816A11">
          <w:pPr>
            <w:pStyle w:val="Sisluet2"/>
            <w:tabs>
              <w:tab w:val="right" w:leader="dot" w:pos="9119"/>
            </w:tabs>
            <w:bidi/>
            <w:ind w:right="-106"/>
            <w:jc w:val="both"/>
            <w:rPr>
              <w:rFonts w:ascii="Calibri" w:hAnsi="Calibri"/>
            </w:rPr>
          </w:pPr>
          <w:hyperlink w:anchor="_bookmark7" w:history="1">
            <w:r w:rsidR="00EE425E" w:rsidRPr="00EE425E">
              <w:rPr>
                <w:rtl/>
                <w:lang w:eastAsia="ar"/>
              </w:rPr>
              <w:t>البيئة التعليمية الآمنة والتدخل الفوري في حالات المضايقة والتهميش</w:t>
            </w:r>
            <w:r w:rsidR="00EE425E" w:rsidRPr="00EE425E">
              <w:rPr>
                <w:rtl/>
                <w:lang w:eastAsia="ar"/>
              </w:rPr>
              <w:tab/>
              <w:t>5</w:t>
            </w:r>
          </w:hyperlink>
        </w:p>
        <w:p w14:paraId="0A69669D" w14:textId="77777777" w:rsidR="00EE425E" w:rsidRPr="00EE425E" w:rsidRDefault="00000000" w:rsidP="00816A11">
          <w:pPr>
            <w:pStyle w:val="Sisluet2"/>
            <w:tabs>
              <w:tab w:val="right" w:leader="dot" w:pos="9119"/>
            </w:tabs>
            <w:bidi/>
            <w:ind w:right="-106"/>
            <w:jc w:val="both"/>
            <w:rPr>
              <w:rFonts w:ascii="Calibri" w:hAnsi="Calibri"/>
            </w:rPr>
          </w:pPr>
          <w:hyperlink w:anchor="_bookmark8" w:history="1">
            <w:r w:rsidR="00EE425E" w:rsidRPr="00EE425E">
              <w:rPr>
                <w:rtl/>
                <w:lang w:eastAsia="ar"/>
              </w:rPr>
              <w:t>الرعاية الطلابية الجماعية</w:t>
            </w:r>
            <w:r w:rsidR="00EE425E" w:rsidRPr="00EE425E">
              <w:rPr>
                <w:rtl/>
                <w:lang w:eastAsia="ar"/>
              </w:rPr>
              <w:tab/>
              <w:t>6</w:t>
            </w:r>
          </w:hyperlink>
        </w:p>
        <w:p w14:paraId="089257F3" w14:textId="77777777" w:rsidR="00EE425E" w:rsidRPr="00EE425E" w:rsidRDefault="00000000" w:rsidP="00816A11">
          <w:pPr>
            <w:pStyle w:val="Sisluet1"/>
            <w:tabs>
              <w:tab w:val="right" w:leader="dot" w:pos="9119"/>
            </w:tabs>
            <w:bidi/>
            <w:spacing w:before="121"/>
            <w:ind w:right="-106"/>
            <w:jc w:val="both"/>
            <w:rPr>
              <w:rFonts w:ascii="Calibri" w:hAnsi="Calibri"/>
            </w:rPr>
          </w:pPr>
          <w:hyperlink w:anchor="_bookmark9" w:history="1">
            <w:r w:rsidR="00EE425E" w:rsidRPr="00EE425E">
              <w:rPr>
                <w:rtl/>
                <w:lang w:eastAsia="ar"/>
              </w:rPr>
              <w:t>قدر الغيابات - النسب المئوية والساعات</w:t>
            </w:r>
            <w:r w:rsidR="00EE425E" w:rsidRPr="00EE425E">
              <w:rPr>
                <w:rtl/>
                <w:lang w:eastAsia="ar"/>
              </w:rPr>
              <w:tab/>
              <w:t>6</w:t>
            </w:r>
          </w:hyperlink>
        </w:p>
        <w:p w14:paraId="7144C09E" w14:textId="77777777" w:rsidR="00EE425E" w:rsidRPr="00EE425E" w:rsidRDefault="00000000" w:rsidP="00816A11">
          <w:pPr>
            <w:pStyle w:val="Sisluet1"/>
            <w:tabs>
              <w:tab w:val="right" w:leader="dot" w:pos="9119"/>
            </w:tabs>
            <w:bidi/>
            <w:ind w:right="-106"/>
            <w:jc w:val="both"/>
            <w:rPr>
              <w:rFonts w:ascii="Calibri"/>
            </w:rPr>
          </w:pPr>
          <w:hyperlink w:anchor="_bookmark10" w:history="1">
            <w:r w:rsidR="00EE425E" w:rsidRPr="00EE425E">
              <w:rPr>
                <w:rtl/>
                <w:lang w:eastAsia="ar"/>
              </w:rPr>
              <w:t>الحديث عن الأمر - الغيابات 5 - 10%</w:t>
            </w:r>
            <w:r w:rsidR="00EE425E" w:rsidRPr="00EE425E">
              <w:rPr>
                <w:rtl/>
                <w:lang w:eastAsia="ar"/>
              </w:rPr>
              <w:tab/>
              <w:t>7</w:t>
            </w:r>
          </w:hyperlink>
        </w:p>
        <w:p w14:paraId="759E6834" w14:textId="77777777" w:rsidR="00EE425E" w:rsidRPr="00EE425E" w:rsidRDefault="00000000" w:rsidP="00816A11">
          <w:pPr>
            <w:pStyle w:val="Sisluet2"/>
            <w:tabs>
              <w:tab w:val="right" w:leader="dot" w:pos="9119"/>
            </w:tabs>
            <w:bidi/>
            <w:spacing w:before="125"/>
            <w:ind w:right="-106"/>
            <w:jc w:val="both"/>
            <w:rPr>
              <w:rFonts w:ascii="Calibri"/>
            </w:rPr>
          </w:pPr>
          <w:hyperlink w:anchor="_bookmark11" w:history="1">
            <w:r w:rsidR="00EE425E" w:rsidRPr="00EE425E">
              <w:rPr>
                <w:rtl/>
                <w:lang w:eastAsia="ar"/>
              </w:rPr>
              <w:t>الحديث مع الطالب</w:t>
            </w:r>
            <w:r w:rsidR="00EE425E" w:rsidRPr="00EE425E">
              <w:rPr>
                <w:rtl/>
                <w:lang w:eastAsia="ar"/>
              </w:rPr>
              <w:tab/>
              <w:t>7</w:t>
            </w:r>
          </w:hyperlink>
        </w:p>
        <w:p w14:paraId="59108801" w14:textId="77777777" w:rsidR="00EE425E" w:rsidRPr="00EE425E" w:rsidRDefault="00000000" w:rsidP="00816A11">
          <w:pPr>
            <w:pStyle w:val="Sisluet2"/>
            <w:tabs>
              <w:tab w:val="right" w:leader="dot" w:pos="9119"/>
            </w:tabs>
            <w:bidi/>
            <w:spacing w:before="121"/>
            <w:ind w:right="-106"/>
            <w:jc w:val="both"/>
            <w:rPr>
              <w:rFonts w:ascii="Calibri"/>
            </w:rPr>
          </w:pPr>
          <w:hyperlink w:anchor="_bookmark12" w:history="1">
            <w:r w:rsidR="00EE425E" w:rsidRPr="00EE425E">
              <w:rPr>
                <w:rtl/>
                <w:lang w:eastAsia="ar"/>
              </w:rPr>
              <w:t>الحديث مع ولي الأمر</w:t>
            </w:r>
            <w:r w:rsidR="00EE425E" w:rsidRPr="00EE425E">
              <w:rPr>
                <w:rtl/>
                <w:lang w:eastAsia="ar"/>
              </w:rPr>
              <w:tab/>
              <w:t>8</w:t>
            </w:r>
          </w:hyperlink>
        </w:p>
        <w:p w14:paraId="6A3E649A" w14:textId="77777777" w:rsidR="00EE425E" w:rsidRPr="00EE425E" w:rsidRDefault="00000000" w:rsidP="00816A11">
          <w:pPr>
            <w:pStyle w:val="Sisluet2"/>
            <w:tabs>
              <w:tab w:val="right" w:leader="dot" w:pos="9119"/>
            </w:tabs>
            <w:bidi/>
            <w:ind w:right="-106"/>
            <w:jc w:val="both"/>
            <w:rPr>
              <w:rFonts w:ascii="Calibri" w:hAnsi="Calibri"/>
            </w:rPr>
          </w:pPr>
          <w:hyperlink w:anchor="_bookmark13" w:history="1">
            <w:r w:rsidR="00EE425E" w:rsidRPr="00EE425E">
              <w:rPr>
                <w:rtl/>
                <w:lang w:eastAsia="ar"/>
              </w:rPr>
              <w:t>استيضاح دعم التعليم والدوام المدرسي</w:t>
            </w:r>
            <w:r w:rsidR="00EE425E" w:rsidRPr="00EE425E">
              <w:rPr>
                <w:rtl/>
                <w:lang w:eastAsia="ar"/>
              </w:rPr>
              <w:tab/>
              <w:t>8</w:t>
            </w:r>
          </w:hyperlink>
        </w:p>
        <w:p w14:paraId="76A66AC4" w14:textId="77777777" w:rsidR="00EE425E" w:rsidRPr="00EE425E" w:rsidRDefault="00000000" w:rsidP="00816A11">
          <w:pPr>
            <w:pStyle w:val="Sisluet2"/>
            <w:tabs>
              <w:tab w:val="right" w:leader="dot" w:pos="9119"/>
            </w:tabs>
            <w:bidi/>
            <w:spacing w:before="121"/>
            <w:ind w:right="-106"/>
            <w:jc w:val="both"/>
            <w:rPr>
              <w:rFonts w:ascii="Calibri" w:hAnsi="Calibri"/>
            </w:rPr>
          </w:pPr>
          <w:hyperlink w:anchor="_bookmark14" w:history="1">
            <w:r w:rsidR="00EE425E" w:rsidRPr="00EE425E">
              <w:rPr>
                <w:rtl/>
                <w:lang w:eastAsia="ar"/>
              </w:rPr>
              <w:t>عند الحاجة فريق للرعاية الطلابية خاص بالطالب</w:t>
            </w:r>
            <w:r w:rsidR="00EE425E" w:rsidRPr="00EE425E">
              <w:rPr>
                <w:rtl/>
                <w:lang w:eastAsia="ar"/>
              </w:rPr>
              <w:tab/>
              <w:t>9</w:t>
            </w:r>
          </w:hyperlink>
        </w:p>
        <w:p w14:paraId="695AE6F3" w14:textId="77777777" w:rsidR="00EE425E" w:rsidRPr="00EE425E" w:rsidRDefault="00000000" w:rsidP="00816A11">
          <w:pPr>
            <w:pStyle w:val="Sisluet1"/>
            <w:tabs>
              <w:tab w:val="right" w:leader="dot" w:pos="9119"/>
            </w:tabs>
            <w:bidi/>
            <w:ind w:right="-106"/>
            <w:jc w:val="both"/>
            <w:rPr>
              <w:rFonts w:ascii="Calibri" w:hAnsi="Calibri"/>
            </w:rPr>
          </w:pPr>
          <w:hyperlink w:anchor="_bookmark15" w:history="1">
            <w:r w:rsidR="00EE425E" w:rsidRPr="00EE425E">
              <w:rPr>
                <w:rtl/>
                <w:lang w:eastAsia="ar"/>
              </w:rPr>
              <w:t>من خلال الاستيضاح والدعم - الغيابات 10 - 20%</w:t>
            </w:r>
            <w:r w:rsidR="00EE425E" w:rsidRPr="00EE425E">
              <w:rPr>
                <w:rtl/>
                <w:lang w:eastAsia="ar"/>
              </w:rPr>
              <w:tab/>
              <w:t>9</w:t>
            </w:r>
          </w:hyperlink>
        </w:p>
        <w:p w14:paraId="5F5ADAF5" w14:textId="77777777" w:rsidR="00EE425E" w:rsidRPr="00EE425E" w:rsidRDefault="00000000" w:rsidP="00816A11">
          <w:pPr>
            <w:pStyle w:val="Sisluet2"/>
            <w:tabs>
              <w:tab w:val="right" w:leader="dot" w:pos="9119"/>
            </w:tabs>
            <w:bidi/>
            <w:spacing w:before="125"/>
            <w:ind w:right="-106"/>
            <w:jc w:val="both"/>
            <w:rPr>
              <w:rFonts w:ascii="Calibri" w:hAnsi="Calibri"/>
            </w:rPr>
          </w:pPr>
          <w:hyperlink w:anchor="_bookmark16" w:history="1">
            <w:r w:rsidR="00EE425E" w:rsidRPr="00EE425E">
              <w:rPr>
                <w:rtl/>
                <w:lang w:eastAsia="ar"/>
              </w:rPr>
              <w:t>التعاون المُكثف مع أولياء الأمر</w:t>
            </w:r>
            <w:r w:rsidR="00EE425E" w:rsidRPr="00EE425E">
              <w:rPr>
                <w:rtl/>
                <w:lang w:eastAsia="ar"/>
              </w:rPr>
              <w:tab/>
              <w:t>9</w:t>
            </w:r>
          </w:hyperlink>
        </w:p>
        <w:p w14:paraId="3B8ECB4F" w14:textId="77777777" w:rsidR="00EE425E" w:rsidRPr="00EE425E" w:rsidRDefault="00000000" w:rsidP="00816A11">
          <w:pPr>
            <w:pStyle w:val="Sisluet2"/>
            <w:tabs>
              <w:tab w:val="right" w:leader="dot" w:pos="9118"/>
            </w:tabs>
            <w:bidi/>
            <w:ind w:right="-106"/>
            <w:jc w:val="both"/>
            <w:rPr>
              <w:rFonts w:ascii="Calibri" w:hAnsi="Calibri"/>
            </w:rPr>
          </w:pPr>
          <w:hyperlink w:anchor="_bookmark17" w:history="1">
            <w:r w:rsidR="00EE425E" w:rsidRPr="00EE425E">
              <w:rPr>
                <w:rtl/>
                <w:lang w:eastAsia="ar"/>
              </w:rPr>
              <w:t>التخطيط التربوي للدوام المدرسي</w:t>
            </w:r>
            <w:r w:rsidR="00EE425E" w:rsidRPr="00EE425E">
              <w:rPr>
                <w:rtl/>
                <w:lang w:eastAsia="ar"/>
              </w:rPr>
              <w:tab/>
              <w:t>10</w:t>
            </w:r>
          </w:hyperlink>
        </w:p>
        <w:p w14:paraId="701A7B86" w14:textId="77777777" w:rsidR="00EE425E" w:rsidRPr="00EE425E" w:rsidRDefault="00000000" w:rsidP="00816A11">
          <w:pPr>
            <w:pStyle w:val="Sisluet2"/>
            <w:tabs>
              <w:tab w:val="right" w:leader="dot" w:pos="9118"/>
            </w:tabs>
            <w:bidi/>
            <w:spacing w:before="121"/>
            <w:ind w:right="-106"/>
            <w:jc w:val="both"/>
            <w:rPr>
              <w:rFonts w:ascii="Calibri" w:hAnsi="Calibri"/>
            </w:rPr>
          </w:pPr>
          <w:hyperlink w:anchor="_bookmark18" w:history="1">
            <w:r w:rsidR="00EE425E" w:rsidRPr="00EE425E">
              <w:rPr>
                <w:rtl/>
                <w:lang w:eastAsia="ar"/>
              </w:rPr>
              <w:t>فريق للرعاية الطلابية خاص بالطالب</w:t>
            </w:r>
            <w:r w:rsidR="00EE425E" w:rsidRPr="00EE425E">
              <w:rPr>
                <w:rtl/>
                <w:lang w:eastAsia="ar"/>
              </w:rPr>
              <w:tab/>
              <w:t>10</w:t>
            </w:r>
          </w:hyperlink>
        </w:p>
        <w:p w14:paraId="4301BE1D" w14:textId="77777777" w:rsidR="00EE425E" w:rsidRPr="00EE425E" w:rsidRDefault="00000000" w:rsidP="00816A11">
          <w:pPr>
            <w:pStyle w:val="Sisluet2"/>
            <w:tabs>
              <w:tab w:val="right" w:leader="dot" w:pos="9118"/>
            </w:tabs>
            <w:bidi/>
            <w:ind w:right="-106"/>
            <w:jc w:val="both"/>
            <w:rPr>
              <w:rFonts w:ascii="Calibri"/>
            </w:rPr>
          </w:pPr>
          <w:hyperlink w:anchor="_bookmark19" w:history="1">
            <w:r w:rsidR="00EE425E" w:rsidRPr="00EE425E">
              <w:rPr>
                <w:rtl/>
                <w:lang w:eastAsia="ar"/>
              </w:rPr>
              <w:t>إجراء مقابلة فيما بين الفاعلين الذين هناك حاجة إليهم، التحقق من فعاليات الدعم</w:t>
            </w:r>
            <w:r w:rsidR="00EE425E" w:rsidRPr="00EE425E">
              <w:rPr>
                <w:rtl/>
                <w:lang w:eastAsia="ar"/>
              </w:rPr>
              <w:tab/>
              <w:t>11</w:t>
            </w:r>
          </w:hyperlink>
        </w:p>
        <w:p w14:paraId="34E730E2" w14:textId="77777777" w:rsidR="00EE425E" w:rsidRPr="00EE425E" w:rsidRDefault="00000000" w:rsidP="00816A11">
          <w:pPr>
            <w:pStyle w:val="Sisluet2"/>
            <w:tabs>
              <w:tab w:val="right" w:leader="dot" w:pos="9118"/>
            </w:tabs>
            <w:bidi/>
            <w:ind w:right="-106"/>
            <w:jc w:val="both"/>
            <w:rPr>
              <w:rFonts w:ascii="Calibri"/>
            </w:rPr>
          </w:pPr>
          <w:hyperlink w:anchor="_bookmark20" w:history="1">
            <w:r w:rsidR="00EE425E" w:rsidRPr="00EE425E">
              <w:rPr>
                <w:rtl/>
                <w:lang w:eastAsia="ar"/>
              </w:rPr>
              <w:t>استشارة المستشفى المدرسي</w:t>
            </w:r>
            <w:r w:rsidR="00EE425E" w:rsidRPr="00EE425E">
              <w:rPr>
                <w:rtl/>
                <w:lang w:eastAsia="ar"/>
              </w:rPr>
              <w:tab/>
              <w:t>12</w:t>
            </w:r>
          </w:hyperlink>
        </w:p>
        <w:p w14:paraId="244B197B" w14:textId="77777777" w:rsidR="00EE425E" w:rsidRPr="00EE425E" w:rsidRDefault="00000000" w:rsidP="00816A11">
          <w:pPr>
            <w:pStyle w:val="Sisluet2"/>
            <w:tabs>
              <w:tab w:val="right" w:leader="dot" w:pos="9118"/>
            </w:tabs>
            <w:bidi/>
            <w:spacing w:before="125"/>
            <w:ind w:right="-106"/>
            <w:jc w:val="both"/>
            <w:rPr>
              <w:rFonts w:ascii="Calibri"/>
            </w:rPr>
          </w:pPr>
          <w:hyperlink w:anchor="_bookmark21" w:history="1">
            <w:r w:rsidR="00EE425E" w:rsidRPr="00EE425E">
              <w:rPr>
                <w:rtl/>
                <w:lang w:eastAsia="ar"/>
              </w:rPr>
              <w:t>عند الحاجة بلاغ بشأن حماية الطفل بناءً على القلق</w:t>
            </w:r>
            <w:r w:rsidR="00EE425E" w:rsidRPr="00EE425E">
              <w:rPr>
                <w:rtl/>
                <w:lang w:eastAsia="ar"/>
              </w:rPr>
              <w:tab/>
              <w:t>12</w:t>
            </w:r>
          </w:hyperlink>
        </w:p>
        <w:p w14:paraId="701D532E" w14:textId="77777777" w:rsidR="00EE425E" w:rsidRPr="00EE425E" w:rsidRDefault="00000000" w:rsidP="00816A11">
          <w:pPr>
            <w:pStyle w:val="Sisluet1"/>
            <w:tabs>
              <w:tab w:val="right" w:leader="dot" w:pos="9118"/>
            </w:tabs>
            <w:bidi/>
            <w:ind w:right="-106"/>
            <w:jc w:val="both"/>
            <w:rPr>
              <w:rFonts w:ascii="Calibri"/>
            </w:rPr>
          </w:pPr>
          <w:hyperlink w:anchor="_bookmark22" w:history="1">
            <w:r w:rsidR="00EE425E" w:rsidRPr="00EE425E">
              <w:rPr>
                <w:rtl/>
                <w:lang w:eastAsia="ar"/>
              </w:rPr>
              <w:t>الدعم المكثف - الغيابات أكثر من 20 %</w:t>
            </w:r>
            <w:r w:rsidR="00EE425E" w:rsidRPr="00EE425E">
              <w:rPr>
                <w:rtl/>
                <w:lang w:eastAsia="ar"/>
              </w:rPr>
              <w:tab/>
              <w:t>13</w:t>
            </w:r>
          </w:hyperlink>
        </w:p>
        <w:p w14:paraId="300D0133" w14:textId="77777777" w:rsidR="00EE425E" w:rsidRPr="00EE425E" w:rsidRDefault="00000000" w:rsidP="00816A11">
          <w:pPr>
            <w:pStyle w:val="Sisluet2"/>
            <w:tabs>
              <w:tab w:val="right" w:leader="dot" w:pos="9118"/>
            </w:tabs>
            <w:bidi/>
            <w:spacing w:before="121"/>
            <w:ind w:right="-106"/>
            <w:jc w:val="both"/>
            <w:rPr>
              <w:rFonts w:ascii="Calibri"/>
            </w:rPr>
          </w:pPr>
          <w:hyperlink w:anchor="_bookmark23" w:history="1">
            <w:r w:rsidR="00EE425E" w:rsidRPr="00EE425E">
              <w:rPr>
                <w:rtl/>
                <w:lang w:eastAsia="ar"/>
              </w:rPr>
              <w:t>استشارة المستشفى المدرسي</w:t>
            </w:r>
            <w:r w:rsidR="00EE425E" w:rsidRPr="00EE425E">
              <w:rPr>
                <w:rtl/>
                <w:lang w:eastAsia="ar"/>
              </w:rPr>
              <w:tab/>
              <w:t>13</w:t>
            </w:r>
          </w:hyperlink>
        </w:p>
        <w:p w14:paraId="7DF3D42B" w14:textId="77777777" w:rsidR="00EE425E" w:rsidRPr="00EE425E" w:rsidRDefault="00000000" w:rsidP="00816A11">
          <w:pPr>
            <w:pStyle w:val="Sisluet2"/>
            <w:tabs>
              <w:tab w:val="right" w:leader="dot" w:pos="9118"/>
            </w:tabs>
            <w:bidi/>
            <w:spacing w:before="121"/>
            <w:ind w:right="-106"/>
            <w:jc w:val="both"/>
            <w:rPr>
              <w:rFonts w:ascii="Calibri" w:hAnsi="Calibri"/>
            </w:rPr>
          </w:pPr>
          <w:hyperlink w:anchor="_bookmark24" w:history="1">
            <w:r w:rsidR="00EE425E" w:rsidRPr="00EE425E">
              <w:rPr>
                <w:rtl/>
                <w:lang w:eastAsia="ar"/>
              </w:rPr>
              <w:t>اجتماعات للمتابعة لفريق الرعاية الطلابية الخاص بالطالب</w:t>
            </w:r>
            <w:r w:rsidR="00EE425E" w:rsidRPr="00EE425E">
              <w:rPr>
                <w:rtl/>
                <w:lang w:eastAsia="ar"/>
              </w:rPr>
              <w:tab/>
              <w:t>13</w:t>
            </w:r>
          </w:hyperlink>
        </w:p>
        <w:p w14:paraId="0E1F833D" w14:textId="77777777" w:rsidR="00EE425E" w:rsidRPr="00EE425E" w:rsidRDefault="00000000" w:rsidP="00816A11">
          <w:pPr>
            <w:pStyle w:val="Sisluet2"/>
            <w:tabs>
              <w:tab w:val="right" w:leader="dot" w:pos="9118"/>
            </w:tabs>
            <w:bidi/>
            <w:spacing w:before="125"/>
            <w:ind w:right="-106"/>
            <w:jc w:val="both"/>
            <w:rPr>
              <w:rFonts w:ascii="Calibri"/>
            </w:rPr>
          </w:pPr>
          <w:hyperlink w:anchor="_bookmark25" w:history="1">
            <w:r w:rsidR="00EE425E" w:rsidRPr="00EE425E">
              <w:rPr>
                <w:rtl/>
                <w:lang w:eastAsia="ar"/>
              </w:rPr>
              <w:t>البلاغ بشأن حماية الطفل بناءً على القلق</w:t>
            </w:r>
            <w:r w:rsidR="00EE425E" w:rsidRPr="00EE425E">
              <w:rPr>
                <w:rtl/>
                <w:lang w:eastAsia="ar"/>
              </w:rPr>
              <w:tab/>
              <w:t>13</w:t>
            </w:r>
          </w:hyperlink>
        </w:p>
        <w:p w14:paraId="69FA7A53" w14:textId="77777777" w:rsidR="00EE425E" w:rsidRPr="00EE425E" w:rsidRDefault="00000000" w:rsidP="00816A11">
          <w:pPr>
            <w:pStyle w:val="Sisluet2"/>
            <w:tabs>
              <w:tab w:val="right" w:leader="dot" w:pos="9118"/>
            </w:tabs>
            <w:bidi/>
            <w:ind w:right="-106"/>
            <w:jc w:val="both"/>
            <w:rPr>
              <w:rFonts w:ascii="Calibri" w:hAnsi="Calibri"/>
            </w:rPr>
          </w:pPr>
          <w:hyperlink w:anchor="_bookmark26" w:history="1">
            <w:r w:rsidR="00EE425E" w:rsidRPr="00EE425E">
              <w:rPr>
                <w:rtl/>
                <w:lang w:eastAsia="ar"/>
              </w:rPr>
              <w:t>الترتيبات الخاصة للدراسة</w:t>
            </w:r>
            <w:r w:rsidR="00EE425E" w:rsidRPr="00EE425E">
              <w:rPr>
                <w:rtl/>
                <w:lang w:eastAsia="ar"/>
              </w:rPr>
              <w:tab/>
              <w:t>13</w:t>
            </w:r>
          </w:hyperlink>
        </w:p>
        <w:p w14:paraId="4933A0B6" w14:textId="77777777" w:rsidR="00EE425E" w:rsidRPr="00EE425E" w:rsidRDefault="00000000" w:rsidP="00816A11">
          <w:pPr>
            <w:pStyle w:val="Sisluet2"/>
            <w:tabs>
              <w:tab w:val="right" w:leader="dot" w:pos="9118"/>
            </w:tabs>
            <w:bidi/>
            <w:spacing w:before="121"/>
            <w:ind w:right="-106"/>
            <w:jc w:val="both"/>
            <w:rPr>
              <w:rFonts w:ascii="Calibri"/>
            </w:rPr>
          </w:pPr>
          <w:hyperlink w:anchor="_bookmark27" w:history="1">
            <w:r w:rsidR="00EE425E" w:rsidRPr="00EE425E">
              <w:rPr>
                <w:rtl/>
                <w:lang w:eastAsia="ar"/>
              </w:rPr>
              <w:t>تقييم الرعاية الاجتماعية والرعاية الصحية للمدرسة بشأن الوضع الكلي للطالب</w:t>
            </w:r>
            <w:r w:rsidR="00EE425E" w:rsidRPr="00EE425E">
              <w:rPr>
                <w:rtl/>
                <w:lang w:eastAsia="ar"/>
              </w:rPr>
              <w:tab/>
              <w:t>14</w:t>
            </w:r>
          </w:hyperlink>
        </w:p>
        <w:p w14:paraId="5CA948CC" w14:textId="77777777" w:rsidR="00EE425E" w:rsidRPr="00EE425E" w:rsidRDefault="00000000" w:rsidP="00816A11">
          <w:pPr>
            <w:pStyle w:val="Sisluet2"/>
            <w:tabs>
              <w:tab w:val="right" w:leader="dot" w:pos="9118"/>
            </w:tabs>
            <w:bidi/>
            <w:ind w:right="-106"/>
            <w:jc w:val="both"/>
            <w:rPr>
              <w:rFonts w:ascii="Calibri" w:hAnsi="Calibri"/>
            </w:rPr>
          </w:pPr>
          <w:hyperlink w:anchor="_bookmark28" w:history="1">
            <w:r w:rsidR="00EE425E" w:rsidRPr="00EE425E">
              <w:rPr>
                <w:rtl/>
                <w:lang w:eastAsia="ar"/>
              </w:rPr>
              <w:t>نحو الالتزام بالمدرسة، أهداف يتم تحقيقها تدريجيا</w:t>
            </w:r>
            <w:r w:rsidR="00EE425E" w:rsidRPr="00EE425E">
              <w:rPr>
                <w:rtl/>
                <w:lang w:eastAsia="ar"/>
              </w:rPr>
              <w:tab/>
              <w:t>14</w:t>
            </w:r>
          </w:hyperlink>
        </w:p>
        <w:p w14:paraId="655A9C6A" w14:textId="77777777" w:rsidR="00EE425E" w:rsidRPr="00EE425E" w:rsidRDefault="00000000" w:rsidP="00816A11">
          <w:pPr>
            <w:pStyle w:val="Sisluet3"/>
            <w:tabs>
              <w:tab w:val="right" w:leader="dot" w:pos="9118"/>
            </w:tabs>
            <w:bidi/>
            <w:ind w:right="-106"/>
            <w:jc w:val="both"/>
            <w:rPr>
              <w:rFonts w:ascii="Calibri" w:hAnsi="Calibri" w:cs="Calibri"/>
            </w:rPr>
          </w:pPr>
          <w:hyperlink w:anchor="_bookmark29" w:history="1">
            <w:r w:rsidR="00EE425E" w:rsidRPr="00EE425E">
              <w:rPr>
                <w:rtl/>
                <w:lang w:eastAsia="ar"/>
              </w:rPr>
              <w:t>اسئلة/استبيانات للطلاب ولأولياء الأمور</w:t>
            </w:r>
            <w:r w:rsidR="00EE425E" w:rsidRPr="00EE425E">
              <w:rPr>
                <w:rtl/>
                <w:lang w:eastAsia="ar"/>
              </w:rPr>
              <w:tab/>
              <w:t>16</w:t>
            </w:r>
          </w:hyperlink>
        </w:p>
      </w:sdtContent>
    </w:sdt>
    <w:p w14:paraId="602F7455" w14:textId="77777777" w:rsidR="00EE425E" w:rsidRPr="00EE425E" w:rsidRDefault="00EE425E" w:rsidP="00816A11">
      <w:pPr>
        <w:pStyle w:val="Otsikko1"/>
        <w:bidi/>
        <w:spacing w:before="325"/>
        <w:ind w:right="-106"/>
        <w:rPr>
          <w:color w:val="2E5395"/>
        </w:rPr>
      </w:pPr>
      <w:bookmarkStart w:id="0" w:name="_bookmark0"/>
      <w:bookmarkEnd w:id="0"/>
      <w:r w:rsidRPr="00EE425E">
        <w:rPr>
          <w:color w:val="2E5395"/>
          <w:rtl/>
          <w:lang w:eastAsia="ar"/>
        </w:rPr>
        <w:lastRenderedPageBreak/>
        <w:t>مُقدمة</w:t>
      </w:r>
    </w:p>
    <w:p w14:paraId="178EDB51" w14:textId="77777777" w:rsidR="00EE425E" w:rsidRPr="00EE425E" w:rsidRDefault="00EE425E" w:rsidP="00816A11">
      <w:pPr>
        <w:pStyle w:val="Leipteksti"/>
        <w:bidi/>
        <w:spacing w:before="200" w:line="360" w:lineRule="auto"/>
        <w:ind w:left="100" w:right="-106"/>
        <w:jc w:val="both"/>
      </w:pPr>
      <w:r w:rsidRPr="00EE425E">
        <w:rPr>
          <w:rtl/>
          <w:lang w:eastAsia="ar"/>
        </w:rPr>
        <w:t>غالبًا ما يكون الغياب الطويل عن المدرسة هو أحد الأعراض للعوامل التي تُعرض تطور الطالب للخطر. من الممكن أن يكون السبب الذي في خلفية الغياب على سبيل المثال أمور متعلقة بدراسة الطالب أو الصحة الجسدية أو النفسية أو فعالية المدرسة أو الأصدقاء أو الصعوبات المتعلقة بالبيت وبأمور الأمومة والأبوة. عندما تُصبح حالات الغياب مُزمنة فإنها تُعرض للخطر إمكانيات الطالب لتأدية إلزامية التعليم لديه وتهمشه عن مواصلة تعليمه.</w:t>
      </w:r>
    </w:p>
    <w:p w14:paraId="5E805E42" w14:textId="77777777" w:rsidR="00EE425E" w:rsidRPr="00EE425E" w:rsidRDefault="00EE425E" w:rsidP="00816A11">
      <w:pPr>
        <w:pStyle w:val="Leipteksti"/>
        <w:bidi/>
        <w:spacing w:before="160" w:line="360" w:lineRule="auto"/>
        <w:ind w:left="100" w:right="-106"/>
        <w:jc w:val="both"/>
      </w:pPr>
      <w:r w:rsidRPr="00EE425E">
        <w:rPr>
          <w:rtl/>
          <w:lang w:eastAsia="ar"/>
        </w:rPr>
        <w:t>الهدف من سِلّم الالتزام بالمدرسة أي نموذج الحضور هو منع وتقليل الغيابات وخلق ثقافة فعاليات إيجابية في المدرسة. تم اختبار نموذج سلم الالتزام بالمدرسة خلال العامين الدراسيين 2021-2022 و2022-2023 في كوبيو في مدرستي بويونسارفي ونيولاماكي، حيث أنه عمل في كلتيهما عاملتا المجتمع المدرسي رييا إيفارينين ولوتا تورونين اللتين تم تعيينهما بتمويل من مشروع لوزارة التعليم والثقافة. قامت عاملتا المجتمع المدرسي بإعداد نموذجًا مع مدراء المدارس وكذلك مع المعلم الخاص المستشار للمستشفى المدرسي. تم استخدام النموذج في شهر نوفمبر 2021 وتم تطويره خلال شهر يونيو - أغسطس 2022 وكذلك مايو - يونيو 2023 بناء على الردود التي تم الحصول عليها من المعلمين والتوصيات التي قدمتها وزارة التعليم والثقافة. نموذج الفعاليات المتعلق بالغيابات يتم ربطه كجزء من الفعالية الكلية للمدرسة، ويتوجب أن تكون متابعته وتطويره جزءً واضحًا من التحكّم في الجودة.</w:t>
      </w:r>
    </w:p>
    <w:p w14:paraId="7DACEDC7" w14:textId="77777777" w:rsidR="00EE425E" w:rsidRPr="00EE425E" w:rsidRDefault="00EE425E" w:rsidP="00816A11">
      <w:pPr>
        <w:pStyle w:val="Leipteksti"/>
        <w:bidi/>
        <w:spacing w:before="163" w:line="360" w:lineRule="auto"/>
        <w:ind w:left="100" w:right="-106"/>
        <w:jc w:val="both"/>
      </w:pPr>
      <w:r w:rsidRPr="00EE425E">
        <w:rPr>
          <w:rtl/>
          <w:lang w:eastAsia="ar"/>
        </w:rPr>
        <w:t xml:space="preserve">أصبح ساري المفعول ابتداءً من 1/8/2023 تغيير قانون التعليم الأساسي </w:t>
      </w:r>
      <w:r w:rsidRPr="00EE425E">
        <w:rPr>
          <w:lang w:eastAsia="ar"/>
        </w:rPr>
        <w:t>POL</w:t>
      </w:r>
      <w:r w:rsidRPr="00EE425E">
        <w:rPr>
          <w:rtl/>
          <w:lang w:eastAsia="ar"/>
        </w:rPr>
        <w:t xml:space="preserve"> 26§. وفقًا له: يتوجب على منظم التعليم منع حدوث غيابات الطالب عن المشاركة في التعليم الأساسي وكذلك متابعة ذلك والتدخل فيه بشكل مُخطط له. يتوجب على مُنظم التعليم أن يُبلغ عن الغيابات بدون إذن إلى ولي أمر الطالب أو لممثل رسمي لآخر. هذا النموذج مفيد للعمل وفقًا للتغيير القانوني الجديد وكذلك وفقًا لتحديث خطة التعليم الأساسي.</w:t>
      </w:r>
    </w:p>
    <w:p w14:paraId="6E2AE965" w14:textId="77777777" w:rsidR="00EE425E" w:rsidRPr="00EE425E" w:rsidRDefault="00EE425E" w:rsidP="00816A11">
      <w:pPr>
        <w:pStyle w:val="Leipteksti"/>
        <w:bidi/>
        <w:spacing w:before="163" w:line="360" w:lineRule="auto"/>
        <w:ind w:left="100" w:right="-106"/>
        <w:jc w:val="both"/>
      </w:pPr>
      <w:r w:rsidRPr="00EE425E">
        <w:rPr>
          <w:rtl/>
          <w:lang w:eastAsia="ar"/>
        </w:rPr>
        <w:br w:type="page"/>
      </w:r>
    </w:p>
    <w:p w14:paraId="7F48BC80" w14:textId="77777777" w:rsidR="00EE425E" w:rsidRPr="00EE425E" w:rsidRDefault="00EE425E" w:rsidP="00816A11">
      <w:pPr>
        <w:pStyle w:val="Leipteksti"/>
        <w:bidi/>
        <w:spacing w:before="163" w:line="360" w:lineRule="auto"/>
        <w:ind w:left="100" w:right="-106"/>
        <w:jc w:val="both"/>
      </w:pPr>
    </w:p>
    <w:p w14:paraId="24748199" w14:textId="77777777" w:rsidR="00EE425E" w:rsidRPr="00EE425E" w:rsidRDefault="00EE425E" w:rsidP="00816A11">
      <w:pPr>
        <w:pStyle w:val="Otsikko1"/>
        <w:bidi/>
        <w:spacing w:before="19"/>
        <w:ind w:right="-106"/>
        <w:rPr>
          <w:color w:val="2E5395"/>
        </w:rPr>
      </w:pPr>
      <w:bookmarkStart w:id="1" w:name="_bookmark1"/>
      <w:bookmarkEnd w:id="1"/>
      <w:r w:rsidRPr="00EE425E">
        <w:rPr>
          <w:color w:val="2E5395"/>
          <w:rtl/>
          <w:lang w:eastAsia="ar"/>
        </w:rPr>
        <w:t>كل يوم دراسة في المدرسة مهمًا - العمل الوقائي</w:t>
      </w:r>
    </w:p>
    <w:p w14:paraId="249C913E" w14:textId="77777777" w:rsidR="00EE425E" w:rsidRPr="00EE425E" w:rsidRDefault="00EE425E" w:rsidP="00816A11">
      <w:pPr>
        <w:pStyle w:val="Leipteksti"/>
        <w:bidi/>
        <w:spacing w:before="371"/>
        <w:ind w:right="-106"/>
        <w:jc w:val="both"/>
        <w:rPr>
          <w:sz w:val="32"/>
        </w:rPr>
      </w:pPr>
    </w:p>
    <w:p w14:paraId="257CB604" w14:textId="77777777" w:rsidR="00EE425E" w:rsidRPr="00EE425E" w:rsidRDefault="00EE425E" w:rsidP="00816A11">
      <w:pPr>
        <w:pStyle w:val="Otsikko2"/>
        <w:bidi/>
        <w:ind w:right="-106"/>
        <w:rPr>
          <w:color w:val="2E5395"/>
        </w:rPr>
      </w:pPr>
      <w:bookmarkStart w:id="2" w:name="_bookmark2"/>
      <w:bookmarkEnd w:id="2"/>
      <w:r w:rsidRPr="00EE425E">
        <w:rPr>
          <w:color w:val="2E5395"/>
          <w:rtl/>
          <w:lang w:eastAsia="ar"/>
        </w:rPr>
        <w:t>تعزيز الالتقاء والمشاركة وروح الجماعة</w:t>
      </w:r>
    </w:p>
    <w:p w14:paraId="3C5F7DA9" w14:textId="77777777" w:rsidR="00EE425E" w:rsidRPr="00EE425E" w:rsidRDefault="00EE425E" w:rsidP="00816A11">
      <w:pPr>
        <w:pStyle w:val="Leipteksti"/>
        <w:bidi/>
        <w:spacing w:before="163" w:line="357" w:lineRule="auto"/>
        <w:ind w:left="100" w:right="-106"/>
        <w:jc w:val="both"/>
      </w:pPr>
      <w:r w:rsidRPr="00EE425E">
        <w:rPr>
          <w:rtl/>
          <w:lang w:eastAsia="ar"/>
        </w:rPr>
        <w:t>يحصل الطالب على تجارب تمنحه مزيدًا من القوة بخصوص التفاعل الإيجابي والمُشجّع للمدرسة والأجواء فيها. الخطاب الإيجابي المتعاطف الذي يعزز نقاط القوة يدعم المجتمع المدرسي بأكمله.</w:t>
      </w:r>
    </w:p>
    <w:p w14:paraId="36649DCD" w14:textId="77777777" w:rsidR="00EE425E" w:rsidRPr="00EE425E" w:rsidRDefault="00EE425E" w:rsidP="00816A11">
      <w:pPr>
        <w:pStyle w:val="Leipteksti"/>
        <w:bidi/>
        <w:spacing w:before="168" w:line="360" w:lineRule="auto"/>
        <w:ind w:left="100" w:right="-106"/>
        <w:jc w:val="both"/>
      </w:pPr>
      <w:r w:rsidRPr="00EE425E">
        <w:rPr>
          <w:rtl/>
          <w:lang w:eastAsia="ar"/>
        </w:rPr>
        <w:t>الفت الانتباه حتى إلى الأشياء الجيدة البسيطة وإلى خطوات التطوير وأخبر الطالب عنها. تذكر على وجه الخصوص اشارات ڤيلما (</w:t>
      </w:r>
      <w:r w:rsidRPr="00EE425E">
        <w:rPr>
          <w:lang w:eastAsia="ar"/>
        </w:rPr>
        <w:t>Wilma</w:t>
      </w:r>
      <w:r w:rsidRPr="00EE425E">
        <w:rPr>
          <w:rtl/>
          <w:lang w:eastAsia="ar"/>
        </w:rPr>
        <w:t>) الإيجابية، على سبيل المثال أنه قد نجح أثناء الحصة الدراسية في تأدية الوظائف أو أثناء العمل الثنائي أو من خلال مجموعة أو توفير إمكانية العمل بهدوء للآخرين. الفت الانتباه بخصوص تصرفات وفعاليات الطالب إلى الشيء الذي هناك رغبه بزيادته. يتم بذلك خلق دورة فعاليات إيجابية. بإمكانك أيضًا التفكير في الأمور التالية وإبداء ملاحظاتك للطالب:</w:t>
      </w:r>
    </w:p>
    <w:p w14:paraId="4D06A068" w14:textId="77777777" w:rsidR="00EE425E" w:rsidRPr="00EE425E" w:rsidRDefault="00EE425E" w:rsidP="00816A11">
      <w:pPr>
        <w:pStyle w:val="Luettelokappale"/>
        <w:numPr>
          <w:ilvl w:val="0"/>
          <w:numId w:val="1"/>
        </w:numPr>
        <w:tabs>
          <w:tab w:val="left" w:pos="819"/>
        </w:tabs>
        <w:bidi/>
        <w:spacing w:before="158"/>
        <w:ind w:left="819" w:right="-106" w:hanging="359"/>
        <w:jc w:val="both"/>
      </w:pPr>
      <w:r w:rsidRPr="00EE425E">
        <w:rPr>
          <w:rtl/>
          <w:lang w:eastAsia="ar"/>
        </w:rPr>
        <w:t>ما هو ذلك الشيء الذي يفعله الطالب وترغب بأن يتواصل؟</w:t>
      </w:r>
    </w:p>
    <w:p w14:paraId="124494F1" w14:textId="77777777" w:rsidR="00EE425E" w:rsidRPr="00EE425E" w:rsidRDefault="00EE425E" w:rsidP="00816A11">
      <w:pPr>
        <w:pStyle w:val="Luettelokappale"/>
        <w:numPr>
          <w:ilvl w:val="0"/>
          <w:numId w:val="1"/>
        </w:numPr>
        <w:tabs>
          <w:tab w:val="left" w:pos="819"/>
        </w:tabs>
        <w:bidi/>
        <w:spacing w:before="133"/>
        <w:ind w:left="819" w:right="-106" w:hanging="359"/>
        <w:jc w:val="both"/>
      </w:pPr>
      <w:r w:rsidRPr="00EE425E">
        <w:rPr>
          <w:rtl/>
          <w:lang w:eastAsia="ar"/>
        </w:rPr>
        <w:t>ما هوي الشيء الذي يُجيده الطالب؟</w:t>
      </w:r>
    </w:p>
    <w:p w14:paraId="6C12AF40" w14:textId="77777777" w:rsidR="00EE425E" w:rsidRPr="00EE425E" w:rsidRDefault="00EE425E" w:rsidP="00816A11">
      <w:pPr>
        <w:pStyle w:val="Luettelokappale"/>
        <w:numPr>
          <w:ilvl w:val="0"/>
          <w:numId w:val="1"/>
        </w:numPr>
        <w:tabs>
          <w:tab w:val="left" w:pos="819"/>
          <w:tab w:val="left" w:pos="821"/>
        </w:tabs>
        <w:bidi/>
        <w:spacing w:line="360" w:lineRule="auto"/>
        <w:ind w:right="-106"/>
        <w:jc w:val="both"/>
      </w:pPr>
      <w:r w:rsidRPr="00EE425E">
        <w:rPr>
          <w:rtl/>
          <w:lang w:eastAsia="ar"/>
        </w:rPr>
        <w:t>ما هي الاهتمامات الخاصة أو المواهب أو الهوايات التي لدى الطالب وكيف من الممكن أن يكون لها تأثير إيجابي على العمل المدرسي وعلى الشعور بالراحة في المدرسة؟</w:t>
      </w:r>
    </w:p>
    <w:p w14:paraId="23DA11F4" w14:textId="77777777" w:rsidR="00EE425E" w:rsidRPr="00EE425E" w:rsidRDefault="00EE425E" w:rsidP="00816A11">
      <w:pPr>
        <w:pStyle w:val="Leipteksti"/>
        <w:bidi/>
        <w:spacing w:before="164" w:line="360" w:lineRule="auto"/>
        <w:ind w:left="100" w:right="-106"/>
        <w:jc w:val="both"/>
      </w:pPr>
      <w:r w:rsidRPr="00EE425E">
        <w:rPr>
          <w:rtl/>
          <w:lang w:eastAsia="ar"/>
        </w:rPr>
        <w:t>تعتبر تجربة المشاركة والانتماء أحد الاحتياجات النفسية الأساسية الثلاثة للإنسان. عند تجريب المشاركة، يكون من الأسهل الثقة بالآخرين وتقديرهم واحترامهم والالتزام بالضوابط والنُظم المشتركة ومساعدة الآخرين. يتم دعم التزام الطالب بالمدرسة من خلال فرص التأثير والاختيارات وكذلك الشعور بتدبّر الأمور وقبوله على طبيعته.</w:t>
      </w:r>
    </w:p>
    <w:p w14:paraId="7FEF8019" w14:textId="77777777" w:rsidR="00EE425E" w:rsidRPr="00EE425E" w:rsidRDefault="00EE425E" w:rsidP="00816A11">
      <w:pPr>
        <w:pStyle w:val="Leipteksti"/>
        <w:bidi/>
        <w:spacing w:before="160" w:line="360" w:lineRule="auto"/>
        <w:ind w:left="100" w:right="-106"/>
        <w:jc w:val="both"/>
      </w:pPr>
      <w:r w:rsidRPr="00EE425E">
        <w:rPr>
          <w:rtl/>
          <w:lang w:eastAsia="ar"/>
        </w:rPr>
        <w:t>العلاقات الإيجابية في المدرسة هي جزء كبير من الشعور بالراحة في المدرسة. يتوجب أن يحرص الكبار في المدرسة على أن يحصل الطلاب على تجارب بخصوص التعاون والأنشطة الديمقراطية في مجموعتهم التعليمية وفي المدرسة والمناطق المحيطة بها وكذلك من خلال مختلف شبكات المعارف.</w:t>
      </w:r>
    </w:p>
    <w:p w14:paraId="221243B5" w14:textId="77777777" w:rsidR="00EE425E" w:rsidRPr="00EE425E" w:rsidRDefault="00EE425E" w:rsidP="00816A11">
      <w:pPr>
        <w:pStyle w:val="Leipteksti"/>
        <w:bidi/>
        <w:ind w:right="-106"/>
        <w:jc w:val="both"/>
      </w:pPr>
    </w:p>
    <w:p w14:paraId="31BC3DB6" w14:textId="77777777" w:rsidR="00EE425E" w:rsidRPr="00EE425E" w:rsidRDefault="00EE425E" w:rsidP="00816A11">
      <w:pPr>
        <w:pStyle w:val="Leipteksti"/>
        <w:bidi/>
        <w:spacing w:before="185"/>
        <w:ind w:right="-106"/>
        <w:jc w:val="both"/>
      </w:pPr>
    </w:p>
    <w:p w14:paraId="1D98497C" w14:textId="77777777" w:rsidR="00EE425E" w:rsidRPr="00EE425E" w:rsidRDefault="00EE425E" w:rsidP="00816A11">
      <w:pPr>
        <w:pStyle w:val="Otsikko2"/>
        <w:bidi/>
        <w:ind w:right="-106"/>
        <w:rPr>
          <w:color w:val="2E5395"/>
        </w:rPr>
      </w:pPr>
      <w:bookmarkStart w:id="3" w:name="_bookmark3"/>
      <w:bookmarkEnd w:id="3"/>
      <w:r w:rsidRPr="00EE425E">
        <w:rPr>
          <w:color w:val="2E5395"/>
          <w:rtl/>
          <w:lang w:eastAsia="ar"/>
        </w:rPr>
        <w:t>الدعم العام القوي</w:t>
      </w:r>
    </w:p>
    <w:p w14:paraId="7647CFC4" w14:textId="77777777" w:rsidR="00EE425E" w:rsidRPr="00EE425E" w:rsidRDefault="00EE425E" w:rsidP="00816A11">
      <w:pPr>
        <w:pStyle w:val="Leipteksti"/>
        <w:bidi/>
        <w:spacing w:before="158" w:line="360" w:lineRule="auto"/>
        <w:ind w:left="100" w:right="-106"/>
        <w:jc w:val="both"/>
      </w:pPr>
      <w:r w:rsidRPr="00EE425E">
        <w:rPr>
          <w:rtl/>
          <w:lang w:eastAsia="ar"/>
        </w:rPr>
        <w:t>الدعم العام هو الوسيلة الأولى لتلبية حاجة الطالب إلى الدعم. هذا يعني في العادة حلولاً تربوية فردية وكذلك فعاليات توجيه ودعم، يتم من خلالها التأثير في الوضع في مرحلة مبكرة قدر الإمكان كجزء من الحياة اليومية للمدرسة. يتم منح الدعم العام فورًا عندما تبدو أن هناك حاجة لذلك، ولا يتطلب بدء الدعم فحوصات أو قرارات خاصة. إذا كان الدعم العام القوي لا يكفي، فيتوجب أن يحصل الطالب على الدعم المُكثف.</w:t>
      </w:r>
    </w:p>
    <w:p w14:paraId="3BFA9B79" w14:textId="77777777" w:rsidR="00EE425E" w:rsidRPr="00EE425E" w:rsidRDefault="00EE425E" w:rsidP="00816A11">
      <w:pPr>
        <w:pStyle w:val="Leipteksti"/>
        <w:bidi/>
        <w:spacing w:before="158" w:line="360" w:lineRule="auto"/>
        <w:ind w:left="100" w:right="-106"/>
        <w:jc w:val="both"/>
      </w:pPr>
    </w:p>
    <w:p w14:paraId="182B41CF" w14:textId="77777777" w:rsidR="00EE425E" w:rsidRPr="00EE425E" w:rsidRDefault="00EE425E" w:rsidP="00816A11">
      <w:pPr>
        <w:pStyle w:val="Otsikko2"/>
        <w:bidi/>
        <w:spacing w:before="65"/>
        <w:ind w:right="-106"/>
        <w:rPr>
          <w:color w:val="2E5395"/>
        </w:rPr>
      </w:pPr>
      <w:bookmarkStart w:id="4" w:name="_bookmark4"/>
      <w:bookmarkEnd w:id="4"/>
      <w:r w:rsidRPr="00EE425E">
        <w:rPr>
          <w:color w:val="2E5395"/>
          <w:rtl/>
          <w:lang w:eastAsia="ar"/>
        </w:rPr>
        <w:t>التعاون المُكثف فيما بين البيت والمدرسة</w:t>
      </w:r>
    </w:p>
    <w:p w14:paraId="4E88554D" w14:textId="77777777" w:rsidR="00EE425E" w:rsidRPr="00EE425E" w:rsidRDefault="00EE425E" w:rsidP="00816A11">
      <w:pPr>
        <w:pStyle w:val="Leipteksti"/>
        <w:bidi/>
        <w:spacing w:before="158" w:line="360" w:lineRule="auto"/>
        <w:ind w:left="100" w:right="-106"/>
        <w:jc w:val="both"/>
      </w:pPr>
      <w:r w:rsidRPr="00EE425E">
        <w:rPr>
          <w:rtl/>
          <w:lang w:eastAsia="ar"/>
        </w:rPr>
        <w:t xml:space="preserve">يحتاج الطفل إلى التشجيع والتوجيه من البيت والمدرسة كليهما. مشاركة أولياء الأمور في التعاون الذي يتم فيما بين المدرسة والرعاية الطلابية تُعتبر ضرورية، لأنهم مسؤولون في المقام الأول عن تربيه الطفل ويعرفونه على أفضل وجه. التعاون مع البيت الذي تم بدؤه مبكرًا والمنفتح </w:t>
      </w:r>
      <w:r w:rsidRPr="00EE425E">
        <w:rPr>
          <w:rtl/>
          <w:lang w:eastAsia="ar"/>
        </w:rPr>
        <w:lastRenderedPageBreak/>
        <w:t>يُساعد على القُرب وتداول الحالات الصعبة أيضًا فيما بعد. مهمة المدرسة هي التواصل مع البيت مباشرةً عندما ينشأ القلق، يتواصل في المقام الأول معلم الصف أو مرشد الصف. الضوابط والنظم بخصوص التعامل لمتابعة الغيابات هي أداة عمل للمعلمين وداعمة خلال ذلك للعمل التربوي في البيوت. من الممكن بواسطة الضوابط والنظم المشتركة للتعامل على سبيل المثال التدخل في غيابات الطلاب بشكل موحد قدر الإمكان.</w:t>
      </w:r>
    </w:p>
    <w:p w14:paraId="5F3D402A" w14:textId="77777777" w:rsidR="00EE425E" w:rsidRPr="00EE425E" w:rsidRDefault="00EE425E" w:rsidP="00816A11">
      <w:pPr>
        <w:pStyle w:val="Leipteksti"/>
        <w:bidi/>
        <w:spacing w:before="162" w:line="360" w:lineRule="auto"/>
        <w:ind w:left="100" w:right="-106"/>
        <w:jc w:val="both"/>
      </w:pPr>
      <w:r w:rsidRPr="00EE425E">
        <w:rPr>
          <w:rtl/>
          <w:lang w:eastAsia="ar"/>
        </w:rPr>
        <w:t>يتوجب على المدرسة المحافظة والسعي لتطوير التعاون النشط مع البيوت. مهمة المدرسة هي الإبلاغ عن فعالياتها بقدر متنوع بما فيه الكفاية ومن حين لآخر. بإمكان الوالدين دائمًا التواصل مع المدرسة عندما يرغبون بذلك. يتم السعي للعثور بخصوص المدرسة والصف والطالب على صيغ التعاون الأكثر فعالية مع البيوت.</w:t>
      </w:r>
    </w:p>
    <w:p w14:paraId="4BD37941" w14:textId="77777777" w:rsidR="00EE425E" w:rsidRPr="00EE425E" w:rsidRDefault="00EE425E" w:rsidP="00816A11">
      <w:pPr>
        <w:pStyle w:val="Leipteksti"/>
        <w:bidi/>
        <w:spacing w:before="161"/>
        <w:ind w:left="100" w:right="-106"/>
        <w:jc w:val="both"/>
      </w:pPr>
      <w:r w:rsidRPr="00EE425E">
        <w:rPr>
          <w:rtl/>
          <w:lang w:eastAsia="ar"/>
        </w:rPr>
        <w:t>أشكال التعاون العملية هي على سبيل المثال:</w:t>
      </w:r>
    </w:p>
    <w:p w14:paraId="0ADF7EF8" w14:textId="77777777" w:rsidR="00EE425E" w:rsidRPr="00EE425E" w:rsidRDefault="00EE425E" w:rsidP="00816A11">
      <w:pPr>
        <w:pStyle w:val="Leipteksti"/>
        <w:bidi/>
        <w:spacing w:before="22"/>
        <w:ind w:right="-106"/>
        <w:jc w:val="both"/>
      </w:pPr>
    </w:p>
    <w:p w14:paraId="3B16A717" w14:textId="77777777" w:rsidR="00EE425E" w:rsidRPr="00EE425E" w:rsidRDefault="00EE425E" w:rsidP="00816A11">
      <w:pPr>
        <w:pStyle w:val="Luettelokappale"/>
        <w:numPr>
          <w:ilvl w:val="0"/>
          <w:numId w:val="1"/>
        </w:numPr>
        <w:tabs>
          <w:tab w:val="left" w:pos="820"/>
        </w:tabs>
        <w:bidi/>
        <w:spacing w:before="0"/>
        <w:ind w:left="820" w:right="-106" w:hanging="360"/>
        <w:jc w:val="both"/>
      </w:pPr>
      <w:r w:rsidRPr="00EE425E">
        <w:rPr>
          <w:rtl/>
          <w:lang w:eastAsia="ar"/>
        </w:rPr>
        <w:t>الأبواب المفتوحة وأمسيات أولياء الأمور</w:t>
      </w:r>
    </w:p>
    <w:p w14:paraId="6F1503A1" w14:textId="77777777" w:rsidR="00EE425E" w:rsidRPr="00EE425E" w:rsidRDefault="00EE425E" w:rsidP="00816A11">
      <w:pPr>
        <w:pStyle w:val="Luettelokappale"/>
        <w:numPr>
          <w:ilvl w:val="0"/>
          <w:numId w:val="1"/>
        </w:numPr>
        <w:tabs>
          <w:tab w:val="left" w:pos="820"/>
        </w:tabs>
        <w:bidi/>
        <w:spacing w:before="138"/>
        <w:ind w:left="820" w:right="-106" w:hanging="360"/>
        <w:jc w:val="both"/>
      </w:pPr>
      <w:r w:rsidRPr="00EE425E">
        <w:rPr>
          <w:rtl/>
          <w:lang w:eastAsia="ar"/>
        </w:rPr>
        <w:t>جمعيات أولياء الأمور</w:t>
      </w:r>
    </w:p>
    <w:p w14:paraId="1439355F" w14:textId="77777777" w:rsidR="00EE425E" w:rsidRPr="00EE425E" w:rsidRDefault="00EE425E" w:rsidP="00816A11">
      <w:pPr>
        <w:pStyle w:val="Luettelokappale"/>
        <w:numPr>
          <w:ilvl w:val="0"/>
          <w:numId w:val="1"/>
        </w:numPr>
        <w:tabs>
          <w:tab w:val="left" w:pos="820"/>
        </w:tabs>
        <w:bidi/>
        <w:ind w:left="820" w:right="-106" w:hanging="360"/>
        <w:jc w:val="both"/>
      </w:pPr>
      <w:r w:rsidRPr="00EE425E">
        <w:rPr>
          <w:rtl/>
          <w:lang w:eastAsia="ar"/>
        </w:rPr>
        <w:t>الاحتفالات والمناسبات الأخرى</w:t>
      </w:r>
    </w:p>
    <w:p w14:paraId="71C136FB" w14:textId="77777777" w:rsidR="00EE425E" w:rsidRPr="00EE425E" w:rsidRDefault="00EE425E" w:rsidP="00816A11">
      <w:pPr>
        <w:pStyle w:val="Luettelokappale"/>
        <w:numPr>
          <w:ilvl w:val="0"/>
          <w:numId w:val="1"/>
        </w:numPr>
        <w:tabs>
          <w:tab w:val="left" w:pos="820"/>
        </w:tabs>
        <w:bidi/>
        <w:spacing w:before="142"/>
        <w:ind w:left="820" w:right="-106" w:hanging="360"/>
        <w:jc w:val="both"/>
      </w:pPr>
      <w:r w:rsidRPr="00EE425E">
        <w:rPr>
          <w:rtl/>
          <w:lang w:eastAsia="ar"/>
        </w:rPr>
        <w:t>رسائل ڤيلما ونشرات المعلومات</w:t>
      </w:r>
    </w:p>
    <w:p w14:paraId="1C67213D" w14:textId="77777777" w:rsidR="00EE425E" w:rsidRPr="00EE425E" w:rsidRDefault="00EE425E" w:rsidP="00816A11">
      <w:pPr>
        <w:pStyle w:val="Leipteksti"/>
        <w:bidi/>
        <w:ind w:right="-106"/>
        <w:jc w:val="both"/>
      </w:pPr>
    </w:p>
    <w:p w14:paraId="3B72E3EC" w14:textId="77777777" w:rsidR="00EE425E" w:rsidRPr="00EE425E" w:rsidRDefault="00EE425E" w:rsidP="00816A11">
      <w:pPr>
        <w:pStyle w:val="Leipteksti"/>
        <w:bidi/>
        <w:ind w:right="-106"/>
        <w:jc w:val="both"/>
      </w:pPr>
    </w:p>
    <w:p w14:paraId="419EA881" w14:textId="77777777" w:rsidR="00EE425E" w:rsidRPr="00EE425E" w:rsidRDefault="00EE425E" w:rsidP="00816A11">
      <w:pPr>
        <w:pStyle w:val="Leipteksti"/>
        <w:bidi/>
        <w:spacing w:before="45"/>
        <w:ind w:right="-106"/>
        <w:jc w:val="both"/>
      </w:pPr>
    </w:p>
    <w:p w14:paraId="7EB3398C" w14:textId="77777777" w:rsidR="00EE425E" w:rsidRPr="00EE425E" w:rsidRDefault="00EE425E" w:rsidP="00816A11">
      <w:pPr>
        <w:pStyle w:val="Otsikko2"/>
        <w:bidi/>
        <w:spacing w:line="362" w:lineRule="auto"/>
        <w:ind w:right="-106"/>
        <w:rPr>
          <w:color w:val="2E5395"/>
        </w:rPr>
      </w:pPr>
      <w:bookmarkStart w:id="5" w:name="_bookmark5"/>
      <w:bookmarkEnd w:id="5"/>
      <w:r w:rsidRPr="00EE425E">
        <w:rPr>
          <w:color w:val="2E5395"/>
          <w:rtl/>
          <w:lang w:eastAsia="ar"/>
        </w:rPr>
        <w:t>الدعم المخطط له للتجمّع وتعزيز المهارات العاطفية والتفاعلية</w:t>
      </w:r>
    </w:p>
    <w:p w14:paraId="3CB3A426" w14:textId="77777777" w:rsidR="00EE425E" w:rsidRPr="00EE425E" w:rsidRDefault="00EE425E" w:rsidP="00816A11">
      <w:pPr>
        <w:pStyle w:val="Leipteksti"/>
        <w:bidi/>
        <w:spacing w:line="360" w:lineRule="auto"/>
        <w:ind w:left="100" w:right="-106"/>
        <w:jc w:val="both"/>
      </w:pPr>
      <w:r w:rsidRPr="00EE425E">
        <w:rPr>
          <w:rtl/>
          <w:lang w:eastAsia="ar"/>
        </w:rPr>
        <w:t>يتم من خلال التجمع المنتظم التعرف على الآخرين وفي نفس الوقت التدرب على المهارات العاطفية ومهارات التعامل المتبادل. من المهم أن يكون التجمّع منتظمًا ومخططًا له من خلال فعالية تحدث طوال فترة العام الدراسي. يتوجب لفت الاهتمام على نحو خاص بخصوص التجمع إلى المراحل المفصلية وفي بداية كل عام دراسي. عندما يشعر كل طالب بالراحة وبالأمان في صفه، فتزداد الرفاهية وتقل الغيابات. من الجيد إعداد خطة سنوية للعام الدراسي بخصوص التجمّع والتحقق خلال فترة العام الدراسي من المواضيع التي يتم مراجعتها، حسب ما يتبين من الصفوف. من الممكن أن يكون أكثر أهمية بالنسبة للآخرين التدريبات التي تُركّز على الهدوء أثناء العمل ولآخرين تعلم المهارات بخصوص الصداقة. لا تحتاج لأن تقوم بالتجمّع بمفردك، ولكن لا تتردد بأن تطلب للمشاركة في ذلك معلم آخر أو مرشد الدوام المدرسي أو الطلاب الداعمين أو مرشد الشباب أو العامل الاجتماعي للمدرسة أو الممرضة أو حتى المعلم التربوي للدراما التابع للبلدية. من الممكن العثور على الكثير من التدريبات على التجمّع الجاهزة من الانترنت ومن المؤلفات. توجد أدناه بعض الروابط المفيدة لمختلف المواد، التي ستحصل منها على نصائح بشأن كيفية جعل التجمّع جزءً من المواد الدراسية.</w:t>
      </w:r>
    </w:p>
    <w:p w14:paraId="52AD1C0C" w14:textId="77777777" w:rsidR="00EE425E" w:rsidRPr="00EE425E" w:rsidRDefault="00000000" w:rsidP="00816A11">
      <w:pPr>
        <w:pStyle w:val="Luettelokappale"/>
        <w:numPr>
          <w:ilvl w:val="0"/>
          <w:numId w:val="1"/>
        </w:numPr>
        <w:tabs>
          <w:tab w:val="left" w:pos="864"/>
        </w:tabs>
        <w:bidi/>
        <w:spacing w:before="159"/>
        <w:ind w:left="864" w:right="-106" w:hanging="404"/>
        <w:jc w:val="both"/>
      </w:pPr>
      <w:hyperlink r:id="rId11">
        <w:r w:rsidR="00EE425E" w:rsidRPr="00EE425E">
          <w:rPr>
            <w:color w:val="0462C1"/>
            <w:u w:val="single" w:color="0462C1"/>
            <w:rtl/>
            <w:lang w:eastAsia="ar"/>
          </w:rPr>
          <w:t>أني مارين، شكرا على الصداقة</w:t>
        </w:r>
      </w:hyperlink>
    </w:p>
    <w:p w14:paraId="5619D4D2" w14:textId="77777777" w:rsidR="00EE425E" w:rsidRPr="00EE425E" w:rsidRDefault="00000000" w:rsidP="00816A11">
      <w:pPr>
        <w:pStyle w:val="Luettelokappale"/>
        <w:numPr>
          <w:ilvl w:val="0"/>
          <w:numId w:val="1"/>
        </w:numPr>
        <w:tabs>
          <w:tab w:val="left" w:pos="820"/>
        </w:tabs>
        <w:bidi/>
        <w:spacing w:before="137"/>
        <w:ind w:left="820" w:right="-106" w:hanging="360"/>
        <w:jc w:val="both"/>
        <w:rPr>
          <w:color w:val="0462C1"/>
          <w:sz w:val="26"/>
        </w:rPr>
      </w:pPr>
      <w:hyperlink r:id="rId12" w:anchor="top">
        <w:r w:rsidR="00EE425E" w:rsidRPr="00EE425E">
          <w:rPr>
            <w:color w:val="0462C1"/>
            <w:u w:val="single" w:color="0462C1"/>
            <w:rtl/>
            <w:lang w:eastAsia="ar"/>
          </w:rPr>
          <w:t>كُتيب يوهانّا هوبيا، دراما!</w:t>
        </w:r>
      </w:hyperlink>
    </w:p>
    <w:p w14:paraId="38065BAC" w14:textId="77777777" w:rsidR="00EE425E" w:rsidRPr="00EE425E" w:rsidRDefault="00EE425E" w:rsidP="00816A11">
      <w:pPr>
        <w:pStyle w:val="Leipteksti"/>
        <w:bidi/>
        <w:ind w:right="-106"/>
        <w:jc w:val="both"/>
        <w:rPr>
          <w:sz w:val="26"/>
        </w:rPr>
      </w:pPr>
    </w:p>
    <w:p w14:paraId="66F7B817" w14:textId="77777777" w:rsidR="00EE425E" w:rsidRPr="00EE425E" w:rsidRDefault="00EE425E" w:rsidP="00816A11">
      <w:pPr>
        <w:pStyle w:val="Leipteksti"/>
        <w:bidi/>
        <w:spacing w:before="221"/>
        <w:ind w:right="-106"/>
        <w:jc w:val="both"/>
        <w:rPr>
          <w:sz w:val="26"/>
        </w:rPr>
      </w:pPr>
    </w:p>
    <w:p w14:paraId="485E25B1" w14:textId="77777777" w:rsidR="00EE425E" w:rsidRPr="00EE425E" w:rsidRDefault="00EE425E" w:rsidP="00816A11">
      <w:pPr>
        <w:pStyle w:val="Otsikko2"/>
        <w:bidi/>
        <w:ind w:right="-106"/>
        <w:rPr>
          <w:color w:val="2E5395"/>
        </w:rPr>
      </w:pPr>
      <w:bookmarkStart w:id="6" w:name="_bookmark6"/>
      <w:bookmarkEnd w:id="6"/>
      <w:r w:rsidRPr="00EE425E">
        <w:rPr>
          <w:color w:val="2E5395"/>
          <w:rtl/>
          <w:lang w:eastAsia="ar"/>
        </w:rPr>
        <w:t>المُتابعة المنتظمة للحضور وإحصائيات الغياب</w:t>
      </w:r>
    </w:p>
    <w:p w14:paraId="5ED8E13F" w14:textId="77777777" w:rsidR="00EE425E" w:rsidRPr="00EE425E" w:rsidRDefault="00EE425E" w:rsidP="00816A11">
      <w:pPr>
        <w:pStyle w:val="Leipteksti"/>
        <w:bidi/>
        <w:spacing w:before="158" w:line="360" w:lineRule="auto"/>
        <w:ind w:left="100" w:right="-106"/>
        <w:jc w:val="both"/>
      </w:pPr>
      <w:r w:rsidRPr="00EE425E">
        <w:rPr>
          <w:rtl/>
          <w:lang w:eastAsia="ar"/>
        </w:rPr>
        <w:t>كل يوم دراسي في المدرسة مهمًا وكل غياب هو غياب عن الدوام المدرسي المنتظم للطالب. يتم في المدرسة تسجيل الغيابات والتأخير في ڤيلما (</w:t>
      </w:r>
      <w:r w:rsidRPr="00EE425E">
        <w:rPr>
          <w:lang w:eastAsia="ar"/>
        </w:rPr>
        <w:t>Wilma</w:t>
      </w:r>
      <w:r w:rsidRPr="00EE425E">
        <w:rPr>
          <w:rtl/>
          <w:lang w:eastAsia="ar"/>
        </w:rPr>
        <w:t xml:space="preserve">) حسب الإمكانيات حالاً عند بداية كل حصة دراسية. يقوم معلم الصف أو مرشد الصف بمتابعة غيابات الطالب والإشارات بخصوص الحصص الدراسية بانتظام. يتم لفت الانتباه عند التحقق من الغيابات والاشارات بشأن الحصص بشكل كلي، ما إذا حدث على </w:t>
      </w:r>
      <w:r w:rsidRPr="00EE425E">
        <w:rPr>
          <w:rtl/>
          <w:lang w:eastAsia="ar"/>
        </w:rPr>
        <w:lastRenderedPageBreak/>
        <w:t>غيابات الطالب أو على إشارات ڤيلما (</w:t>
      </w:r>
      <w:r w:rsidRPr="00EE425E">
        <w:rPr>
          <w:lang w:eastAsia="ar"/>
        </w:rPr>
        <w:t>Wilma</w:t>
      </w:r>
      <w:r w:rsidRPr="00EE425E">
        <w:rPr>
          <w:rtl/>
          <w:lang w:eastAsia="ar"/>
        </w:rPr>
        <w:t>) تغيير عما كان عليه الوضع من قبل. يتم لفت الانتباه إلى جميع الغيابات بغض النظر عما إذا كانت مستوضحة أو لم يتم استيضاحها. الأمر المُقلق على نحو خاص هو ما إذا كانت الغيابات تتكرر في أيام معينة أو خلال ساعات مُعينة.</w:t>
      </w:r>
    </w:p>
    <w:p w14:paraId="414627F2" w14:textId="77777777" w:rsidR="00EE425E" w:rsidRPr="00EE425E" w:rsidRDefault="00EE425E" w:rsidP="00816A11">
      <w:pPr>
        <w:pStyle w:val="Leipteksti"/>
        <w:bidi/>
        <w:ind w:right="-106"/>
        <w:jc w:val="both"/>
      </w:pPr>
    </w:p>
    <w:p w14:paraId="3B7744A2" w14:textId="77777777" w:rsidR="00EE425E" w:rsidRPr="00EE425E" w:rsidRDefault="00EE425E" w:rsidP="00816A11">
      <w:pPr>
        <w:pStyle w:val="Leipteksti"/>
        <w:bidi/>
        <w:spacing w:before="187"/>
        <w:ind w:right="-106"/>
        <w:jc w:val="both"/>
      </w:pPr>
    </w:p>
    <w:p w14:paraId="6990CCE5" w14:textId="77777777" w:rsidR="00EE425E" w:rsidRPr="00EE425E" w:rsidRDefault="00EE425E" w:rsidP="00816A11">
      <w:pPr>
        <w:pStyle w:val="Leipteksti"/>
        <w:bidi/>
        <w:spacing w:line="360" w:lineRule="auto"/>
        <w:ind w:left="100" w:right="-106"/>
        <w:jc w:val="both"/>
        <w:rPr>
          <w:color w:val="2E5395"/>
          <w:sz w:val="26"/>
        </w:rPr>
      </w:pPr>
      <w:bookmarkStart w:id="7" w:name="_bookmark7"/>
      <w:bookmarkEnd w:id="7"/>
      <w:r w:rsidRPr="00EE425E">
        <w:rPr>
          <w:color w:val="2E5395"/>
          <w:sz w:val="26"/>
          <w:szCs w:val="26"/>
          <w:rtl/>
          <w:lang w:eastAsia="ar"/>
        </w:rPr>
        <w:t>البيئة التعليمية الآمنة والتدخل الفوري في حالات المضايقة والتهميش</w:t>
      </w:r>
    </w:p>
    <w:p w14:paraId="7311696B" w14:textId="77777777" w:rsidR="00EE425E" w:rsidRPr="00EE425E" w:rsidRDefault="00EE425E" w:rsidP="00816A11">
      <w:pPr>
        <w:pStyle w:val="Leipteksti"/>
        <w:bidi/>
        <w:spacing w:line="360" w:lineRule="auto"/>
        <w:ind w:left="100" w:right="-106"/>
        <w:jc w:val="both"/>
      </w:pPr>
      <w:r w:rsidRPr="00EE425E">
        <w:rPr>
          <w:rtl/>
          <w:lang w:eastAsia="ar"/>
        </w:rPr>
        <w:t>عند التعرض للمضايقة أو للإهانة فإن ذلك يؤثر بشكل كبير على شعور الطالب بالراحة وعلى التعلم في المدرسة. من الممكن من خلال التركيز على دعم الرفاهية منع حدوث أيضًا الظواهر الأخرى المتعلقة بالمضايقة كالتهميش والإزعاج وخطاب الكراهية. تعرف على نموذج الفعالية الذي تم إعداده للتدخل في المضايقة الشخصية ومتابعة ذلك وكذلك على الأشخاص المسؤولين الذين تم تعيينهم. من مسؤولية كل شخص على كل حال أن يتدخل حالًا أثناء حالات المضايقة عند ملاحظته لذلك وأن يعمل على تقدّم الأمر. يتم تشجيع الطلاب للحديث عن تجاربهم بشأن المضايقة للكبار.</w:t>
      </w:r>
    </w:p>
    <w:p w14:paraId="7E063437" w14:textId="77777777" w:rsidR="00EE425E" w:rsidRPr="00EE425E" w:rsidRDefault="00EE425E" w:rsidP="00816A11">
      <w:pPr>
        <w:pStyle w:val="Leipteksti"/>
        <w:bidi/>
        <w:spacing w:line="360" w:lineRule="auto"/>
        <w:ind w:left="100" w:right="-106"/>
        <w:jc w:val="both"/>
      </w:pPr>
    </w:p>
    <w:p w14:paraId="4F0E160B" w14:textId="77777777" w:rsidR="00EE425E" w:rsidRPr="00EE425E" w:rsidRDefault="00EE425E" w:rsidP="00816A11">
      <w:pPr>
        <w:pStyle w:val="Otsikko2"/>
        <w:bidi/>
        <w:spacing w:before="24"/>
        <w:ind w:right="-106"/>
        <w:rPr>
          <w:color w:val="2E5395"/>
        </w:rPr>
      </w:pPr>
      <w:bookmarkStart w:id="8" w:name="_bookmark8"/>
      <w:bookmarkEnd w:id="8"/>
      <w:r w:rsidRPr="00EE425E">
        <w:rPr>
          <w:color w:val="2E5395"/>
          <w:rtl/>
          <w:lang w:eastAsia="ar"/>
        </w:rPr>
        <w:t>الرعاية الطلابية الجماعية</w:t>
      </w:r>
    </w:p>
    <w:p w14:paraId="6A708BC5" w14:textId="77777777" w:rsidR="00EE425E" w:rsidRPr="00EE425E" w:rsidRDefault="00EE425E" w:rsidP="00816A11">
      <w:pPr>
        <w:pStyle w:val="Leipteksti"/>
        <w:bidi/>
        <w:spacing w:before="157" w:line="360" w:lineRule="auto"/>
        <w:ind w:left="100" w:right="-106"/>
        <w:jc w:val="both"/>
      </w:pPr>
      <w:r w:rsidRPr="00EE425E">
        <w:rPr>
          <w:rtl/>
          <w:lang w:eastAsia="ar"/>
        </w:rPr>
        <w:t>عمل الرعاية الطلابية الجماعية متوفر لجميع العاملين في المدرسة. أحد مهام الرعاية الطلابية الجماعية هو دعم الحضور وكذلك منع حدوث ومتابعة الظواهر السلبية التي تتم ملاحظتها في المدرسة.</w:t>
      </w:r>
    </w:p>
    <w:p w14:paraId="7AAEF45B" w14:textId="77777777" w:rsidR="00EE425E" w:rsidRPr="00EE425E" w:rsidRDefault="00EE425E" w:rsidP="00816A11">
      <w:pPr>
        <w:pStyle w:val="Leipteksti"/>
        <w:bidi/>
        <w:spacing w:before="160" w:line="360" w:lineRule="auto"/>
        <w:ind w:left="100" w:right="-106"/>
        <w:jc w:val="both"/>
      </w:pPr>
      <w:r w:rsidRPr="00EE425E">
        <w:rPr>
          <w:rtl/>
          <w:lang w:eastAsia="ar"/>
        </w:rPr>
        <w:t xml:space="preserve">يتضمن عمل الرعاية الطلابية الجماعية في كوبيو </w:t>
      </w:r>
      <w:proofErr w:type="spellStart"/>
      <w:r w:rsidRPr="00EE425E">
        <w:rPr>
          <w:lang w:eastAsia="ar"/>
        </w:rPr>
        <w:t>ArkiOHR</w:t>
      </w:r>
      <w:proofErr w:type="spellEnd"/>
      <w:r w:rsidRPr="00EE425E">
        <w:rPr>
          <w:rtl/>
          <w:lang w:eastAsia="ar"/>
        </w:rPr>
        <w:t xml:space="preserve"> يتم إنجازها حسب المدرسة. يتم من خلال </w:t>
      </w:r>
      <w:proofErr w:type="spellStart"/>
      <w:r w:rsidRPr="00EE425E">
        <w:rPr>
          <w:lang w:eastAsia="ar"/>
        </w:rPr>
        <w:t>ArkiOHR</w:t>
      </w:r>
      <w:proofErr w:type="spellEnd"/>
      <w:r w:rsidRPr="00EE425E">
        <w:rPr>
          <w:rtl/>
          <w:lang w:eastAsia="ar"/>
        </w:rPr>
        <w:t xml:space="preserve"> تداول عوامل القوة لدى الصفوف الدراسية والصعوبات وقدر الغيابات وكذلك يتم تحديد حاجة الصفوف إلى الدعم. مقابلات </w:t>
      </w:r>
      <w:proofErr w:type="spellStart"/>
      <w:r w:rsidRPr="00EE425E">
        <w:rPr>
          <w:lang w:eastAsia="ar"/>
        </w:rPr>
        <w:t>ArkiOHR</w:t>
      </w:r>
      <w:proofErr w:type="spellEnd"/>
      <w:r w:rsidRPr="00EE425E">
        <w:rPr>
          <w:rtl/>
          <w:lang w:eastAsia="ar"/>
        </w:rPr>
        <w:t xml:space="preserve"> مُتعلقة بالاستبيانات الإلكترونية التي يتم إنجازها حسب الصف بشأن الأجواء والرفاهية في الصف. معلم الصف/مرشد الصف مسؤول عن إعداد الاستبيان في صفه.</w:t>
      </w:r>
    </w:p>
    <w:p w14:paraId="24E14790" w14:textId="77777777" w:rsidR="00EE425E" w:rsidRPr="00EE425E" w:rsidRDefault="00EE425E" w:rsidP="00816A11">
      <w:pPr>
        <w:pStyle w:val="Otsikko1"/>
        <w:bidi/>
        <w:spacing w:before="239"/>
        <w:ind w:right="-106"/>
        <w:rPr>
          <w:color w:val="2E5395"/>
        </w:rPr>
      </w:pPr>
      <w:bookmarkStart w:id="9" w:name="_bookmark9"/>
      <w:bookmarkEnd w:id="9"/>
      <w:r w:rsidRPr="00EE425E">
        <w:rPr>
          <w:color w:val="2E5395"/>
          <w:rtl/>
          <w:lang w:eastAsia="ar"/>
        </w:rPr>
        <w:t>قدر الغيابات - النسب المئوية والساعات</w:t>
      </w:r>
    </w:p>
    <w:p w14:paraId="71832691" w14:textId="77777777" w:rsidR="00EE425E" w:rsidRPr="00EE425E" w:rsidRDefault="00EE425E" w:rsidP="00816A11">
      <w:pPr>
        <w:pStyle w:val="Leipteksti"/>
        <w:bidi/>
        <w:spacing w:before="92"/>
        <w:ind w:right="-106"/>
        <w:jc w:val="both"/>
        <w:rPr>
          <w:sz w:val="32"/>
        </w:rPr>
      </w:pPr>
    </w:p>
    <w:p w14:paraId="4F6B7EE9" w14:textId="77777777" w:rsidR="00EE425E" w:rsidRPr="00EE425E" w:rsidRDefault="00EE425E" w:rsidP="00816A11">
      <w:pPr>
        <w:pStyle w:val="Leipteksti"/>
        <w:bidi/>
        <w:spacing w:line="360" w:lineRule="auto"/>
        <w:ind w:left="100" w:right="-106"/>
        <w:jc w:val="both"/>
      </w:pPr>
      <w:r w:rsidRPr="00EE425E">
        <w:rPr>
          <w:rtl/>
          <w:lang w:eastAsia="ar"/>
        </w:rPr>
        <w:t>إيقاف الدوام المدرسي الذي تتسبب به الغيابات من الممكن أن يجعل العودة إلى المدرسة صعبة. يتم التحقق من قدر غيابات الطالب بخصوص قدر الساعات المستهدفة وفقًا للخطة الدراسية للطالب. يتوجب لفت اهتمام خاص إلى غيابات الطالب، عندما تتراكم ساعات غياب قدرها 10 في المائة من قدر حصص العام الدراسي. إذا تراكمت غيابات قدرها 20 في المائة، فيتوجب الشروع في إعطاء فعاليات الدعم المكثفة حسب التدرج. يتوجب متابعة قدر الساعات المستهدفة طوال فترة العام الدراسي ويتوجب أن تكون هناك ردة فعل سريعة بخصوص الغيابات حسب زيادة قدر الغيابات. نسعى من خلال ذلك لمتابعة الغيابات عن المدرسة على مستوى الدولة وأن تكون ردة الفعل بشأنها متناسقة. تم أدناه حساب قدر الحصص بشكل تقريبي حسب درجة الصف.</w:t>
      </w:r>
    </w:p>
    <w:p w14:paraId="69F0A2C2" w14:textId="77777777" w:rsidR="00EE425E" w:rsidRPr="00EE425E" w:rsidRDefault="00EE425E" w:rsidP="00816A11">
      <w:pPr>
        <w:pStyle w:val="Leipteksti"/>
        <w:bidi/>
        <w:ind w:right="-106"/>
        <w:jc w:val="both"/>
        <w:rPr>
          <w:sz w:val="20"/>
        </w:rPr>
      </w:pPr>
    </w:p>
    <w:p w14:paraId="4FA0DED1" w14:textId="77777777" w:rsidR="00EE425E" w:rsidRDefault="00EE425E" w:rsidP="00816A11">
      <w:pPr>
        <w:pStyle w:val="Leipteksti"/>
        <w:bidi/>
        <w:ind w:right="-106"/>
        <w:jc w:val="both"/>
        <w:rPr>
          <w:sz w:val="20"/>
          <w:rtl/>
        </w:rPr>
      </w:pPr>
      <w:bookmarkStart w:id="10" w:name="_Hlk161301343"/>
    </w:p>
    <w:p w14:paraId="09D02CD6" w14:textId="77777777" w:rsidR="002336A0" w:rsidRDefault="002336A0" w:rsidP="002336A0">
      <w:pPr>
        <w:pStyle w:val="Leipteksti"/>
        <w:bidi/>
        <w:ind w:right="-106"/>
        <w:jc w:val="both"/>
        <w:rPr>
          <w:sz w:val="20"/>
          <w:rtl/>
        </w:rPr>
      </w:pPr>
    </w:p>
    <w:p w14:paraId="5749213E" w14:textId="77777777" w:rsidR="002336A0" w:rsidRDefault="002336A0" w:rsidP="002336A0">
      <w:pPr>
        <w:pStyle w:val="Leipteksti"/>
        <w:bidi/>
        <w:ind w:right="-106"/>
        <w:jc w:val="both"/>
        <w:rPr>
          <w:sz w:val="20"/>
          <w:rtl/>
        </w:rPr>
      </w:pPr>
    </w:p>
    <w:p w14:paraId="5F264B63" w14:textId="77777777" w:rsidR="002336A0" w:rsidRDefault="002336A0" w:rsidP="002336A0">
      <w:pPr>
        <w:pStyle w:val="Leipteksti"/>
        <w:bidi/>
        <w:ind w:right="-106"/>
        <w:jc w:val="both"/>
        <w:rPr>
          <w:sz w:val="20"/>
          <w:rtl/>
        </w:rPr>
      </w:pPr>
    </w:p>
    <w:p w14:paraId="03D73625" w14:textId="77777777" w:rsidR="002336A0" w:rsidRPr="00EE425E" w:rsidRDefault="002336A0" w:rsidP="002336A0">
      <w:pPr>
        <w:pStyle w:val="Leipteksti"/>
        <w:bidi/>
        <w:ind w:right="-106"/>
        <w:jc w:val="both"/>
        <w:rPr>
          <w:sz w:val="20"/>
        </w:rPr>
      </w:pPr>
    </w:p>
    <w:p w14:paraId="6990D8CE" w14:textId="77777777" w:rsidR="00EE425E" w:rsidRPr="00EE425E" w:rsidRDefault="00EE425E" w:rsidP="00816A11">
      <w:pPr>
        <w:pStyle w:val="Leipteksti"/>
        <w:bidi/>
        <w:spacing w:before="119"/>
        <w:ind w:right="-106"/>
        <w:jc w:val="both"/>
        <w:rPr>
          <w:sz w:val="20"/>
        </w:rPr>
      </w:pPr>
    </w:p>
    <w:tbl>
      <w:tblPr>
        <w:tblStyle w:val="TableNormal1"/>
        <w:bidiVisual/>
        <w:tblW w:w="92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1140"/>
        <w:gridCol w:w="1108"/>
        <w:gridCol w:w="1003"/>
        <w:gridCol w:w="999"/>
        <w:gridCol w:w="1004"/>
        <w:gridCol w:w="1004"/>
        <w:gridCol w:w="1107"/>
        <w:gridCol w:w="1141"/>
      </w:tblGrid>
      <w:tr w:rsidR="00EE425E" w:rsidRPr="00EE425E" w14:paraId="5473E790" w14:textId="77777777" w:rsidTr="0049518D">
        <w:trPr>
          <w:trHeight w:val="402"/>
        </w:trPr>
        <w:tc>
          <w:tcPr>
            <w:tcW w:w="759" w:type="dxa"/>
            <w:tcBorders>
              <w:top w:val="nil"/>
              <w:left w:val="nil"/>
            </w:tcBorders>
          </w:tcPr>
          <w:p w14:paraId="74DA51B7" w14:textId="77777777" w:rsidR="00EE425E" w:rsidRPr="00EE425E" w:rsidRDefault="00EE425E" w:rsidP="00816A11">
            <w:pPr>
              <w:pStyle w:val="TableParagraph"/>
              <w:bidi/>
              <w:spacing w:before="0" w:line="240" w:lineRule="auto"/>
              <w:ind w:left="0" w:right="-106"/>
              <w:jc w:val="both"/>
              <w:rPr>
                <w:rFonts w:ascii="Times New Roman"/>
              </w:rPr>
            </w:pPr>
          </w:p>
        </w:tc>
        <w:tc>
          <w:tcPr>
            <w:tcW w:w="8506" w:type="dxa"/>
            <w:gridSpan w:val="8"/>
          </w:tcPr>
          <w:p w14:paraId="767DD57C" w14:textId="77777777" w:rsidR="00EE425E" w:rsidRPr="00EE425E" w:rsidRDefault="00EE425E" w:rsidP="00816A11">
            <w:pPr>
              <w:pStyle w:val="TableParagraph"/>
              <w:bidi/>
              <w:spacing w:line="240" w:lineRule="auto"/>
              <w:ind w:left="1" w:right="-106"/>
              <w:jc w:val="both"/>
              <w:rPr>
                <w:b/>
              </w:rPr>
            </w:pPr>
            <w:r w:rsidRPr="00EE425E">
              <w:rPr>
                <w:b/>
                <w:bCs/>
                <w:rtl/>
                <w:lang w:eastAsia="ar"/>
              </w:rPr>
              <w:t>نسبة الغيابات المتراكمة حتى الآن بالساعات</w:t>
            </w:r>
          </w:p>
        </w:tc>
      </w:tr>
      <w:tr w:rsidR="00EE425E" w:rsidRPr="00EE425E" w14:paraId="50699217" w14:textId="77777777" w:rsidTr="0049518D">
        <w:trPr>
          <w:trHeight w:val="806"/>
        </w:trPr>
        <w:tc>
          <w:tcPr>
            <w:tcW w:w="759" w:type="dxa"/>
          </w:tcPr>
          <w:p w14:paraId="7D876057" w14:textId="77777777" w:rsidR="00EE425E" w:rsidRPr="00EE425E" w:rsidRDefault="00EE425E" w:rsidP="0049518D">
            <w:pPr>
              <w:pStyle w:val="TableParagraph"/>
              <w:bidi/>
              <w:spacing w:line="240" w:lineRule="auto"/>
              <w:ind w:left="110" w:right="-106"/>
              <w:rPr>
                <w:b/>
              </w:rPr>
            </w:pPr>
            <w:r w:rsidRPr="00EE425E">
              <w:rPr>
                <w:b/>
                <w:bCs/>
                <w:rtl/>
                <w:lang w:eastAsia="ar"/>
              </w:rPr>
              <w:lastRenderedPageBreak/>
              <w:t>الصفوف</w:t>
            </w:r>
          </w:p>
        </w:tc>
        <w:tc>
          <w:tcPr>
            <w:tcW w:w="1140" w:type="dxa"/>
          </w:tcPr>
          <w:p w14:paraId="4D87F26D" w14:textId="77777777" w:rsidR="00EE425E" w:rsidRPr="00EE425E" w:rsidRDefault="00EE425E" w:rsidP="0049518D">
            <w:pPr>
              <w:pStyle w:val="TableParagraph"/>
              <w:bidi/>
              <w:spacing w:line="240" w:lineRule="auto"/>
              <w:ind w:left="105" w:right="-106"/>
              <w:rPr>
                <w:b/>
              </w:rPr>
            </w:pPr>
            <w:r w:rsidRPr="00EE425E">
              <w:rPr>
                <w:b/>
                <w:bCs/>
                <w:rtl/>
                <w:lang w:eastAsia="ar"/>
              </w:rPr>
              <w:t>اجازة الخريف 10%</w:t>
            </w:r>
          </w:p>
        </w:tc>
        <w:tc>
          <w:tcPr>
            <w:tcW w:w="1108" w:type="dxa"/>
          </w:tcPr>
          <w:p w14:paraId="736C0D25" w14:textId="77777777" w:rsidR="00EE425E" w:rsidRPr="00EE425E" w:rsidRDefault="00EE425E" w:rsidP="0049518D">
            <w:pPr>
              <w:pStyle w:val="TableParagraph"/>
              <w:bidi/>
              <w:spacing w:line="240" w:lineRule="auto"/>
              <w:ind w:left="109" w:right="-106"/>
              <w:rPr>
                <w:b/>
              </w:rPr>
            </w:pPr>
            <w:r w:rsidRPr="00EE425E">
              <w:rPr>
                <w:b/>
                <w:bCs/>
                <w:rtl/>
                <w:lang w:eastAsia="ar"/>
              </w:rPr>
              <w:t>اجازة الخريف 20%</w:t>
            </w:r>
          </w:p>
        </w:tc>
        <w:tc>
          <w:tcPr>
            <w:tcW w:w="1003" w:type="dxa"/>
          </w:tcPr>
          <w:p w14:paraId="13414492" w14:textId="77777777" w:rsidR="00EE425E" w:rsidRPr="00EE425E" w:rsidRDefault="00EE425E" w:rsidP="0049518D">
            <w:pPr>
              <w:pStyle w:val="TableParagraph"/>
              <w:bidi/>
              <w:spacing w:line="240" w:lineRule="auto"/>
              <w:ind w:right="-106"/>
              <w:rPr>
                <w:b/>
              </w:rPr>
            </w:pPr>
            <w:r w:rsidRPr="00EE425E">
              <w:rPr>
                <w:b/>
                <w:bCs/>
                <w:rtl/>
                <w:lang w:eastAsia="ar"/>
              </w:rPr>
              <w:t>إجازة عيد الميلاد 10%</w:t>
            </w:r>
          </w:p>
        </w:tc>
        <w:tc>
          <w:tcPr>
            <w:tcW w:w="999" w:type="dxa"/>
          </w:tcPr>
          <w:p w14:paraId="49F05FE4" w14:textId="77777777" w:rsidR="00EE425E" w:rsidRPr="00EE425E" w:rsidRDefault="00EE425E" w:rsidP="0049518D">
            <w:pPr>
              <w:pStyle w:val="TableParagraph"/>
              <w:bidi/>
              <w:spacing w:line="240" w:lineRule="auto"/>
              <w:ind w:right="-106"/>
              <w:rPr>
                <w:b/>
              </w:rPr>
            </w:pPr>
            <w:r w:rsidRPr="00EE425E">
              <w:rPr>
                <w:b/>
                <w:bCs/>
                <w:rtl/>
                <w:lang w:eastAsia="ar"/>
              </w:rPr>
              <w:t>إجازة عيد الميلاد 20%</w:t>
            </w:r>
          </w:p>
        </w:tc>
        <w:tc>
          <w:tcPr>
            <w:tcW w:w="1004" w:type="dxa"/>
          </w:tcPr>
          <w:p w14:paraId="259B9947" w14:textId="77777777" w:rsidR="00EE425E" w:rsidRPr="00EE425E" w:rsidRDefault="00EE425E" w:rsidP="0049518D">
            <w:pPr>
              <w:pStyle w:val="TableParagraph"/>
              <w:bidi/>
              <w:spacing w:line="240" w:lineRule="auto"/>
              <w:ind w:left="109" w:right="-106"/>
              <w:rPr>
                <w:b/>
              </w:rPr>
            </w:pPr>
            <w:r w:rsidRPr="00EE425E">
              <w:rPr>
                <w:b/>
                <w:bCs/>
                <w:rtl/>
                <w:lang w:eastAsia="ar"/>
              </w:rPr>
              <w:t>إجازة الشتاء 10%</w:t>
            </w:r>
          </w:p>
        </w:tc>
        <w:tc>
          <w:tcPr>
            <w:tcW w:w="1004" w:type="dxa"/>
          </w:tcPr>
          <w:p w14:paraId="5D53FE66" w14:textId="77777777" w:rsidR="00EE425E" w:rsidRPr="00EE425E" w:rsidRDefault="00EE425E" w:rsidP="0049518D">
            <w:pPr>
              <w:pStyle w:val="TableParagraph"/>
              <w:bidi/>
              <w:spacing w:line="240" w:lineRule="auto"/>
              <w:ind w:left="109" w:right="-106"/>
              <w:rPr>
                <w:b/>
              </w:rPr>
            </w:pPr>
            <w:r w:rsidRPr="00EE425E">
              <w:rPr>
                <w:b/>
                <w:bCs/>
                <w:rtl/>
                <w:lang w:eastAsia="ar"/>
              </w:rPr>
              <w:t>إجازة الشتاء 20%</w:t>
            </w:r>
          </w:p>
        </w:tc>
        <w:tc>
          <w:tcPr>
            <w:tcW w:w="1107" w:type="dxa"/>
          </w:tcPr>
          <w:p w14:paraId="7A538570" w14:textId="77777777" w:rsidR="00EE425E" w:rsidRPr="00EE425E" w:rsidRDefault="00EE425E" w:rsidP="0049518D">
            <w:pPr>
              <w:pStyle w:val="TableParagraph"/>
              <w:bidi/>
              <w:spacing w:line="240" w:lineRule="auto"/>
              <w:ind w:right="-106"/>
              <w:rPr>
                <w:b/>
              </w:rPr>
            </w:pPr>
            <w:r w:rsidRPr="00EE425E">
              <w:rPr>
                <w:b/>
                <w:bCs/>
                <w:rtl/>
                <w:lang w:eastAsia="ar"/>
              </w:rPr>
              <w:t>إجازة الصيف 10%</w:t>
            </w:r>
          </w:p>
        </w:tc>
        <w:tc>
          <w:tcPr>
            <w:tcW w:w="1141" w:type="dxa"/>
          </w:tcPr>
          <w:p w14:paraId="71331996" w14:textId="77777777" w:rsidR="00EE425E" w:rsidRPr="00EE425E" w:rsidRDefault="00EE425E" w:rsidP="0049518D">
            <w:pPr>
              <w:pStyle w:val="TableParagraph"/>
              <w:bidi/>
              <w:spacing w:line="240" w:lineRule="auto"/>
              <w:ind w:left="103" w:right="-106"/>
              <w:rPr>
                <w:b/>
              </w:rPr>
            </w:pPr>
            <w:r w:rsidRPr="00EE425E">
              <w:rPr>
                <w:b/>
                <w:bCs/>
                <w:rtl/>
                <w:lang w:eastAsia="ar"/>
              </w:rPr>
              <w:t>إجازة الصيف 20%</w:t>
            </w:r>
          </w:p>
        </w:tc>
      </w:tr>
      <w:tr w:rsidR="00EE425E" w:rsidRPr="00EE425E" w14:paraId="1299B677" w14:textId="77777777" w:rsidTr="0049518D">
        <w:trPr>
          <w:trHeight w:val="265"/>
        </w:trPr>
        <w:tc>
          <w:tcPr>
            <w:tcW w:w="759" w:type="dxa"/>
          </w:tcPr>
          <w:p w14:paraId="7D166D45" w14:textId="77777777" w:rsidR="00EE425E" w:rsidRPr="00EE425E" w:rsidRDefault="00EE425E" w:rsidP="00816A11">
            <w:pPr>
              <w:pStyle w:val="TableParagraph"/>
              <w:bidi/>
              <w:spacing w:before="0" w:line="245" w:lineRule="exact"/>
              <w:ind w:left="110" w:right="-106"/>
              <w:jc w:val="both"/>
            </w:pPr>
            <w:r w:rsidRPr="00EE425E">
              <w:rPr>
                <w:rtl/>
                <w:lang w:eastAsia="ar"/>
              </w:rPr>
              <w:t>1 - 2</w:t>
            </w:r>
          </w:p>
        </w:tc>
        <w:tc>
          <w:tcPr>
            <w:tcW w:w="1140" w:type="dxa"/>
          </w:tcPr>
          <w:p w14:paraId="606AE600" w14:textId="77777777" w:rsidR="00EE425E" w:rsidRPr="00EE425E" w:rsidRDefault="00EE425E" w:rsidP="00816A11">
            <w:pPr>
              <w:pStyle w:val="TableParagraph"/>
              <w:bidi/>
              <w:spacing w:before="0" w:line="245" w:lineRule="exact"/>
              <w:ind w:left="105" w:right="-106"/>
              <w:jc w:val="both"/>
            </w:pPr>
            <w:r w:rsidRPr="00EE425E">
              <w:rPr>
                <w:rtl/>
                <w:lang w:eastAsia="ar"/>
              </w:rPr>
              <w:t>20</w:t>
            </w:r>
          </w:p>
        </w:tc>
        <w:tc>
          <w:tcPr>
            <w:tcW w:w="1108" w:type="dxa"/>
          </w:tcPr>
          <w:p w14:paraId="00068A9C" w14:textId="77777777" w:rsidR="00EE425E" w:rsidRPr="00EE425E" w:rsidRDefault="00EE425E" w:rsidP="00816A11">
            <w:pPr>
              <w:pStyle w:val="TableParagraph"/>
              <w:bidi/>
              <w:spacing w:before="0" w:line="245" w:lineRule="exact"/>
              <w:ind w:left="109" w:right="-106"/>
              <w:jc w:val="both"/>
            </w:pPr>
            <w:r w:rsidRPr="00EE425E">
              <w:rPr>
                <w:rtl/>
                <w:lang w:eastAsia="ar"/>
              </w:rPr>
              <w:t>40</w:t>
            </w:r>
          </w:p>
        </w:tc>
        <w:tc>
          <w:tcPr>
            <w:tcW w:w="1003" w:type="dxa"/>
          </w:tcPr>
          <w:p w14:paraId="160038C6" w14:textId="77777777" w:rsidR="00EE425E" w:rsidRPr="00EE425E" w:rsidRDefault="00EE425E" w:rsidP="00816A11">
            <w:pPr>
              <w:pStyle w:val="TableParagraph"/>
              <w:bidi/>
              <w:spacing w:before="0" w:line="245" w:lineRule="exact"/>
              <w:ind w:right="-106"/>
              <w:jc w:val="both"/>
            </w:pPr>
            <w:r w:rsidRPr="00EE425E">
              <w:rPr>
                <w:rtl/>
                <w:lang w:eastAsia="ar"/>
              </w:rPr>
              <w:t>37</w:t>
            </w:r>
          </w:p>
        </w:tc>
        <w:tc>
          <w:tcPr>
            <w:tcW w:w="999" w:type="dxa"/>
          </w:tcPr>
          <w:p w14:paraId="218EBCF4" w14:textId="77777777" w:rsidR="00EE425E" w:rsidRPr="00EE425E" w:rsidRDefault="00EE425E" w:rsidP="00816A11">
            <w:pPr>
              <w:pStyle w:val="TableParagraph"/>
              <w:bidi/>
              <w:spacing w:before="0" w:line="245" w:lineRule="exact"/>
              <w:ind w:right="-106"/>
              <w:jc w:val="both"/>
            </w:pPr>
            <w:r w:rsidRPr="00EE425E">
              <w:rPr>
                <w:rtl/>
                <w:lang w:eastAsia="ar"/>
              </w:rPr>
              <w:t>74</w:t>
            </w:r>
          </w:p>
        </w:tc>
        <w:tc>
          <w:tcPr>
            <w:tcW w:w="1004" w:type="dxa"/>
          </w:tcPr>
          <w:p w14:paraId="7BF3A689" w14:textId="77777777" w:rsidR="00EE425E" w:rsidRPr="00EE425E" w:rsidRDefault="00EE425E" w:rsidP="00816A11">
            <w:pPr>
              <w:pStyle w:val="TableParagraph"/>
              <w:bidi/>
              <w:spacing w:before="0" w:line="245" w:lineRule="exact"/>
              <w:ind w:left="109" w:right="-106"/>
              <w:jc w:val="both"/>
            </w:pPr>
            <w:r w:rsidRPr="00EE425E">
              <w:rPr>
                <w:rtl/>
                <w:lang w:eastAsia="ar"/>
              </w:rPr>
              <w:t>55</w:t>
            </w:r>
          </w:p>
        </w:tc>
        <w:tc>
          <w:tcPr>
            <w:tcW w:w="1004" w:type="dxa"/>
          </w:tcPr>
          <w:p w14:paraId="4D48D1DA" w14:textId="77777777" w:rsidR="00EE425E" w:rsidRPr="00EE425E" w:rsidRDefault="00EE425E" w:rsidP="00816A11">
            <w:pPr>
              <w:pStyle w:val="TableParagraph"/>
              <w:bidi/>
              <w:spacing w:before="0" w:line="245" w:lineRule="exact"/>
              <w:ind w:left="109" w:right="-106"/>
              <w:jc w:val="both"/>
            </w:pPr>
            <w:r w:rsidRPr="00EE425E">
              <w:rPr>
                <w:rtl/>
                <w:lang w:eastAsia="ar"/>
              </w:rPr>
              <w:t>110</w:t>
            </w:r>
          </w:p>
        </w:tc>
        <w:tc>
          <w:tcPr>
            <w:tcW w:w="1107" w:type="dxa"/>
          </w:tcPr>
          <w:p w14:paraId="7DA76A3D" w14:textId="77777777" w:rsidR="00EE425E" w:rsidRPr="00EE425E" w:rsidRDefault="00EE425E" w:rsidP="00816A11">
            <w:pPr>
              <w:pStyle w:val="TableParagraph"/>
              <w:bidi/>
              <w:spacing w:before="0" w:line="245" w:lineRule="exact"/>
              <w:ind w:right="-106"/>
              <w:jc w:val="both"/>
            </w:pPr>
            <w:r w:rsidRPr="00EE425E">
              <w:rPr>
                <w:rtl/>
                <w:lang w:eastAsia="ar"/>
              </w:rPr>
              <w:t>80</w:t>
            </w:r>
          </w:p>
        </w:tc>
        <w:tc>
          <w:tcPr>
            <w:tcW w:w="1141" w:type="dxa"/>
          </w:tcPr>
          <w:p w14:paraId="1AA3A265" w14:textId="77777777" w:rsidR="00EE425E" w:rsidRPr="00EE425E" w:rsidRDefault="00EE425E" w:rsidP="00816A11">
            <w:pPr>
              <w:pStyle w:val="TableParagraph"/>
              <w:bidi/>
              <w:spacing w:before="0" w:line="245" w:lineRule="exact"/>
              <w:ind w:left="103" w:right="-106"/>
              <w:jc w:val="both"/>
            </w:pPr>
            <w:r w:rsidRPr="00EE425E">
              <w:rPr>
                <w:rtl/>
                <w:lang w:eastAsia="ar"/>
              </w:rPr>
              <w:t>160</w:t>
            </w:r>
          </w:p>
        </w:tc>
      </w:tr>
      <w:tr w:rsidR="00EE425E" w:rsidRPr="00EE425E" w14:paraId="208840BB" w14:textId="77777777" w:rsidTr="0049518D">
        <w:trPr>
          <w:trHeight w:val="268"/>
        </w:trPr>
        <w:tc>
          <w:tcPr>
            <w:tcW w:w="759" w:type="dxa"/>
          </w:tcPr>
          <w:p w14:paraId="2DF9A86E" w14:textId="77777777" w:rsidR="00EE425E" w:rsidRPr="00EE425E" w:rsidRDefault="00EE425E" w:rsidP="00816A11">
            <w:pPr>
              <w:pStyle w:val="TableParagraph"/>
              <w:bidi/>
              <w:ind w:left="110" w:right="-106"/>
              <w:jc w:val="both"/>
            </w:pPr>
            <w:r w:rsidRPr="00EE425E">
              <w:rPr>
                <w:rtl/>
                <w:lang w:eastAsia="ar"/>
              </w:rPr>
              <w:t>3 - 4</w:t>
            </w:r>
          </w:p>
        </w:tc>
        <w:tc>
          <w:tcPr>
            <w:tcW w:w="1140" w:type="dxa"/>
          </w:tcPr>
          <w:p w14:paraId="5DBF5C73" w14:textId="77777777" w:rsidR="00EE425E" w:rsidRPr="00EE425E" w:rsidRDefault="00EE425E" w:rsidP="00816A11">
            <w:pPr>
              <w:pStyle w:val="TableParagraph"/>
              <w:bidi/>
              <w:ind w:left="105" w:right="-106"/>
              <w:jc w:val="both"/>
            </w:pPr>
            <w:r w:rsidRPr="00EE425E">
              <w:rPr>
                <w:rtl/>
                <w:lang w:eastAsia="ar"/>
              </w:rPr>
              <w:t>22</w:t>
            </w:r>
          </w:p>
        </w:tc>
        <w:tc>
          <w:tcPr>
            <w:tcW w:w="1108" w:type="dxa"/>
          </w:tcPr>
          <w:p w14:paraId="114A957A" w14:textId="77777777" w:rsidR="00EE425E" w:rsidRPr="00EE425E" w:rsidRDefault="00EE425E" w:rsidP="00816A11">
            <w:pPr>
              <w:pStyle w:val="TableParagraph"/>
              <w:bidi/>
              <w:ind w:left="109" w:right="-106"/>
              <w:jc w:val="both"/>
            </w:pPr>
            <w:r w:rsidRPr="00EE425E">
              <w:rPr>
                <w:rtl/>
                <w:lang w:eastAsia="ar"/>
              </w:rPr>
              <w:t>44</w:t>
            </w:r>
          </w:p>
        </w:tc>
        <w:tc>
          <w:tcPr>
            <w:tcW w:w="1003" w:type="dxa"/>
          </w:tcPr>
          <w:p w14:paraId="755519CC" w14:textId="77777777" w:rsidR="00EE425E" w:rsidRPr="00EE425E" w:rsidRDefault="00EE425E" w:rsidP="00816A11">
            <w:pPr>
              <w:pStyle w:val="TableParagraph"/>
              <w:bidi/>
              <w:ind w:right="-106"/>
              <w:jc w:val="both"/>
            </w:pPr>
            <w:r w:rsidRPr="00EE425E">
              <w:rPr>
                <w:rtl/>
                <w:lang w:eastAsia="ar"/>
              </w:rPr>
              <w:t>40</w:t>
            </w:r>
          </w:p>
        </w:tc>
        <w:tc>
          <w:tcPr>
            <w:tcW w:w="999" w:type="dxa"/>
          </w:tcPr>
          <w:p w14:paraId="5CCB94F4" w14:textId="77777777" w:rsidR="00EE425E" w:rsidRPr="00EE425E" w:rsidRDefault="00EE425E" w:rsidP="00816A11">
            <w:pPr>
              <w:pStyle w:val="TableParagraph"/>
              <w:bidi/>
              <w:ind w:right="-106"/>
              <w:jc w:val="both"/>
            </w:pPr>
            <w:r w:rsidRPr="00EE425E">
              <w:rPr>
                <w:rtl/>
                <w:lang w:eastAsia="ar"/>
              </w:rPr>
              <w:t>80</w:t>
            </w:r>
          </w:p>
        </w:tc>
        <w:tc>
          <w:tcPr>
            <w:tcW w:w="1004" w:type="dxa"/>
          </w:tcPr>
          <w:p w14:paraId="091E3993" w14:textId="43CC4845" w:rsidR="00EE425E" w:rsidRPr="00EE425E" w:rsidRDefault="00EE425E" w:rsidP="00816A11">
            <w:pPr>
              <w:pStyle w:val="TableParagraph"/>
              <w:bidi/>
              <w:ind w:left="109" w:right="-106"/>
              <w:jc w:val="both"/>
            </w:pPr>
            <w:r w:rsidRPr="00EE425E">
              <w:rPr>
                <w:rtl/>
                <w:lang w:eastAsia="ar"/>
              </w:rPr>
              <w:t>61</w:t>
            </w:r>
          </w:p>
        </w:tc>
        <w:tc>
          <w:tcPr>
            <w:tcW w:w="1004" w:type="dxa"/>
          </w:tcPr>
          <w:p w14:paraId="67936337" w14:textId="77777777" w:rsidR="00EE425E" w:rsidRPr="00EE425E" w:rsidRDefault="00EE425E" w:rsidP="00816A11">
            <w:pPr>
              <w:pStyle w:val="TableParagraph"/>
              <w:bidi/>
              <w:ind w:left="109" w:right="-106"/>
              <w:jc w:val="both"/>
            </w:pPr>
            <w:r w:rsidRPr="00EE425E">
              <w:rPr>
                <w:rtl/>
                <w:lang w:eastAsia="ar"/>
              </w:rPr>
              <w:t>122</w:t>
            </w:r>
          </w:p>
        </w:tc>
        <w:tc>
          <w:tcPr>
            <w:tcW w:w="1107" w:type="dxa"/>
          </w:tcPr>
          <w:p w14:paraId="1C521245" w14:textId="77777777" w:rsidR="00EE425E" w:rsidRPr="00EE425E" w:rsidRDefault="00EE425E" w:rsidP="00816A11">
            <w:pPr>
              <w:pStyle w:val="TableParagraph"/>
              <w:bidi/>
              <w:ind w:right="-106"/>
              <w:jc w:val="both"/>
            </w:pPr>
            <w:r w:rsidRPr="00EE425E">
              <w:rPr>
                <w:rtl/>
                <w:lang w:eastAsia="ar"/>
              </w:rPr>
              <w:t>87</w:t>
            </w:r>
          </w:p>
        </w:tc>
        <w:tc>
          <w:tcPr>
            <w:tcW w:w="1141" w:type="dxa"/>
          </w:tcPr>
          <w:p w14:paraId="13939A04" w14:textId="77777777" w:rsidR="00EE425E" w:rsidRPr="00EE425E" w:rsidRDefault="00EE425E" w:rsidP="00816A11">
            <w:pPr>
              <w:pStyle w:val="TableParagraph"/>
              <w:bidi/>
              <w:ind w:left="103" w:right="-106"/>
              <w:jc w:val="both"/>
            </w:pPr>
            <w:r w:rsidRPr="00EE425E">
              <w:rPr>
                <w:rtl/>
                <w:lang w:eastAsia="ar"/>
              </w:rPr>
              <w:t>174</w:t>
            </w:r>
          </w:p>
        </w:tc>
      </w:tr>
      <w:tr w:rsidR="00EE425E" w:rsidRPr="00EE425E" w14:paraId="34615C9A" w14:textId="77777777" w:rsidTr="0049518D">
        <w:trPr>
          <w:trHeight w:val="268"/>
        </w:trPr>
        <w:tc>
          <w:tcPr>
            <w:tcW w:w="759" w:type="dxa"/>
          </w:tcPr>
          <w:p w14:paraId="2627FF08" w14:textId="77777777" w:rsidR="00EE425E" w:rsidRPr="00EE425E" w:rsidRDefault="00EE425E" w:rsidP="00816A11">
            <w:pPr>
              <w:pStyle w:val="TableParagraph"/>
              <w:bidi/>
              <w:ind w:left="110" w:right="-106"/>
              <w:jc w:val="both"/>
            </w:pPr>
            <w:r w:rsidRPr="00EE425E">
              <w:rPr>
                <w:rtl/>
                <w:lang w:eastAsia="ar"/>
              </w:rPr>
              <w:t>5 - 6</w:t>
            </w:r>
          </w:p>
        </w:tc>
        <w:tc>
          <w:tcPr>
            <w:tcW w:w="1140" w:type="dxa"/>
          </w:tcPr>
          <w:p w14:paraId="676F991D" w14:textId="77777777" w:rsidR="00EE425E" w:rsidRPr="00EE425E" w:rsidRDefault="00EE425E" w:rsidP="00816A11">
            <w:pPr>
              <w:pStyle w:val="TableParagraph"/>
              <w:bidi/>
              <w:ind w:left="105" w:right="-106"/>
              <w:jc w:val="both"/>
            </w:pPr>
            <w:r w:rsidRPr="00EE425E">
              <w:rPr>
                <w:rtl/>
                <w:lang w:eastAsia="ar"/>
              </w:rPr>
              <w:t xml:space="preserve">23 </w:t>
            </w:r>
          </w:p>
        </w:tc>
        <w:tc>
          <w:tcPr>
            <w:tcW w:w="1108" w:type="dxa"/>
          </w:tcPr>
          <w:p w14:paraId="3F51EB1E" w14:textId="77777777" w:rsidR="00EE425E" w:rsidRPr="00EE425E" w:rsidRDefault="00EE425E" w:rsidP="00816A11">
            <w:pPr>
              <w:pStyle w:val="TableParagraph"/>
              <w:bidi/>
              <w:ind w:left="109" w:right="-106"/>
              <w:jc w:val="both"/>
            </w:pPr>
            <w:r w:rsidRPr="00EE425E">
              <w:rPr>
                <w:rtl/>
                <w:lang w:eastAsia="ar"/>
              </w:rPr>
              <w:t>46</w:t>
            </w:r>
          </w:p>
        </w:tc>
        <w:tc>
          <w:tcPr>
            <w:tcW w:w="1003" w:type="dxa"/>
          </w:tcPr>
          <w:p w14:paraId="44B5A1DC" w14:textId="77777777" w:rsidR="00EE425E" w:rsidRPr="00EE425E" w:rsidRDefault="00EE425E" w:rsidP="00816A11">
            <w:pPr>
              <w:pStyle w:val="TableParagraph"/>
              <w:bidi/>
              <w:ind w:right="-106"/>
              <w:jc w:val="both"/>
            </w:pPr>
            <w:r w:rsidRPr="00EE425E">
              <w:rPr>
                <w:rtl/>
                <w:lang w:eastAsia="ar"/>
              </w:rPr>
              <w:t>44</w:t>
            </w:r>
          </w:p>
        </w:tc>
        <w:tc>
          <w:tcPr>
            <w:tcW w:w="999" w:type="dxa"/>
          </w:tcPr>
          <w:p w14:paraId="070F4519" w14:textId="77777777" w:rsidR="00EE425E" w:rsidRPr="00EE425E" w:rsidRDefault="00EE425E" w:rsidP="00816A11">
            <w:pPr>
              <w:pStyle w:val="TableParagraph"/>
              <w:bidi/>
              <w:ind w:right="-106"/>
              <w:jc w:val="both"/>
            </w:pPr>
            <w:r w:rsidRPr="00EE425E">
              <w:rPr>
                <w:rtl/>
                <w:lang w:eastAsia="ar"/>
              </w:rPr>
              <w:t>88</w:t>
            </w:r>
          </w:p>
        </w:tc>
        <w:tc>
          <w:tcPr>
            <w:tcW w:w="1004" w:type="dxa"/>
          </w:tcPr>
          <w:p w14:paraId="6FDA9131" w14:textId="77777777" w:rsidR="00EE425E" w:rsidRPr="00EE425E" w:rsidRDefault="00EE425E" w:rsidP="00816A11">
            <w:pPr>
              <w:pStyle w:val="TableParagraph"/>
              <w:bidi/>
              <w:ind w:left="109" w:right="-106"/>
              <w:jc w:val="both"/>
            </w:pPr>
            <w:r w:rsidRPr="00EE425E">
              <w:rPr>
                <w:rtl/>
                <w:lang w:eastAsia="ar"/>
              </w:rPr>
              <w:t>66</w:t>
            </w:r>
          </w:p>
        </w:tc>
        <w:tc>
          <w:tcPr>
            <w:tcW w:w="1004" w:type="dxa"/>
          </w:tcPr>
          <w:p w14:paraId="2F00FF16" w14:textId="77777777" w:rsidR="00EE425E" w:rsidRPr="00EE425E" w:rsidRDefault="00EE425E" w:rsidP="00816A11">
            <w:pPr>
              <w:pStyle w:val="TableParagraph"/>
              <w:bidi/>
              <w:ind w:left="109" w:right="-106"/>
              <w:jc w:val="both"/>
            </w:pPr>
            <w:r w:rsidRPr="00EE425E">
              <w:rPr>
                <w:rtl/>
                <w:lang w:eastAsia="ar"/>
              </w:rPr>
              <w:t>132</w:t>
            </w:r>
          </w:p>
        </w:tc>
        <w:tc>
          <w:tcPr>
            <w:tcW w:w="1107" w:type="dxa"/>
          </w:tcPr>
          <w:p w14:paraId="5446B340" w14:textId="77777777" w:rsidR="00EE425E" w:rsidRPr="00EE425E" w:rsidRDefault="00EE425E" w:rsidP="00816A11">
            <w:pPr>
              <w:pStyle w:val="TableParagraph"/>
              <w:bidi/>
              <w:ind w:right="-106"/>
              <w:jc w:val="both"/>
            </w:pPr>
            <w:r w:rsidRPr="00EE425E">
              <w:rPr>
                <w:rtl/>
                <w:lang w:eastAsia="ar"/>
              </w:rPr>
              <w:t>95</w:t>
            </w:r>
          </w:p>
        </w:tc>
        <w:tc>
          <w:tcPr>
            <w:tcW w:w="1141" w:type="dxa"/>
          </w:tcPr>
          <w:p w14:paraId="37578A4C" w14:textId="77777777" w:rsidR="00EE425E" w:rsidRPr="00EE425E" w:rsidRDefault="00EE425E" w:rsidP="00816A11">
            <w:pPr>
              <w:pStyle w:val="TableParagraph"/>
              <w:bidi/>
              <w:ind w:left="103" w:right="-106"/>
              <w:jc w:val="both"/>
            </w:pPr>
            <w:r w:rsidRPr="00EE425E">
              <w:rPr>
                <w:rtl/>
                <w:lang w:eastAsia="ar"/>
              </w:rPr>
              <w:t>190</w:t>
            </w:r>
          </w:p>
        </w:tc>
      </w:tr>
      <w:tr w:rsidR="00EE425E" w:rsidRPr="00EE425E" w14:paraId="254575C7" w14:textId="77777777" w:rsidTr="0049518D">
        <w:trPr>
          <w:trHeight w:val="268"/>
        </w:trPr>
        <w:tc>
          <w:tcPr>
            <w:tcW w:w="759" w:type="dxa"/>
          </w:tcPr>
          <w:p w14:paraId="162A555E" w14:textId="77777777" w:rsidR="00EE425E" w:rsidRPr="00EE425E" w:rsidRDefault="00EE425E" w:rsidP="00816A11">
            <w:pPr>
              <w:pStyle w:val="TableParagraph"/>
              <w:bidi/>
              <w:ind w:left="110" w:right="-106"/>
              <w:jc w:val="both"/>
            </w:pPr>
            <w:r w:rsidRPr="00EE425E">
              <w:rPr>
                <w:rtl/>
                <w:lang w:eastAsia="ar"/>
              </w:rPr>
              <w:t>7 - 8</w:t>
            </w:r>
          </w:p>
        </w:tc>
        <w:tc>
          <w:tcPr>
            <w:tcW w:w="1140" w:type="dxa"/>
          </w:tcPr>
          <w:p w14:paraId="7119AD52" w14:textId="77777777" w:rsidR="00EE425E" w:rsidRPr="00EE425E" w:rsidRDefault="00EE425E" w:rsidP="00816A11">
            <w:pPr>
              <w:pStyle w:val="TableParagraph"/>
              <w:bidi/>
              <w:ind w:left="105" w:right="-106"/>
              <w:jc w:val="both"/>
            </w:pPr>
            <w:r w:rsidRPr="00EE425E">
              <w:rPr>
                <w:rtl/>
                <w:lang w:eastAsia="ar"/>
              </w:rPr>
              <w:t>27</w:t>
            </w:r>
          </w:p>
        </w:tc>
        <w:tc>
          <w:tcPr>
            <w:tcW w:w="1108" w:type="dxa"/>
          </w:tcPr>
          <w:p w14:paraId="011B0925" w14:textId="77777777" w:rsidR="00EE425E" w:rsidRPr="00EE425E" w:rsidRDefault="00EE425E" w:rsidP="00816A11">
            <w:pPr>
              <w:pStyle w:val="TableParagraph"/>
              <w:bidi/>
              <w:ind w:left="109" w:right="-106"/>
              <w:jc w:val="both"/>
            </w:pPr>
            <w:r w:rsidRPr="00EE425E">
              <w:rPr>
                <w:rtl/>
                <w:lang w:eastAsia="ar"/>
              </w:rPr>
              <w:t>54</w:t>
            </w:r>
          </w:p>
        </w:tc>
        <w:tc>
          <w:tcPr>
            <w:tcW w:w="1003" w:type="dxa"/>
          </w:tcPr>
          <w:p w14:paraId="053A88B7" w14:textId="77777777" w:rsidR="00EE425E" w:rsidRPr="00EE425E" w:rsidRDefault="00EE425E" w:rsidP="00816A11">
            <w:pPr>
              <w:pStyle w:val="TableParagraph"/>
              <w:bidi/>
              <w:ind w:right="-106"/>
              <w:jc w:val="both"/>
            </w:pPr>
            <w:r w:rsidRPr="00EE425E">
              <w:rPr>
                <w:rtl/>
                <w:lang w:eastAsia="ar"/>
              </w:rPr>
              <w:t>51</w:t>
            </w:r>
          </w:p>
        </w:tc>
        <w:tc>
          <w:tcPr>
            <w:tcW w:w="999" w:type="dxa"/>
          </w:tcPr>
          <w:p w14:paraId="319B97C5" w14:textId="77777777" w:rsidR="00EE425E" w:rsidRPr="00EE425E" w:rsidRDefault="00EE425E" w:rsidP="00816A11">
            <w:pPr>
              <w:pStyle w:val="TableParagraph"/>
              <w:bidi/>
              <w:ind w:right="-106"/>
              <w:jc w:val="both"/>
            </w:pPr>
            <w:r w:rsidRPr="00EE425E">
              <w:rPr>
                <w:rtl/>
                <w:lang w:eastAsia="ar"/>
              </w:rPr>
              <w:t>102</w:t>
            </w:r>
          </w:p>
        </w:tc>
        <w:tc>
          <w:tcPr>
            <w:tcW w:w="1004" w:type="dxa"/>
          </w:tcPr>
          <w:p w14:paraId="391A23E3" w14:textId="77777777" w:rsidR="00EE425E" w:rsidRPr="00EE425E" w:rsidRDefault="00EE425E" w:rsidP="00816A11">
            <w:pPr>
              <w:pStyle w:val="TableParagraph"/>
              <w:bidi/>
              <w:ind w:left="109" w:right="-106"/>
              <w:jc w:val="both"/>
            </w:pPr>
            <w:r w:rsidRPr="00EE425E">
              <w:rPr>
                <w:rtl/>
                <w:lang w:eastAsia="ar"/>
              </w:rPr>
              <w:t>77</w:t>
            </w:r>
          </w:p>
        </w:tc>
        <w:tc>
          <w:tcPr>
            <w:tcW w:w="1004" w:type="dxa"/>
          </w:tcPr>
          <w:p w14:paraId="3ADF824F" w14:textId="77777777" w:rsidR="00EE425E" w:rsidRPr="00EE425E" w:rsidRDefault="00EE425E" w:rsidP="00816A11">
            <w:pPr>
              <w:pStyle w:val="TableParagraph"/>
              <w:bidi/>
              <w:ind w:left="109" w:right="-106"/>
              <w:jc w:val="both"/>
            </w:pPr>
            <w:r w:rsidRPr="00EE425E">
              <w:rPr>
                <w:rtl/>
                <w:lang w:eastAsia="ar"/>
              </w:rPr>
              <w:t>154</w:t>
            </w:r>
          </w:p>
        </w:tc>
        <w:tc>
          <w:tcPr>
            <w:tcW w:w="1107" w:type="dxa"/>
          </w:tcPr>
          <w:p w14:paraId="2B96F3C2" w14:textId="77777777" w:rsidR="00EE425E" w:rsidRPr="00EE425E" w:rsidRDefault="00EE425E" w:rsidP="00816A11">
            <w:pPr>
              <w:pStyle w:val="TableParagraph"/>
              <w:bidi/>
              <w:ind w:right="-106"/>
              <w:jc w:val="both"/>
            </w:pPr>
            <w:r w:rsidRPr="00EE425E">
              <w:rPr>
                <w:rtl/>
                <w:lang w:eastAsia="ar"/>
              </w:rPr>
              <w:t>110</w:t>
            </w:r>
          </w:p>
        </w:tc>
        <w:tc>
          <w:tcPr>
            <w:tcW w:w="1141" w:type="dxa"/>
          </w:tcPr>
          <w:p w14:paraId="591211E5" w14:textId="77777777" w:rsidR="00EE425E" w:rsidRPr="00EE425E" w:rsidRDefault="00EE425E" w:rsidP="00816A11">
            <w:pPr>
              <w:pStyle w:val="TableParagraph"/>
              <w:bidi/>
              <w:ind w:left="103" w:right="-106"/>
              <w:jc w:val="both"/>
            </w:pPr>
            <w:r w:rsidRPr="00EE425E">
              <w:rPr>
                <w:rtl/>
                <w:lang w:eastAsia="ar"/>
              </w:rPr>
              <w:t>220</w:t>
            </w:r>
          </w:p>
        </w:tc>
      </w:tr>
      <w:tr w:rsidR="00EE425E" w:rsidRPr="00EE425E" w14:paraId="4EC04E6D" w14:textId="77777777" w:rsidTr="0049518D">
        <w:trPr>
          <w:trHeight w:val="268"/>
        </w:trPr>
        <w:tc>
          <w:tcPr>
            <w:tcW w:w="759" w:type="dxa"/>
          </w:tcPr>
          <w:p w14:paraId="74C4293C" w14:textId="77777777" w:rsidR="00EE425E" w:rsidRPr="00EE425E" w:rsidRDefault="00EE425E" w:rsidP="00816A11">
            <w:pPr>
              <w:pStyle w:val="TableParagraph"/>
              <w:bidi/>
              <w:spacing w:before="2"/>
              <w:ind w:left="110" w:right="-106"/>
              <w:jc w:val="both"/>
            </w:pPr>
            <w:r w:rsidRPr="00EE425E">
              <w:rPr>
                <w:rtl/>
                <w:lang w:eastAsia="ar"/>
              </w:rPr>
              <w:t>9.</w:t>
            </w:r>
          </w:p>
        </w:tc>
        <w:tc>
          <w:tcPr>
            <w:tcW w:w="1140" w:type="dxa"/>
          </w:tcPr>
          <w:p w14:paraId="246EC9C0" w14:textId="77777777" w:rsidR="00EE425E" w:rsidRPr="00EE425E" w:rsidRDefault="00EE425E" w:rsidP="00816A11">
            <w:pPr>
              <w:pStyle w:val="TableParagraph"/>
              <w:bidi/>
              <w:spacing w:before="2"/>
              <w:ind w:left="105" w:right="-106"/>
              <w:jc w:val="both"/>
            </w:pPr>
            <w:r w:rsidRPr="00EE425E">
              <w:rPr>
                <w:rtl/>
                <w:lang w:eastAsia="ar"/>
              </w:rPr>
              <w:t>28</w:t>
            </w:r>
          </w:p>
        </w:tc>
        <w:tc>
          <w:tcPr>
            <w:tcW w:w="1108" w:type="dxa"/>
          </w:tcPr>
          <w:p w14:paraId="493E9467" w14:textId="77777777" w:rsidR="00EE425E" w:rsidRPr="00EE425E" w:rsidRDefault="00EE425E" w:rsidP="00816A11">
            <w:pPr>
              <w:pStyle w:val="TableParagraph"/>
              <w:bidi/>
              <w:spacing w:before="2"/>
              <w:ind w:left="109" w:right="-106"/>
              <w:jc w:val="both"/>
            </w:pPr>
            <w:r w:rsidRPr="00EE425E">
              <w:rPr>
                <w:rtl/>
                <w:lang w:eastAsia="ar"/>
              </w:rPr>
              <w:t>56</w:t>
            </w:r>
          </w:p>
        </w:tc>
        <w:tc>
          <w:tcPr>
            <w:tcW w:w="1003" w:type="dxa"/>
          </w:tcPr>
          <w:p w14:paraId="00D02277" w14:textId="77777777" w:rsidR="00EE425E" w:rsidRPr="00EE425E" w:rsidRDefault="00EE425E" w:rsidP="00816A11">
            <w:pPr>
              <w:pStyle w:val="TableParagraph"/>
              <w:bidi/>
              <w:spacing w:before="2"/>
              <w:ind w:right="-106"/>
              <w:jc w:val="both"/>
            </w:pPr>
            <w:r w:rsidRPr="00EE425E">
              <w:rPr>
                <w:rtl/>
                <w:lang w:eastAsia="ar"/>
              </w:rPr>
              <w:t>53</w:t>
            </w:r>
          </w:p>
        </w:tc>
        <w:tc>
          <w:tcPr>
            <w:tcW w:w="999" w:type="dxa"/>
          </w:tcPr>
          <w:p w14:paraId="4BC6EA0C" w14:textId="77777777" w:rsidR="00EE425E" w:rsidRPr="00EE425E" w:rsidRDefault="00EE425E" w:rsidP="00816A11">
            <w:pPr>
              <w:pStyle w:val="TableParagraph"/>
              <w:bidi/>
              <w:spacing w:before="2"/>
              <w:ind w:right="-106"/>
              <w:jc w:val="both"/>
            </w:pPr>
            <w:r w:rsidRPr="00EE425E">
              <w:rPr>
                <w:rtl/>
                <w:lang w:eastAsia="ar"/>
              </w:rPr>
              <w:t>106</w:t>
            </w:r>
          </w:p>
        </w:tc>
        <w:tc>
          <w:tcPr>
            <w:tcW w:w="1004" w:type="dxa"/>
          </w:tcPr>
          <w:p w14:paraId="290DBEC1" w14:textId="77777777" w:rsidR="00EE425E" w:rsidRPr="00EE425E" w:rsidRDefault="00EE425E" w:rsidP="00816A11">
            <w:pPr>
              <w:pStyle w:val="TableParagraph"/>
              <w:bidi/>
              <w:spacing w:before="2"/>
              <w:ind w:left="109" w:right="-106"/>
              <w:jc w:val="both"/>
            </w:pPr>
            <w:r w:rsidRPr="00EE425E">
              <w:rPr>
                <w:rtl/>
                <w:lang w:eastAsia="ar"/>
              </w:rPr>
              <w:t>79</w:t>
            </w:r>
          </w:p>
        </w:tc>
        <w:tc>
          <w:tcPr>
            <w:tcW w:w="1004" w:type="dxa"/>
          </w:tcPr>
          <w:p w14:paraId="0F5BC2BD" w14:textId="77777777" w:rsidR="00EE425E" w:rsidRPr="00EE425E" w:rsidRDefault="00EE425E" w:rsidP="00816A11">
            <w:pPr>
              <w:pStyle w:val="TableParagraph"/>
              <w:bidi/>
              <w:spacing w:before="2"/>
              <w:ind w:left="109" w:right="-106"/>
              <w:jc w:val="both"/>
            </w:pPr>
            <w:r w:rsidRPr="00EE425E">
              <w:rPr>
                <w:rtl/>
                <w:lang w:eastAsia="ar"/>
              </w:rPr>
              <w:t>158</w:t>
            </w:r>
          </w:p>
        </w:tc>
        <w:tc>
          <w:tcPr>
            <w:tcW w:w="1107" w:type="dxa"/>
          </w:tcPr>
          <w:p w14:paraId="4E4A9138" w14:textId="77777777" w:rsidR="00EE425E" w:rsidRPr="00EE425E" w:rsidRDefault="00EE425E" w:rsidP="00816A11">
            <w:pPr>
              <w:pStyle w:val="TableParagraph"/>
              <w:bidi/>
              <w:spacing w:before="2"/>
              <w:ind w:right="-106"/>
              <w:jc w:val="both"/>
            </w:pPr>
            <w:r w:rsidRPr="00EE425E">
              <w:rPr>
                <w:rtl/>
                <w:lang w:eastAsia="ar"/>
              </w:rPr>
              <w:t>114</w:t>
            </w:r>
          </w:p>
        </w:tc>
        <w:tc>
          <w:tcPr>
            <w:tcW w:w="1141" w:type="dxa"/>
          </w:tcPr>
          <w:p w14:paraId="1DB1F2E7" w14:textId="77777777" w:rsidR="00EE425E" w:rsidRPr="00EE425E" w:rsidRDefault="00EE425E" w:rsidP="00816A11">
            <w:pPr>
              <w:pStyle w:val="TableParagraph"/>
              <w:bidi/>
              <w:spacing w:before="2"/>
              <w:ind w:left="103" w:right="-106"/>
              <w:jc w:val="both"/>
            </w:pPr>
            <w:r w:rsidRPr="00EE425E">
              <w:rPr>
                <w:rtl/>
                <w:lang w:eastAsia="ar"/>
              </w:rPr>
              <w:t>228</w:t>
            </w:r>
          </w:p>
        </w:tc>
      </w:tr>
      <w:bookmarkEnd w:id="10"/>
    </w:tbl>
    <w:p w14:paraId="02EA8C58" w14:textId="6BE7244E" w:rsidR="00EE425E" w:rsidRPr="00EE425E" w:rsidRDefault="00EE425E" w:rsidP="00816A11">
      <w:pPr>
        <w:pStyle w:val="Leipteksti"/>
        <w:bidi/>
        <w:spacing w:before="43"/>
        <w:ind w:left="100" w:right="-106"/>
        <w:jc w:val="both"/>
      </w:pPr>
      <w:r w:rsidRPr="00EE425E">
        <w:rPr>
          <w:rtl/>
          <w:lang w:eastAsia="ar"/>
        </w:rPr>
        <w:br w:type="page"/>
      </w:r>
    </w:p>
    <w:p w14:paraId="7B16CA28" w14:textId="77777777" w:rsidR="00EE425E" w:rsidRPr="00EE425E" w:rsidRDefault="00EE425E" w:rsidP="00816A11">
      <w:pPr>
        <w:pStyle w:val="Leipteksti"/>
        <w:bidi/>
        <w:spacing w:before="229"/>
        <w:ind w:right="-106"/>
        <w:jc w:val="both"/>
      </w:pPr>
    </w:p>
    <w:p w14:paraId="34565798" w14:textId="77777777" w:rsidR="00EE425E" w:rsidRPr="00EE425E" w:rsidRDefault="00EE425E" w:rsidP="00816A11">
      <w:pPr>
        <w:pStyle w:val="Otsikko1"/>
        <w:bidi/>
        <w:ind w:right="-106"/>
        <w:rPr>
          <w:color w:val="2E5395"/>
        </w:rPr>
      </w:pPr>
      <w:bookmarkStart w:id="11" w:name="_bookmark10"/>
      <w:bookmarkEnd w:id="11"/>
      <w:r w:rsidRPr="00EE425E">
        <w:rPr>
          <w:color w:val="2E5395"/>
          <w:rtl/>
          <w:lang w:eastAsia="ar"/>
        </w:rPr>
        <w:t>الحديث عن الأمر - الغيابات 5 - 10%</w:t>
      </w:r>
    </w:p>
    <w:p w14:paraId="6F6B44BF" w14:textId="77777777" w:rsidR="00EE425E" w:rsidRPr="00EE425E" w:rsidRDefault="00EE425E" w:rsidP="00816A11">
      <w:pPr>
        <w:pStyle w:val="Leipteksti"/>
        <w:bidi/>
        <w:spacing w:before="370"/>
        <w:ind w:right="-106"/>
        <w:jc w:val="both"/>
        <w:rPr>
          <w:sz w:val="32"/>
        </w:rPr>
      </w:pPr>
    </w:p>
    <w:p w14:paraId="01394E20" w14:textId="77777777" w:rsidR="00EE425E" w:rsidRPr="00EE425E" w:rsidRDefault="00EE425E" w:rsidP="00816A11">
      <w:pPr>
        <w:pStyle w:val="Otsikko2"/>
        <w:bidi/>
        <w:ind w:right="-106"/>
        <w:rPr>
          <w:color w:val="2E5395"/>
        </w:rPr>
      </w:pPr>
      <w:bookmarkStart w:id="12" w:name="_bookmark11"/>
      <w:bookmarkEnd w:id="12"/>
      <w:r w:rsidRPr="00EE425E">
        <w:rPr>
          <w:color w:val="2E5395"/>
          <w:rtl/>
          <w:lang w:eastAsia="ar"/>
        </w:rPr>
        <w:t>الحديث مع الطالب</w:t>
      </w:r>
    </w:p>
    <w:p w14:paraId="0E76C31F" w14:textId="77777777" w:rsidR="00EE425E" w:rsidRPr="00EE425E" w:rsidRDefault="00EE425E" w:rsidP="00816A11">
      <w:pPr>
        <w:pStyle w:val="Leipteksti"/>
        <w:bidi/>
        <w:spacing w:before="163" w:line="357" w:lineRule="auto"/>
        <w:ind w:left="100" w:right="-106"/>
        <w:jc w:val="both"/>
      </w:pPr>
      <w:r w:rsidRPr="00EE425E">
        <w:rPr>
          <w:rtl/>
          <w:lang w:eastAsia="ar"/>
        </w:rPr>
        <w:t>عندما تتراكم غيابات لدى الطالب، يتم الحديث مع الطالب ومع ولي الأمر عن أحوال الطالب والبيت. يتم الحديث عن القلق والإبلاغ عن سبب أن لدينا قلق. يتم تدوين في ڤيلما أنه قد تم الحديث عن الغيابات.</w:t>
      </w:r>
    </w:p>
    <w:p w14:paraId="7D283727" w14:textId="77777777" w:rsidR="00EE425E" w:rsidRPr="00EE425E" w:rsidRDefault="00EE425E" w:rsidP="00816A11">
      <w:pPr>
        <w:pStyle w:val="Otsikko4"/>
        <w:bidi/>
        <w:spacing w:before="168"/>
        <w:ind w:right="-106"/>
      </w:pPr>
      <w:r w:rsidRPr="00EE425E">
        <w:rPr>
          <w:rtl/>
          <w:lang w:eastAsia="ar"/>
        </w:rPr>
        <w:t>أمثلة على الأسئلة التي بإمكانك مراجعتها مع الطالب:</w:t>
      </w:r>
    </w:p>
    <w:p w14:paraId="0AD8D609" w14:textId="77777777" w:rsidR="00EE425E" w:rsidRPr="00EE425E" w:rsidRDefault="00EE425E" w:rsidP="00816A11">
      <w:pPr>
        <w:pStyle w:val="Leipteksti"/>
        <w:bidi/>
        <w:spacing w:before="22"/>
        <w:ind w:right="-106"/>
        <w:jc w:val="both"/>
        <w:rPr>
          <w:b/>
        </w:rPr>
      </w:pPr>
    </w:p>
    <w:p w14:paraId="3B97C0B5" w14:textId="77777777" w:rsidR="00EE425E" w:rsidRPr="00EE425E" w:rsidRDefault="00EE425E" w:rsidP="00816A11">
      <w:pPr>
        <w:pStyle w:val="Luettelokappale"/>
        <w:numPr>
          <w:ilvl w:val="0"/>
          <w:numId w:val="1"/>
        </w:numPr>
        <w:tabs>
          <w:tab w:val="left" w:pos="820"/>
        </w:tabs>
        <w:bidi/>
        <w:spacing w:before="0"/>
        <w:ind w:left="820" w:right="-106" w:hanging="360"/>
        <w:jc w:val="both"/>
      </w:pPr>
      <w:r w:rsidRPr="00EE425E">
        <w:rPr>
          <w:rtl/>
          <w:lang w:eastAsia="ar"/>
        </w:rPr>
        <w:t>ما هي الأمور التي ترغب بأن تتواصل في المدرسة كما هي؟</w:t>
      </w:r>
    </w:p>
    <w:p w14:paraId="47C8A463" w14:textId="77777777" w:rsidR="00EE425E" w:rsidRPr="00EE425E" w:rsidRDefault="00EE425E" w:rsidP="00816A11">
      <w:pPr>
        <w:pStyle w:val="Luettelokappale"/>
        <w:numPr>
          <w:ilvl w:val="0"/>
          <w:numId w:val="1"/>
        </w:numPr>
        <w:tabs>
          <w:tab w:val="left" w:pos="820"/>
        </w:tabs>
        <w:bidi/>
        <w:spacing w:before="133"/>
        <w:ind w:left="820" w:right="-106" w:hanging="360"/>
        <w:jc w:val="both"/>
      </w:pPr>
      <w:r w:rsidRPr="00EE425E">
        <w:rPr>
          <w:rtl/>
          <w:lang w:eastAsia="ar"/>
        </w:rPr>
        <w:t>مَن الذي يُساعدك على أفضل وجه، عندما تكون لديك مشكلة مُعينة في المدرسة؟</w:t>
      </w:r>
    </w:p>
    <w:p w14:paraId="7757527D" w14:textId="77777777" w:rsidR="00EE425E" w:rsidRPr="00EE425E" w:rsidRDefault="00EE425E" w:rsidP="00816A11">
      <w:pPr>
        <w:pStyle w:val="Luettelokappale"/>
        <w:numPr>
          <w:ilvl w:val="0"/>
          <w:numId w:val="1"/>
        </w:numPr>
        <w:tabs>
          <w:tab w:val="left" w:pos="820"/>
        </w:tabs>
        <w:bidi/>
        <w:spacing w:before="138"/>
        <w:ind w:left="820" w:right="-106" w:hanging="360"/>
        <w:jc w:val="both"/>
      </w:pPr>
      <w:r w:rsidRPr="00EE425E">
        <w:rPr>
          <w:rtl/>
          <w:lang w:eastAsia="ar"/>
        </w:rPr>
        <w:t>ما هو الشيء اللطيف من وجهة نظرك لفعله، عندما لا تكون في المدرسة؟</w:t>
      </w:r>
    </w:p>
    <w:p w14:paraId="6C046E28" w14:textId="77777777" w:rsidR="00EE425E" w:rsidRPr="00EE425E" w:rsidRDefault="00EE425E" w:rsidP="00816A11">
      <w:pPr>
        <w:pStyle w:val="Luettelokappale"/>
        <w:numPr>
          <w:ilvl w:val="0"/>
          <w:numId w:val="1"/>
        </w:numPr>
        <w:tabs>
          <w:tab w:val="left" w:pos="821"/>
        </w:tabs>
        <w:bidi/>
        <w:spacing w:line="355" w:lineRule="auto"/>
        <w:ind w:right="-106"/>
        <w:jc w:val="both"/>
      </w:pPr>
      <w:r w:rsidRPr="00EE425E">
        <w:rPr>
          <w:rtl/>
          <w:lang w:eastAsia="ar"/>
        </w:rPr>
        <w:t>متى لا تكون هناك مشاكل في المدرسة؟ ما هو الشيء المختلف أثناء تلك اللحظات؟ ماذا يتوجب عليك أو على الآخرين فعله، كي لا يكون هناك قدر أكثر من تلك اللحظات؟</w:t>
      </w:r>
    </w:p>
    <w:p w14:paraId="0102F257" w14:textId="77777777" w:rsidR="00EE425E" w:rsidRPr="00EE425E" w:rsidRDefault="00EE425E" w:rsidP="00816A11">
      <w:pPr>
        <w:pStyle w:val="Luettelokappale"/>
        <w:numPr>
          <w:ilvl w:val="0"/>
          <w:numId w:val="1"/>
        </w:numPr>
        <w:tabs>
          <w:tab w:val="left" w:pos="820"/>
        </w:tabs>
        <w:bidi/>
        <w:spacing w:before="9"/>
        <w:ind w:left="820" w:right="-106" w:hanging="360"/>
        <w:jc w:val="both"/>
      </w:pPr>
      <w:r w:rsidRPr="00EE425E">
        <w:rPr>
          <w:rtl/>
          <w:lang w:eastAsia="ar"/>
        </w:rPr>
        <w:t>ماذا بإمكاننا أن نفعل كي تصبح المدرسة من وجهة نظرك مكان لطيف بقدر أكثر؟</w:t>
      </w:r>
    </w:p>
    <w:p w14:paraId="6917A62E" w14:textId="77777777" w:rsidR="00EE425E" w:rsidRPr="00EE425E" w:rsidRDefault="00EE425E" w:rsidP="00816A11">
      <w:pPr>
        <w:pStyle w:val="Luettelokappale"/>
        <w:numPr>
          <w:ilvl w:val="0"/>
          <w:numId w:val="1"/>
        </w:numPr>
        <w:tabs>
          <w:tab w:val="left" w:pos="820"/>
        </w:tabs>
        <w:bidi/>
        <w:spacing w:before="143"/>
        <w:ind w:left="820" w:right="-106" w:hanging="360"/>
        <w:jc w:val="both"/>
      </w:pPr>
      <w:r w:rsidRPr="00EE425E">
        <w:rPr>
          <w:rtl/>
          <w:lang w:eastAsia="ar"/>
        </w:rPr>
        <w:t>هل هناك شيء آخر من الجيد معرفته كي يكون بإمكاننا مساعدتك؟</w:t>
      </w:r>
    </w:p>
    <w:p w14:paraId="4B4F23DA" w14:textId="77777777" w:rsidR="00EE425E" w:rsidRPr="00EE425E" w:rsidRDefault="00EE425E" w:rsidP="00816A11">
      <w:pPr>
        <w:pStyle w:val="Luettelokappale"/>
        <w:tabs>
          <w:tab w:val="left" w:pos="820"/>
        </w:tabs>
        <w:bidi/>
        <w:spacing w:before="143"/>
        <w:ind w:right="-106" w:firstLine="0"/>
        <w:jc w:val="both"/>
        <w:rPr>
          <w:rFonts w:ascii="Symbol" w:hAnsi="Symbol"/>
        </w:rPr>
      </w:pPr>
    </w:p>
    <w:p w14:paraId="361F5224" w14:textId="77777777" w:rsidR="00EE425E" w:rsidRPr="00EE425E" w:rsidRDefault="00EE425E" w:rsidP="00816A11">
      <w:pPr>
        <w:pStyle w:val="Otsikko2"/>
        <w:bidi/>
        <w:spacing w:before="24"/>
        <w:ind w:right="-106"/>
        <w:rPr>
          <w:color w:val="2E5395"/>
        </w:rPr>
      </w:pPr>
      <w:bookmarkStart w:id="13" w:name="_bookmark12"/>
      <w:bookmarkEnd w:id="13"/>
      <w:r w:rsidRPr="00EE425E">
        <w:rPr>
          <w:color w:val="2E5395"/>
          <w:rtl/>
          <w:lang w:eastAsia="ar"/>
        </w:rPr>
        <w:t>الحديث مع ولي الأمر</w:t>
      </w:r>
    </w:p>
    <w:p w14:paraId="6A9EF0CA" w14:textId="77777777" w:rsidR="00EE425E" w:rsidRPr="00EE425E" w:rsidRDefault="00EE425E" w:rsidP="00816A11">
      <w:pPr>
        <w:pStyle w:val="Leipteksti"/>
        <w:bidi/>
        <w:spacing w:before="157" w:line="360" w:lineRule="auto"/>
        <w:ind w:left="100" w:right="-106"/>
        <w:jc w:val="both"/>
      </w:pPr>
      <w:r w:rsidRPr="00EE425E">
        <w:rPr>
          <w:rtl/>
          <w:lang w:eastAsia="ar"/>
        </w:rPr>
        <w:t>من المهم استيضاح أسباب الغيابات بالتعاون مع أولياء الأمر فورًا عندما ينشأ القلق. يتوجب الاتفاق بشأن الحوار مع ولي الأمر مُسبقًا، من الممكن إجراء الحوار من خلال الهاتف أو وجهًا لوجه. هدف الحوار هو التفكير في إمكانيات الالتزام بالمدرسة والعثور على وسائل للتعاون لدعم الحضور.</w:t>
      </w:r>
    </w:p>
    <w:p w14:paraId="6E885AAF" w14:textId="77777777" w:rsidR="00EE425E" w:rsidRPr="00EE425E" w:rsidRDefault="00EE425E" w:rsidP="00816A11">
      <w:pPr>
        <w:pStyle w:val="Otsikko4"/>
        <w:bidi/>
        <w:spacing w:line="360" w:lineRule="auto"/>
        <w:ind w:right="-106"/>
      </w:pPr>
      <w:r w:rsidRPr="00EE425E">
        <w:rPr>
          <w:rtl/>
          <w:lang w:eastAsia="ar"/>
        </w:rPr>
        <w:t>أمثلة على الأمور المقلقة التي بإمكانك مراجعتها مع ولي الأمر، عندما تتعامل مع ولي الأمر عند السؤال عن أحوال الطالب:</w:t>
      </w:r>
    </w:p>
    <w:p w14:paraId="000BDB99" w14:textId="77777777" w:rsidR="00EE425E" w:rsidRPr="00EE425E" w:rsidRDefault="00EE425E" w:rsidP="00816A11">
      <w:pPr>
        <w:pStyle w:val="Luettelokappale"/>
        <w:numPr>
          <w:ilvl w:val="0"/>
          <w:numId w:val="1"/>
        </w:numPr>
        <w:tabs>
          <w:tab w:val="left" w:pos="820"/>
        </w:tabs>
        <w:bidi/>
        <w:spacing w:before="157"/>
        <w:ind w:left="820" w:right="-106" w:hanging="360"/>
        <w:jc w:val="both"/>
      </w:pPr>
      <w:r w:rsidRPr="00EE425E">
        <w:rPr>
          <w:rtl/>
          <w:lang w:eastAsia="ar"/>
        </w:rPr>
        <w:t>أحوال البيت</w:t>
      </w:r>
    </w:p>
    <w:p w14:paraId="61F41EF9" w14:textId="77777777" w:rsidR="00EE425E" w:rsidRPr="00EE425E" w:rsidRDefault="00EE425E" w:rsidP="00816A11">
      <w:pPr>
        <w:pStyle w:val="Luettelokappale"/>
        <w:numPr>
          <w:ilvl w:val="0"/>
          <w:numId w:val="1"/>
        </w:numPr>
        <w:tabs>
          <w:tab w:val="left" w:pos="820"/>
        </w:tabs>
        <w:bidi/>
        <w:spacing w:before="137"/>
        <w:ind w:left="820" w:right="-106" w:hanging="360"/>
        <w:jc w:val="both"/>
      </w:pPr>
      <w:r w:rsidRPr="00EE425E">
        <w:rPr>
          <w:rtl/>
          <w:lang w:eastAsia="ar"/>
        </w:rPr>
        <w:t>الحديث عن الغيابات وتأثيرها على الدوام المدرسي</w:t>
      </w:r>
    </w:p>
    <w:p w14:paraId="6D551E9B" w14:textId="77777777" w:rsidR="00EE425E" w:rsidRPr="00EE425E" w:rsidRDefault="00EE425E" w:rsidP="00816A11">
      <w:pPr>
        <w:pStyle w:val="Luettelokappale"/>
        <w:numPr>
          <w:ilvl w:val="0"/>
          <w:numId w:val="1"/>
        </w:numPr>
        <w:tabs>
          <w:tab w:val="left" w:pos="821"/>
        </w:tabs>
        <w:bidi/>
        <w:spacing w:before="133" w:line="355" w:lineRule="auto"/>
        <w:ind w:right="-106"/>
        <w:jc w:val="both"/>
      </w:pPr>
      <w:r w:rsidRPr="00EE425E">
        <w:rPr>
          <w:rtl/>
          <w:lang w:eastAsia="ar"/>
        </w:rPr>
        <w:t>الوظائف التي تمت تأديتها في المدرسة أثناء فترة الغياب والاتفاق بشأن إنجازها، كي لا يتعرض الدوام المدرسي للطالب للخطر.</w:t>
      </w:r>
    </w:p>
    <w:p w14:paraId="75841A37" w14:textId="77777777" w:rsidR="00EE425E" w:rsidRPr="00EE425E" w:rsidRDefault="00EE425E" w:rsidP="00816A11">
      <w:pPr>
        <w:pStyle w:val="Otsikko4"/>
        <w:bidi/>
        <w:spacing w:before="175"/>
        <w:ind w:right="-106"/>
      </w:pPr>
      <w:r w:rsidRPr="00EE425E">
        <w:rPr>
          <w:rtl/>
          <w:lang w:eastAsia="ar"/>
        </w:rPr>
        <w:t>أمثلة على الأسئلة التي بإمكانك مراجعتها مع ولي الأمر:</w:t>
      </w:r>
    </w:p>
    <w:p w14:paraId="67EE9E33" w14:textId="77777777" w:rsidR="00EE425E" w:rsidRPr="00EE425E" w:rsidRDefault="00EE425E" w:rsidP="00816A11">
      <w:pPr>
        <w:pStyle w:val="Leipteksti"/>
        <w:bidi/>
        <w:spacing w:before="22"/>
        <w:ind w:right="-106"/>
        <w:jc w:val="both"/>
        <w:rPr>
          <w:b/>
        </w:rPr>
      </w:pPr>
    </w:p>
    <w:p w14:paraId="4837EBDC" w14:textId="77777777" w:rsidR="00EE425E" w:rsidRPr="00EE425E" w:rsidRDefault="00EE425E" w:rsidP="00816A11">
      <w:pPr>
        <w:pStyle w:val="Luettelokappale"/>
        <w:numPr>
          <w:ilvl w:val="0"/>
          <w:numId w:val="1"/>
        </w:numPr>
        <w:tabs>
          <w:tab w:val="left" w:pos="820"/>
        </w:tabs>
        <w:bidi/>
        <w:spacing w:before="0"/>
        <w:ind w:left="820" w:right="-106" w:hanging="360"/>
        <w:jc w:val="both"/>
      </w:pPr>
      <w:r w:rsidRPr="00EE425E">
        <w:rPr>
          <w:rtl/>
          <w:lang w:eastAsia="ar"/>
        </w:rPr>
        <w:t>ما الذي يُجيده طفلك؟</w:t>
      </w:r>
    </w:p>
    <w:p w14:paraId="24602EE4" w14:textId="77777777" w:rsidR="00EE425E" w:rsidRPr="00EE425E" w:rsidRDefault="00EE425E" w:rsidP="00816A11">
      <w:pPr>
        <w:pStyle w:val="Luettelokappale"/>
        <w:numPr>
          <w:ilvl w:val="0"/>
          <w:numId w:val="1"/>
        </w:numPr>
        <w:tabs>
          <w:tab w:val="left" w:pos="820"/>
        </w:tabs>
        <w:bidi/>
        <w:spacing w:before="133"/>
        <w:ind w:left="820" w:right="-106" w:hanging="360"/>
        <w:jc w:val="both"/>
      </w:pPr>
      <w:r w:rsidRPr="00EE425E">
        <w:rPr>
          <w:rtl/>
          <w:lang w:eastAsia="ar"/>
        </w:rPr>
        <w:t>ماذا يفضل طفلك أن يفعله أثناء وقت الفراغ؟</w:t>
      </w:r>
    </w:p>
    <w:p w14:paraId="18F39DBF" w14:textId="77777777" w:rsidR="00EE425E" w:rsidRPr="00EE425E" w:rsidRDefault="00EE425E" w:rsidP="00816A11">
      <w:pPr>
        <w:pStyle w:val="Luettelokappale"/>
        <w:numPr>
          <w:ilvl w:val="0"/>
          <w:numId w:val="1"/>
        </w:numPr>
        <w:tabs>
          <w:tab w:val="left" w:pos="820"/>
        </w:tabs>
        <w:bidi/>
        <w:spacing w:before="137"/>
        <w:ind w:left="820" w:right="-106" w:hanging="360"/>
        <w:jc w:val="both"/>
      </w:pPr>
      <w:r w:rsidRPr="00EE425E">
        <w:rPr>
          <w:rtl/>
          <w:lang w:eastAsia="ar"/>
        </w:rPr>
        <w:t>مَن الذي يُساعد طفلك على أفضل وجه، عندما تكون لديك مشكلة مُعينة؟</w:t>
      </w:r>
    </w:p>
    <w:p w14:paraId="54F775B6" w14:textId="77777777" w:rsidR="00EE425E" w:rsidRPr="00EE425E" w:rsidRDefault="00EE425E" w:rsidP="00816A11">
      <w:pPr>
        <w:pStyle w:val="Luettelokappale"/>
        <w:numPr>
          <w:ilvl w:val="0"/>
          <w:numId w:val="1"/>
        </w:numPr>
        <w:tabs>
          <w:tab w:val="left" w:pos="820"/>
        </w:tabs>
        <w:bidi/>
        <w:spacing w:before="133"/>
        <w:ind w:left="820" w:right="-106" w:hanging="360"/>
        <w:jc w:val="both"/>
      </w:pPr>
      <w:r w:rsidRPr="00EE425E">
        <w:rPr>
          <w:rtl/>
          <w:lang w:eastAsia="ar"/>
        </w:rPr>
        <w:t>هل لاحظت أنه قد تراكمت لدى طفلك غيابات قدرها × ساعة؟</w:t>
      </w:r>
    </w:p>
    <w:p w14:paraId="346BB257" w14:textId="77777777" w:rsidR="00EE425E" w:rsidRPr="00EE425E" w:rsidRDefault="00EE425E" w:rsidP="00816A11">
      <w:pPr>
        <w:pStyle w:val="Luettelokappale"/>
        <w:numPr>
          <w:ilvl w:val="0"/>
          <w:numId w:val="1"/>
        </w:numPr>
        <w:tabs>
          <w:tab w:val="left" w:pos="820"/>
        </w:tabs>
        <w:bidi/>
        <w:spacing w:before="133"/>
        <w:ind w:left="820" w:right="-106" w:hanging="360"/>
        <w:jc w:val="both"/>
      </w:pPr>
      <w:r w:rsidRPr="00EE425E">
        <w:rPr>
          <w:rtl/>
          <w:lang w:eastAsia="ar"/>
        </w:rPr>
        <w:t>ما هي وجهة نظرك بشأن أسباب الغيابات؟</w:t>
      </w:r>
    </w:p>
    <w:p w14:paraId="22A58AAD" w14:textId="77777777" w:rsidR="00EE425E" w:rsidRPr="00EE425E" w:rsidRDefault="00EE425E" w:rsidP="00816A11">
      <w:pPr>
        <w:pStyle w:val="Luettelokappale"/>
        <w:numPr>
          <w:ilvl w:val="0"/>
          <w:numId w:val="1"/>
        </w:numPr>
        <w:tabs>
          <w:tab w:val="left" w:pos="820"/>
        </w:tabs>
        <w:bidi/>
        <w:spacing w:before="137"/>
        <w:ind w:left="820" w:right="-106" w:hanging="360"/>
        <w:jc w:val="both"/>
      </w:pPr>
      <w:r w:rsidRPr="00EE425E">
        <w:rPr>
          <w:rtl/>
          <w:lang w:eastAsia="ar"/>
        </w:rPr>
        <w:t>ما هي الأمور التي طفلك لديه صعوبة بخصوصها؟</w:t>
      </w:r>
    </w:p>
    <w:p w14:paraId="43C5C4DF" w14:textId="77777777" w:rsidR="00EE425E" w:rsidRPr="00EE425E" w:rsidRDefault="00EE425E" w:rsidP="00816A11">
      <w:pPr>
        <w:pStyle w:val="Luettelokappale"/>
        <w:numPr>
          <w:ilvl w:val="0"/>
          <w:numId w:val="1"/>
        </w:numPr>
        <w:tabs>
          <w:tab w:val="left" w:pos="820"/>
        </w:tabs>
        <w:bidi/>
        <w:ind w:left="820" w:right="-106" w:hanging="360"/>
        <w:jc w:val="both"/>
      </w:pPr>
      <w:r w:rsidRPr="00EE425E">
        <w:rPr>
          <w:rtl/>
          <w:lang w:eastAsia="ar"/>
        </w:rPr>
        <w:t>ما هي التغييرات في المدرسة التي تساعد طفلك على الشعور بالراحة في المدرسة؟</w:t>
      </w:r>
    </w:p>
    <w:p w14:paraId="151E776E" w14:textId="77777777" w:rsidR="00EE425E" w:rsidRPr="00EE425E" w:rsidRDefault="00EE425E" w:rsidP="00816A11">
      <w:pPr>
        <w:pStyle w:val="Luettelokappale"/>
        <w:numPr>
          <w:ilvl w:val="0"/>
          <w:numId w:val="1"/>
        </w:numPr>
        <w:tabs>
          <w:tab w:val="left" w:pos="820"/>
        </w:tabs>
        <w:bidi/>
        <w:spacing w:before="143"/>
        <w:ind w:left="820" w:right="-106" w:hanging="360"/>
        <w:jc w:val="both"/>
      </w:pPr>
      <w:r w:rsidRPr="00EE425E">
        <w:rPr>
          <w:rtl/>
          <w:lang w:eastAsia="ar"/>
        </w:rPr>
        <w:lastRenderedPageBreak/>
        <w:t>ما هي الأمور الأخرى التي من الجيد معرفتها، كي يكون بإمكاننا مساعدة طفلك في المدرسة؟</w:t>
      </w:r>
    </w:p>
    <w:p w14:paraId="4CD87753" w14:textId="77777777" w:rsidR="00EE425E" w:rsidRPr="00EE425E" w:rsidRDefault="00EE425E" w:rsidP="00816A11">
      <w:pPr>
        <w:pStyle w:val="Leipteksti"/>
        <w:bidi/>
        <w:ind w:right="-106"/>
        <w:jc w:val="both"/>
      </w:pPr>
    </w:p>
    <w:p w14:paraId="2766861E" w14:textId="77777777" w:rsidR="00EE425E" w:rsidRPr="00EE425E" w:rsidRDefault="00EE425E" w:rsidP="00816A11">
      <w:pPr>
        <w:pStyle w:val="Leipteksti"/>
        <w:bidi/>
        <w:ind w:right="-106"/>
        <w:jc w:val="both"/>
      </w:pPr>
    </w:p>
    <w:p w14:paraId="2333F402" w14:textId="77777777" w:rsidR="00EE425E" w:rsidRPr="00EE425E" w:rsidRDefault="00EE425E" w:rsidP="00816A11">
      <w:pPr>
        <w:pStyle w:val="Leipteksti"/>
        <w:bidi/>
        <w:spacing w:before="44"/>
        <w:ind w:right="-106"/>
        <w:jc w:val="both"/>
      </w:pPr>
    </w:p>
    <w:p w14:paraId="1B24B2AB" w14:textId="77777777" w:rsidR="00EE425E" w:rsidRPr="00EE425E" w:rsidRDefault="00EE425E" w:rsidP="00816A11">
      <w:pPr>
        <w:pStyle w:val="Otsikko2"/>
        <w:bidi/>
        <w:ind w:right="-106"/>
        <w:rPr>
          <w:color w:val="2E5395"/>
        </w:rPr>
      </w:pPr>
      <w:bookmarkStart w:id="14" w:name="_bookmark13"/>
      <w:bookmarkEnd w:id="14"/>
      <w:r w:rsidRPr="00EE425E">
        <w:rPr>
          <w:color w:val="2E5395"/>
          <w:rtl/>
          <w:lang w:eastAsia="ar"/>
        </w:rPr>
        <w:t>استيضاح دعم التعليم والدوام المدرسي</w:t>
      </w:r>
    </w:p>
    <w:p w14:paraId="69E6F79A" w14:textId="77777777" w:rsidR="00EE425E" w:rsidRPr="00EE425E" w:rsidRDefault="00EE425E" w:rsidP="00816A11">
      <w:pPr>
        <w:pStyle w:val="Leipteksti"/>
        <w:bidi/>
        <w:spacing w:before="163" w:line="360" w:lineRule="auto"/>
        <w:ind w:left="100" w:right="-106"/>
        <w:jc w:val="both"/>
      </w:pPr>
      <w:r w:rsidRPr="00EE425E">
        <w:rPr>
          <w:rtl/>
          <w:lang w:eastAsia="ar"/>
        </w:rPr>
        <w:t>يُنسق فريق الدعم التخطيط للدعم ثلاثي الدرجات وإنجازه وتقييمه في المدرسة (الدعم العام والمركّز والخاص). يتم تقييم حاجة الطالب إلى الدعم وتوجيهه بانتظام خلال العام الدراسي عندما يتبين أن هناك حاجة إلى الدعم أو عند تغيرها.</w:t>
      </w:r>
    </w:p>
    <w:p w14:paraId="5CB5B299" w14:textId="77777777" w:rsidR="00EE425E" w:rsidRPr="00EE425E" w:rsidRDefault="00EE425E" w:rsidP="00816A11">
      <w:pPr>
        <w:pStyle w:val="Leipteksti"/>
        <w:bidi/>
        <w:ind w:right="-106"/>
        <w:jc w:val="both"/>
      </w:pPr>
    </w:p>
    <w:p w14:paraId="419187C0" w14:textId="77777777" w:rsidR="00EE425E" w:rsidRPr="00EE425E" w:rsidRDefault="00EE425E" w:rsidP="00816A11">
      <w:pPr>
        <w:pStyle w:val="Leipteksti"/>
        <w:bidi/>
        <w:spacing w:before="185"/>
        <w:ind w:right="-106"/>
        <w:jc w:val="both"/>
      </w:pPr>
    </w:p>
    <w:p w14:paraId="0711A75F" w14:textId="77777777" w:rsidR="00EE425E" w:rsidRPr="00EE425E" w:rsidRDefault="00EE425E" w:rsidP="00816A11">
      <w:pPr>
        <w:pStyle w:val="Leipteksti"/>
        <w:bidi/>
        <w:spacing w:line="360" w:lineRule="auto"/>
        <w:ind w:left="100" w:right="-106"/>
        <w:jc w:val="both"/>
      </w:pPr>
      <w:r w:rsidRPr="00EE425E">
        <w:rPr>
          <w:rtl/>
          <w:lang w:eastAsia="ar"/>
        </w:rPr>
        <w:t>مهمة فريق الدعم هي التوجيه والمساعدة على سبيل المثال بخصوص المستندات التربوية وتنظيم للطالب/للصف الدعم ورحلة داعمة يقوم بتنظيمها (المعلم الخاص، معلم الموارد، مرشد الدوام المدرسي) ومسؤول عن استشارات دعم التعليم والدوام المدرسي من الجهات خارج المدرسة. يتم إنجاز دعم التعليم والتعليم في المقام الأول من خلال ترتيبات الدراسة المرنة ومن خلال تقسيم الطلاب إلى مجموعات بمرونة. يتم إجراء تغييرات بشكل مرن في المدرسة خلال العام الدراسي، إذا كان التخطيط لدعم المجموعة الدراسية أو الطالب بشكل فردي وإنجازه يتطلب ذلك.</w:t>
      </w:r>
    </w:p>
    <w:p w14:paraId="4B4E9A17" w14:textId="77777777" w:rsidR="00EE425E" w:rsidRPr="00EE425E" w:rsidRDefault="00EE425E" w:rsidP="00816A11">
      <w:pPr>
        <w:pStyle w:val="Leipteksti"/>
        <w:bidi/>
        <w:ind w:right="-106"/>
        <w:jc w:val="both"/>
      </w:pPr>
    </w:p>
    <w:p w14:paraId="217A2F23" w14:textId="77777777" w:rsidR="00EE425E" w:rsidRPr="00EE425E" w:rsidRDefault="00EE425E" w:rsidP="00816A11">
      <w:pPr>
        <w:pStyle w:val="Leipteksti"/>
        <w:bidi/>
        <w:spacing w:before="185"/>
        <w:ind w:right="-106"/>
        <w:jc w:val="both"/>
      </w:pPr>
    </w:p>
    <w:p w14:paraId="676F0FD4" w14:textId="77777777" w:rsidR="00EE425E" w:rsidRPr="00EE425E" w:rsidRDefault="00EE425E" w:rsidP="00816A11">
      <w:pPr>
        <w:pStyle w:val="Leipteksti"/>
        <w:bidi/>
        <w:spacing w:line="360" w:lineRule="auto"/>
        <w:ind w:left="100" w:right="-106"/>
        <w:jc w:val="both"/>
      </w:pPr>
      <w:r w:rsidRPr="00EE425E">
        <w:rPr>
          <w:rtl/>
          <w:lang w:eastAsia="ar"/>
        </w:rPr>
        <w:t>يُتابع فريق الدعم على مستوى المدرسة إنجاز مُختلف أشكال الدعم وتوجيهه بانتظام خلال فترة العام الدراسي. يطور فريق الدعم من خلال التعاون المشترك طرق الفعاليات المُتاحة وترتيبات الدراسة والأوساط التعليمية وكذلك ملائمتها للطلاب. فريق الدعم هو جزء لدعم إنجاز التعليم خلال نفس الوقت والتعليم الجماعي ويقدم الاستشارات للمعلمين بانتظام عن إنجاز الحلول التربوية المناسبة لمجموعة التعليم أو للطالب. يتطلب مراقبة الدعم الذي يتم إنجازه في المدرسة وإنجاز الدعم بشكل مرن تعاون متنوع مع عمل الرعاية الطلابية الجماعية وكذلك حوار متبادل مفتوح فيما بين الفريق الإداري للمدرسة.</w:t>
      </w:r>
    </w:p>
    <w:p w14:paraId="2ABF281C" w14:textId="77777777" w:rsidR="00EE425E" w:rsidRPr="00EE425E" w:rsidRDefault="00EE425E" w:rsidP="00816A11">
      <w:pPr>
        <w:pStyle w:val="Leipteksti"/>
        <w:bidi/>
        <w:ind w:right="-106"/>
        <w:jc w:val="both"/>
      </w:pPr>
    </w:p>
    <w:p w14:paraId="027289D3" w14:textId="77777777" w:rsidR="00EE425E" w:rsidRPr="00EE425E" w:rsidRDefault="00EE425E" w:rsidP="00816A11">
      <w:pPr>
        <w:pStyle w:val="Leipteksti"/>
        <w:bidi/>
        <w:spacing w:before="187"/>
        <w:ind w:right="-106"/>
        <w:jc w:val="both"/>
      </w:pPr>
    </w:p>
    <w:p w14:paraId="7F1E1A59" w14:textId="77777777" w:rsidR="00EE425E" w:rsidRPr="00EE425E" w:rsidRDefault="00EE425E" w:rsidP="00816A11">
      <w:pPr>
        <w:pStyle w:val="Otsikko2"/>
        <w:bidi/>
        <w:ind w:right="-106"/>
        <w:rPr>
          <w:color w:val="2E5395"/>
        </w:rPr>
      </w:pPr>
      <w:bookmarkStart w:id="15" w:name="_bookmark14"/>
      <w:bookmarkEnd w:id="15"/>
      <w:r w:rsidRPr="00EE425E">
        <w:rPr>
          <w:color w:val="2E5395"/>
          <w:rtl/>
          <w:lang w:eastAsia="ar"/>
        </w:rPr>
        <w:t>عند الحاجة فريق للرعاية الطلابية خاص بالطالب</w:t>
      </w:r>
    </w:p>
    <w:p w14:paraId="40E5B91A" w14:textId="77777777" w:rsidR="00EE425E" w:rsidRPr="00EE425E" w:rsidRDefault="00EE425E" w:rsidP="00816A11">
      <w:pPr>
        <w:pStyle w:val="Leipteksti"/>
        <w:bidi/>
        <w:spacing w:before="162" w:line="360" w:lineRule="auto"/>
        <w:ind w:left="100" w:right="-106"/>
        <w:jc w:val="both"/>
      </w:pPr>
      <w:r w:rsidRPr="00EE425E">
        <w:rPr>
          <w:rtl/>
          <w:lang w:eastAsia="ar"/>
        </w:rPr>
        <w:t>يدعم التعاون المنسق مع خدمات الرعاية الطلابية الدوام المدرسي للطالب. بإمكان عاملي الرعاية الطلابية استيضاح أسباب الغيابات عن المدرسة وتقييم أيضًا الحاجة إلى الخدمات الأخرى مع الطالب وكذلك مع أولياء الأمر. إذا كان لدى الطالب تواصل من أجل العلاج خارج المدرسة، فبإمكاننا طلب المشورة من الجهة المُعالجة منذ هذه المرحلة.</w:t>
      </w:r>
    </w:p>
    <w:p w14:paraId="47FAF316" w14:textId="77777777" w:rsidR="00EE425E" w:rsidRPr="00EE425E" w:rsidRDefault="00EE425E" w:rsidP="00816A11">
      <w:pPr>
        <w:pStyle w:val="Leipteksti"/>
        <w:bidi/>
        <w:ind w:right="-106"/>
        <w:jc w:val="both"/>
      </w:pPr>
    </w:p>
    <w:p w14:paraId="014C6844" w14:textId="77777777" w:rsidR="00EE425E" w:rsidRPr="00EE425E" w:rsidRDefault="00EE425E" w:rsidP="00816A11">
      <w:pPr>
        <w:pStyle w:val="Leipteksti"/>
        <w:bidi/>
        <w:spacing w:before="263"/>
        <w:ind w:right="-106"/>
        <w:jc w:val="both"/>
      </w:pPr>
    </w:p>
    <w:p w14:paraId="6B48A0F0" w14:textId="77777777" w:rsidR="00EE425E" w:rsidRPr="00EE425E" w:rsidRDefault="00EE425E" w:rsidP="00816A11">
      <w:pPr>
        <w:pStyle w:val="Otsikko1"/>
        <w:bidi/>
        <w:ind w:right="-106"/>
        <w:rPr>
          <w:color w:val="2E5395"/>
        </w:rPr>
      </w:pPr>
      <w:bookmarkStart w:id="16" w:name="_bookmark15"/>
      <w:bookmarkEnd w:id="16"/>
      <w:r w:rsidRPr="00EE425E">
        <w:rPr>
          <w:color w:val="2E5395"/>
          <w:rtl/>
          <w:lang w:eastAsia="ar"/>
        </w:rPr>
        <w:t>من خلال الاستيضاح والدعم - الغيابات 10 - 20%</w:t>
      </w:r>
    </w:p>
    <w:p w14:paraId="5C5305C8" w14:textId="77777777" w:rsidR="00EE425E" w:rsidRPr="00EE425E" w:rsidRDefault="00EE425E" w:rsidP="00816A11">
      <w:pPr>
        <w:pStyle w:val="Leipteksti"/>
        <w:bidi/>
        <w:spacing w:before="371"/>
        <w:ind w:right="-106"/>
        <w:jc w:val="both"/>
        <w:rPr>
          <w:sz w:val="32"/>
        </w:rPr>
      </w:pPr>
    </w:p>
    <w:p w14:paraId="7811B2ED" w14:textId="77777777" w:rsidR="00EE425E" w:rsidRPr="00EE425E" w:rsidRDefault="00EE425E" w:rsidP="00816A11">
      <w:pPr>
        <w:pStyle w:val="Otsikko2"/>
        <w:bidi/>
        <w:ind w:right="-106"/>
        <w:rPr>
          <w:color w:val="2E5395"/>
        </w:rPr>
      </w:pPr>
      <w:bookmarkStart w:id="17" w:name="_bookmark16"/>
      <w:bookmarkEnd w:id="17"/>
      <w:r w:rsidRPr="00EE425E">
        <w:rPr>
          <w:color w:val="2E5395"/>
          <w:rtl/>
          <w:lang w:eastAsia="ar"/>
        </w:rPr>
        <w:t>التعاون المُكثف مع أولياء الأمر</w:t>
      </w:r>
    </w:p>
    <w:p w14:paraId="5A0A362B" w14:textId="77777777" w:rsidR="00EE425E" w:rsidRPr="00EE425E" w:rsidRDefault="00EE425E" w:rsidP="00816A11">
      <w:pPr>
        <w:pStyle w:val="Leipteksti"/>
        <w:bidi/>
        <w:spacing w:before="158" w:line="360" w:lineRule="auto"/>
        <w:ind w:left="100" w:right="-106"/>
        <w:jc w:val="both"/>
      </w:pPr>
      <w:r w:rsidRPr="00EE425E">
        <w:rPr>
          <w:rtl/>
          <w:lang w:eastAsia="ar"/>
        </w:rPr>
        <w:t xml:space="preserve">يتم التواصل مع ولي الأمر حتى لو كانت الأسباب بسيطة بخصوص أمور الطالب، كي تكون جميع الأطراف لديها معلومات حديثة عن الوضع. إذا كانت فعاليات الدعم التي تم الاتفاق بشأنها غير كافية، فيتوجب إبلاغ المعلومة إلى أولياء الأمور والتفكير بشكل نشط في الإجراءات التي </w:t>
      </w:r>
      <w:r w:rsidRPr="00EE425E">
        <w:rPr>
          <w:rtl/>
          <w:lang w:eastAsia="ar"/>
        </w:rPr>
        <w:lastRenderedPageBreak/>
        <w:t>سوف يتم اتخاذها.</w:t>
      </w:r>
    </w:p>
    <w:p w14:paraId="54CCE410" w14:textId="77777777" w:rsidR="00EE425E" w:rsidRPr="00EE425E" w:rsidRDefault="00EE425E" w:rsidP="00816A11">
      <w:pPr>
        <w:pStyle w:val="Leipteksti"/>
        <w:bidi/>
        <w:spacing w:before="160" w:line="360" w:lineRule="auto"/>
        <w:ind w:left="100" w:right="-106"/>
        <w:jc w:val="both"/>
      </w:pPr>
      <w:r w:rsidRPr="00EE425E">
        <w:rPr>
          <w:rtl/>
          <w:lang w:eastAsia="ar"/>
        </w:rPr>
        <w:t xml:space="preserve">بإمكانك إذا أردت أن تطلب من ولي الأمر أن يقوم بتعبئة الاستبيان بخصوص الغياب عن المدرسة </w:t>
      </w:r>
      <w:r w:rsidRPr="00EE425E">
        <w:rPr>
          <w:lang w:eastAsia="ar"/>
        </w:rPr>
        <w:t>SRAS-R</w:t>
      </w:r>
      <w:r w:rsidRPr="00EE425E">
        <w:rPr>
          <w:rtl/>
          <w:lang w:eastAsia="ar"/>
        </w:rPr>
        <w:t>:</w:t>
      </w:r>
    </w:p>
    <w:p w14:paraId="53562EDA" w14:textId="77777777" w:rsidR="00EE425E" w:rsidRPr="00EE425E" w:rsidRDefault="00000000" w:rsidP="00816A11">
      <w:pPr>
        <w:pStyle w:val="Leipteksti"/>
        <w:bidi/>
        <w:spacing w:before="160" w:line="360" w:lineRule="auto"/>
        <w:ind w:left="100" w:right="-106"/>
        <w:jc w:val="both"/>
        <w:rPr>
          <w:color w:val="0462C1"/>
        </w:rPr>
      </w:pPr>
      <w:hyperlink r:id="rId13" w:history="1">
        <w:r w:rsidR="00EE425E" w:rsidRPr="00EE425E">
          <w:rPr>
            <w:rStyle w:val="Hyperlinkki"/>
            <w:lang w:eastAsia="ar"/>
          </w:rPr>
          <w:t>http://www.socca.fi/files/7719/Koulupoissaolokysely_-_vanhemmat.pdf</w:t>
        </w:r>
      </w:hyperlink>
    </w:p>
    <w:p w14:paraId="2C503065" w14:textId="77777777" w:rsidR="00EE425E" w:rsidRPr="00EE425E" w:rsidRDefault="00000000" w:rsidP="00816A11">
      <w:pPr>
        <w:pStyle w:val="Leipteksti"/>
        <w:bidi/>
        <w:spacing w:before="160" w:line="360" w:lineRule="auto"/>
        <w:ind w:left="100" w:right="-106"/>
        <w:jc w:val="both"/>
        <w:rPr>
          <w:color w:val="0462C1"/>
          <w:u w:val="single" w:color="0462C1"/>
        </w:rPr>
      </w:pPr>
      <w:hyperlink r:id="rId14" w:history="1">
        <w:r w:rsidR="00EE425E" w:rsidRPr="00EE425E">
          <w:rPr>
            <w:rStyle w:val="Hyperlinkki"/>
            <w:lang w:eastAsia="ar"/>
          </w:rPr>
          <w:t>http://www.socca.fi/files/7717/Koulupoissaolokysely_-_arviointiohje.pdf</w:t>
        </w:r>
      </w:hyperlink>
    </w:p>
    <w:p w14:paraId="1B5D6C4F" w14:textId="77777777" w:rsidR="00EE425E" w:rsidRPr="00EE425E" w:rsidRDefault="00EE425E" w:rsidP="00816A11">
      <w:pPr>
        <w:pStyle w:val="Leipteksti"/>
        <w:bidi/>
        <w:spacing w:before="160" w:line="360" w:lineRule="auto"/>
        <w:ind w:left="100" w:right="-106"/>
        <w:jc w:val="both"/>
      </w:pPr>
    </w:p>
    <w:p w14:paraId="6A10CF77" w14:textId="77777777" w:rsidR="00EE425E" w:rsidRPr="00EE425E" w:rsidRDefault="00EE425E" w:rsidP="00816A11">
      <w:pPr>
        <w:pStyle w:val="Otsikko2"/>
        <w:bidi/>
        <w:spacing w:before="24"/>
        <w:ind w:right="-106"/>
        <w:rPr>
          <w:color w:val="2E5395"/>
        </w:rPr>
      </w:pPr>
      <w:bookmarkStart w:id="18" w:name="_bookmark17"/>
      <w:bookmarkEnd w:id="18"/>
      <w:r w:rsidRPr="00EE425E">
        <w:rPr>
          <w:color w:val="2E5395"/>
          <w:rtl/>
          <w:lang w:eastAsia="ar"/>
        </w:rPr>
        <w:t>التخطيط التربوي للدوام المدرسي</w:t>
      </w:r>
    </w:p>
    <w:p w14:paraId="21F3EDFC" w14:textId="77777777" w:rsidR="00EE425E" w:rsidRPr="00EE425E" w:rsidRDefault="00EE425E" w:rsidP="00816A11">
      <w:pPr>
        <w:pStyle w:val="Leipteksti"/>
        <w:bidi/>
        <w:spacing w:before="23" w:line="360" w:lineRule="auto"/>
        <w:ind w:left="100" w:right="-106"/>
        <w:jc w:val="both"/>
      </w:pPr>
      <w:r w:rsidRPr="00EE425E">
        <w:rPr>
          <w:rtl/>
          <w:lang w:eastAsia="ar"/>
        </w:rPr>
        <w:t>يتم مع الطالب استيضاح معالم القوة والصعوبات التي لديه ويتم بدء العمل من نقاط البدء تلك وكذلك من خلال الاستفادة من الخطة التوجيهية الخاصة بالمدرسة. عندما يتمكن الطالب من أن يؤثر بنفسه على أطباع العمل وعلى أهدافه، فهناك احتمال كبير لأن تتحقق: فالأهداف الواقعية التي تنشأ من نفسه وتنقسم إلى أجزاء صغيرة بما فيه الكفاية تحافظ على الدافع.</w:t>
      </w:r>
    </w:p>
    <w:p w14:paraId="25FDA9A6" w14:textId="77777777" w:rsidR="00EE425E" w:rsidRPr="00EE425E" w:rsidRDefault="00EE425E" w:rsidP="00816A11">
      <w:pPr>
        <w:pStyle w:val="Leipteksti"/>
        <w:bidi/>
        <w:spacing w:before="12"/>
        <w:ind w:right="-106"/>
        <w:jc w:val="both"/>
      </w:pPr>
    </w:p>
    <w:p w14:paraId="0F621BA0" w14:textId="77777777" w:rsidR="00EE425E" w:rsidRPr="00EE425E" w:rsidRDefault="00EE425E" w:rsidP="00816A11">
      <w:pPr>
        <w:pStyle w:val="Leipteksti"/>
        <w:bidi/>
        <w:spacing w:line="360" w:lineRule="auto"/>
        <w:ind w:left="100" w:right="-106"/>
        <w:jc w:val="both"/>
      </w:pPr>
      <w:r w:rsidRPr="00EE425E">
        <w:rPr>
          <w:rtl/>
          <w:lang w:eastAsia="ar"/>
        </w:rPr>
        <w:t>من الممكن تحديد نقاط القوة لدى الطالب على سبيل الماثل من خلال مختلف طرق تعزيز العمل ومن خلال الحديث مع الطالب عن ما هي فعالية الدعم التي تُناسبه على أفضل وجه. يتم بمساعدة فريق الدعم استيضاح الموارد ومن الذي من الممكن أن يُساعد لإنجاز العمل المدرسي وتوجيه الطالب. هؤلاء الفاعلون من الممكن أن يكونوا على سبيل المثال معلم الصف أو المعلم الخاص أو المرشد التعليمي أو المرشد أو معلم الموارد أو عامل العمل الشبابي للمدرسة. قد لا تظهر النتائج طويلة المدى بسرعة. من الممكن تحقيق الأهداف بشكل أفضل من خلال تشجيع الطالب والاستماع إليه وتحفيزه.</w:t>
      </w:r>
    </w:p>
    <w:p w14:paraId="41CA8631" w14:textId="77777777" w:rsidR="00EE425E" w:rsidRPr="00EE425E" w:rsidRDefault="00EE425E" w:rsidP="00816A11">
      <w:pPr>
        <w:pStyle w:val="Leipteksti"/>
        <w:bidi/>
        <w:spacing w:before="13"/>
        <w:ind w:right="-106"/>
        <w:jc w:val="both"/>
      </w:pPr>
    </w:p>
    <w:p w14:paraId="118AE111" w14:textId="77777777" w:rsidR="00EE425E" w:rsidRPr="00EE425E" w:rsidRDefault="00EE425E" w:rsidP="00816A11">
      <w:pPr>
        <w:pStyle w:val="Leipteksti"/>
        <w:bidi/>
        <w:spacing w:line="360" w:lineRule="auto"/>
        <w:ind w:left="100" w:right="-106"/>
        <w:jc w:val="both"/>
      </w:pPr>
      <w:r w:rsidRPr="00EE425E">
        <w:rPr>
          <w:rtl/>
          <w:lang w:eastAsia="ar"/>
        </w:rPr>
        <w:t>ووفقاً لقانون التعليم الأساسي والخطة التعليمية، من الممكن تغيير التركيبة التنظيمية لليوم الدراسي للطالب وتغييرها وتقصيرها لموازنة الوضع وكذلك لتمييز محتويات المواد الدراسية بالتعاون مع المعلمين. من الممكن عند الحاجة القيام بأمور منها تغيير التركيبة التنظيمية لليوم الدراسي للطالب وتقصير اليوم الدراسي في المدرسة لموازنة الوضع وكذلك اختصار محتويات المواد الدراسية بالتعاون مع المعلمين مدرسي المواد الدراسية. الفعاليات الأخرى من الممكن أن تكون على سبيل المثال زيادة الفعالية أثناء التعليم.</w:t>
      </w:r>
    </w:p>
    <w:p w14:paraId="17E905CC" w14:textId="77777777" w:rsidR="00EE425E" w:rsidRPr="00EE425E" w:rsidRDefault="00EE425E" w:rsidP="00816A11">
      <w:pPr>
        <w:pStyle w:val="Leipteksti"/>
        <w:bidi/>
        <w:spacing w:before="12"/>
        <w:ind w:right="-106"/>
        <w:jc w:val="both"/>
      </w:pPr>
    </w:p>
    <w:p w14:paraId="6190148F" w14:textId="77777777" w:rsidR="00EE425E" w:rsidRPr="00EE425E" w:rsidRDefault="00EE425E" w:rsidP="00816A11">
      <w:pPr>
        <w:pStyle w:val="Leipteksti"/>
        <w:bidi/>
        <w:spacing w:line="360" w:lineRule="auto"/>
        <w:ind w:left="100" w:right="-106"/>
        <w:jc w:val="both"/>
      </w:pPr>
      <w:r w:rsidRPr="00EE425E">
        <w:rPr>
          <w:rtl/>
          <w:lang w:eastAsia="ar"/>
        </w:rPr>
        <w:t>إذا كان الطالب غائبًا لفترة طويلة فيتوجب إعداد له خطة بشأن العودة إلى المدرسة. من الممكن أن تكون العودة تدريجية ويتوجب أن تكون عبارة عن فعاليات ملموسة لنجاح العودة إلى المدرسة. يتوجب أن تكون الفعاليات بسيطة بما فيه الكفاية وأمور من الممكن تحقيقها، بحيث يتم دعمها بانتظام من خلال المتابعة والمقابلات وكذلك السؤال عن الأحوال. يتم تدوين خطة العودة إلى المدرسة في مستندات الدعم ثلاثي المستويات لڤيلما.</w:t>
      </w:r>
    </w:p>
    <w:p w14:paraId="6F71ADA7" w14:textId="77777777" w:rsidR="00EE425E" w:rsidRPr="00EE425E" w:rsidRDefault="00EE425E" w:rsidP="00816A11">
      <w:pPr>
        <w:pStyle w:val="Leipteksti"/>
        <w:bidi/>
        <w:spacing w:before="12"/>
        <w:ind w:right="-106"/>
        <w:jc w:val="both"/>
      </w:pPr>
    </w:p>
    <w:p w14:paraId="771FDB99" w14:textId="77777777" w:rsidR="00EE425E" w:rsidRPr="00EE425E" w:rsidRDefault="00EE425E" w:rsidP="00816A11">
      <w:pPr>
        <w:pStyle w:val="Otsikko2"/>
        <w:bidi/>
        <w:ind w:right="-106"/>
        <w:rPr>
          <w:color w:val="2E5395"/>
        </w:rPr>
      </w:pPr>
      <w:bookmarkStart w:id="19" w:name="_bookmark18"/>
      <w:bookmarkEnd w:id="19"/>
      <w:r w:rsidRPr="00EE425E">
        <w:rPr>
          <w:color w:val="2E5395"/>
          <w:rtl/>
          <w:lang w:eastAsia="ar"/>
        </w:rPr>
        <w:t>فريق للرعاية الطلابية خاص بالطالب</w:t>
      </w:r>
    </w:p>
    <w:p w14:paraId="1C386735" w14:textId="77777777" w:rsidR="00EE425E" w:rsidRPr="00EE425E" w:rsidRDefault="00EE425E" w:rsidP="00816A11">
      <w:pPr>
        <w:pStyle w:val="Leipteksti"/>
        <w:bidi/>
        <w:spacing w:before="292"/>
        <w:ind w:right="-106"/>
        <w:jc w:val="both"/>
        <w:rPr>
          <w:sz w:val="26"/>
        </w:rPr>
      </w:pPr>
    </w:p>
    <w:p w14:paraId="3ADC2203" w14:textId="4DA05098" w:rsidR="00EE425E" w:rsidRPr="00EE425E" w:rsidRDefault="00EE425E" w:rsidP="00816A11">
      <w:pPr>
        <w:pStyle w:val="Leipteksti"/>
        <w:bidi/>
        <w:spacing w:line="360" w:lineRule="auto"/>
        <w:ind w:left="100" w:right="-106"/>
        <w:jc w:val="both"/>
      </w:pPr>
      <w:r w:rsidRPr="00EE425E">
        <w:rPr>
          <w:rtl/>
          <w:lang w:eastAsia="ar"/>
        </w:rPr>
        <w:t xml:space="preserve">يتم تجميع فريق الرعاية الطلابية الخاص بالطالب بشكل منفصل من أجل كل أمر بخصوص الرعاية الطلابية على حدة. كما أنه بإمكان الطالب و/أو ولي الأمر طلب الأمر في مجموعة تداول أمور الطالب. يتم التجمّع من خلال فريق الرعاية الطلابية الخاص بالطالب للتفكير في وضع الطالب وتأثير فعاليات الدعم وزيادتها عند الحاجة. يتم السعي معًا مع فريق الرعاية الطلابية لاستيضاح الأسباب الأساسية للغيابات، ومن الممكن استخدام للمساعدة في ذلك على سبيل المثال استمارة أعراض وأسباب الغيابات عن المدرسة </w:t>
      </w:r>
      <w:r w:rsidRPr="00EE425E">
        <w:rPr>
          <w:lang w:eastAsia="ar"/>
        </w:rPr>
        <w:t>ISAP</w:t>
      </w:r>
      <w:r w:rsidR="007552F8">
        <w:rPr>
          <w:rFonts w:hint="cs"/>
          <w:rtl/>
          <w:lang w:eastAsia="ar"/>
        </w:rPr>
        <w:t xml:space="preserve"> </w:t>
      </w:r>
      <w:r w:rsidRPr="00EE425E">
        <w:rPr>
          <w:lang w:eastAsia="ar"/>
        </w:rPr>
        <w:t xml:space="preserve"> </w:t>
      </w:r>
      <w:r w:rsidR="007552F8">
        <w:rPr>
          <w:rFonts w:hint="cs"/>
          <w:rtl/>
          <w:lang w:eastAsia="ar"/>
        </w:rPr>
        <w:t>(</w:t>
      </w:r>
      <w:r w:rsidRPr="00EE425E">
        <w:rPr>
          <w:lang w:eastAsia="ar"/>
        </w:rPr>
        <w:t xml:space="preserve">Inventory of School </w:t>
      </w:r>
      <w:proofErr w:type="spellStart"/>
      <w:r w:rsidRPr="00EE425E">
        <w:rPr>
          <w:lang w:eastAsia="ar"/>
        </w:rPr>
        <w:t>Attendance</w:t>
      </w:r>
      <w:proofErr w:type="spellEnd"/>
      <w:r w:rsidRPr="00EE425E">
        <w:rPr>
          <w:lang w:eastAsia="ar"/>
        </w:rPr>
        <w:t xml:space="preserve"> </w:t>
      </w:r>
      <w:proofErr w:type="spellStart"/>
      <w:r w:rsidRPr="00EE425E">
        <w:rPr>
          <w:lang w:eastAsia="ar"/>
        </w:rPr>
        <w:t>Problems</w:t>
      </w:r>
      <w:proofErr w:type="spellEnd"/>
      <w:r w:rsidRPr="00EE425E">
        <w:rPr>
          <w:rtl/>
          <w:lang w:eastAsia="ar"/>
        </w:rPr>
        <w:t xml:space="preserve">) التي يتم إعدادها للطالب (تُناسب الذين تزيد أعمارهم عن 11 سنة) الرابط للاستمارة: </w:t>
      </w:r>
      <w:hyperlink r:id="rId15">
        <w:r w:rsidRPr="00EE425E">
          <w:rPr>
            <w:color w:val="0462C1"/>
            <w:u w:val="single" w:color="0462C1"/>
            <w:lang w:eastAsia="ar"/>
          </w:rPr>
          <w:t>http://www.tuuve.fi/wp-content/uploads/2020/03/Koulupoissaolojen-oireet-ja-syyt-ISAP</w:t>
        </w:r>
        <w:r w:rsidRPr="00EE425E">
          <w:rPr>
            <w:color w:val="0462C1"/>
            <w:u w:val="single" w:color="0462C1"/>
            <w:rtl/>
            <w:lang w:eastAsia="ar"/>
          </w:rPr>
          <w:t>-</w:t>
        </w:r>
      </w:hyperlink>
      <w:hyperlink r:id="rId16">
        <w:r w:rsidRPr="00EE425E">
          <w:rPr>
            <w:color w:val="0462C1"/>
            <w:u w:val="single" w:color="0462C1"/>
            <w:lang w:eastAsia="ar"/>
          </w:rPr>
          <w:t>Versio1.2.pdf</w:t>
        </w:r>
      </w:hyperlink>
      <w:r w:rsidRPr="00EE425E">
        <w:rPr>
          <w:rtl/>
          <w:lang w:eastAsia="ar"/>
        </w:rPr>
        <w:t xml:space="preserve">. إذا كان سبب الغيابات واضحًا جدًا، فلا يُعتبر إعداد استمارة </w:t>
      </w:r>
      <w:r w:rsidRPr="00EE425E">
        <w:rPr>
          <w:lang w:eastAsia="ar"/>
        </w:rPr>
        <w:t>ISAP</w:t>
      </w:r>
      <w:r w:rsidRPr="00EE425E">
        <w:rPr>
          <w:rtl/>
          <w:lang w:eastAsia="ar"/>
        </w:rPr>
        <w:t xml:space="preserve"> ضروريًا.</w:t>
      </w:r>
    </w:p>
    <w:p w14:paraId="2A11AB0D" w14:textId="77777777" w:rsidR="00EE425E" w:rsidRPr="00EE425E" w:rsidRDefault="00EE425E" w:rsidP="00816A11">
      <w:pPr>
        <w:pStyle w:val="Leipteksti"/>
        <w:bidi/>
        <w:ind w:right="-106"/>
        <w:jc w:val="both"/>
      </w:pPr>
    </w:p>
    <w:p w14:paraId="02DBE306" w14:textId="77777777" w:rsidR="00EE425E" w:rsidRPr="00EE425E" w:rsidRDefault="00EE425E" w:rsidP="00816A11">
      <w:pPr>
        <w:pStyle w:val="Leipteksti"/>
        <w:bidi/>
        <w:spacing w:before="184"/>
        <w:ind w:right="-106"/>
        <w:jc w:val="both"/>
      </w:pPr>
    </w:p>
    <w:p w14:paraId="48A113BA" w14:textId="77777777" w:rsidR="00EE425E" w:rsidRPr="00EE425E" w:rsidRDefault="00EE425E" w:rsidP="00816A11">
      <w:pPr>
        <w:pStyle w:val="Leipteksti"/>
        <w:bidi/>
        <w:spacing w:before="1" w:line="360" w:lineRule="auto"/>
        <w:ind w:left="100" w:right="-106"/>
        <w:jc w:val="both"/>
      </w:pPr>
      <w:r w:rsidRPr="00EE425E">
        <w:rPr>
          <w:rtl/>
          <w:lang w:eastAsia="ar"/>
        </w:rPr>
        <w:t>يتم من خلال مجموعة الرعاية الطلابية الخاصة بالطالب تجميع فريق مُتعدد المهن لدعم الطالب ولاستيضاح الأمور. من الممكن أن يُشارك في ذلك على سبيل المثال معلم الصف أو المشرف على الصف والمعلم الخاص والمرشد التعليمي والمرشد والعامل الاجتماعي للمدرسة والأخصائي النفسي وعامل المجتمع المدرسي ومرشد الشباب وعاملة الخدمات الاجتماعية ومرشد/الشخص المسؤول الذي يتم التواصل من خلاله لوحدة حماية الطفل وكذلك ولي الأمر. يتم اختيار من المجموعة شخص مسؤول أو أشخاص مسؤولين، حيث أنهم يُتابعون زيادة الحضور ودعوة اجتماعات المتابعة للانعقاد بانتظام إلى أن يتم الالتزام بالدوام المدرسي. اجتماعات المتابعة من الممكن أن تنعقد من خلال تركيبات أقل.</w:t>
      </w:r>
    </w:p>
    <w:p w14:paraId="667EA967" w14:textId="77777777" w:rsidR="00EE425E" w:rsidRPr="00EE425E" w:rsidRDefault="00EE425E" w:rsidP="00816A11">
      <w:pPr>
        <w:pStyle w:val="Leipteksti"/>
        <w:bidi/>
        <w:ind w:right="-106"/>
        <w:jc w:val="both"/>
      </w:pPr>
    </w:p>
    <w:p w14:paraId="2435B54D" w14:textId="77777777" w:rsidR="00EE425E" w:rsidRPr="00EE425E" w:rsidRDefault="00EE425E" w:rsidP="00816A11">
      <w:pPr>
        <w:pStyle w:val="Leipteksti"/>
        <w:bidi/>
        <w:spacing w:before="186"/>
        <w:ind w:right="-106"/>
        <w:jc w:val="both"/>
      </w:pPr>
    </w:p>
    <w:p w14:paraId="3B791F7E" w14:textId="77777777" w:rsidR="00EE425E" w:rsidRPr="00EE425E" w:rsidRDefault="00EE425E" w:rsidP="00816A11">
      <w:pPr>
        <w:pStyle w:val="Otsikko2"/>
        <w:bidi/>
        <w:ind w:right="-106"/>
        <w:rPr>
          <w:color w:val="2E5395"/>
        </w:rPr>
      </w:pPr>
      <w:bookmarkStart w:id="20" w:name="_bookmark19"/>
      <w:bookmarkEnd w:id="20"/>
      <w:r w:rsidRPr="00EE425E">
        <w:rPr>
          <w:color w:val="2E5395"/>
          <w:rtl/>
          <w:lang w:eastAsia="ar"/>
        </w:rPr>
        <w:t>إجراء مقابلة فيما بين الفاعلين الذين هناك حاجة إليهم، التحقق من فعاليات الدعم</w:t>
      </w:r>
    </w:p>
    <w:p w14:paraId="30B9FA6B" w14:textId="77777777" w:rsidR="00EE425E" w:rsidRPr="00EE425E" w:rsidRDefault="00EE425E" w:rsidP="00816A11">
      <w:pPr>
        <w:pStyle w:val="Leipteksti"/>
        <w:bidi/>
        <w:spacing w:before="163" w:line="360" w:lineRule="auto"/>
        <w:ind w:left="100" w:right="-106"/>
        <w:jc w:val="both"/>
      </w:pPr>
      <w:r w:rsidRPr="00EE425E">
        <w:rPr>
          <w:rtl/>
          <w:lang w:eastAsia="ar"/>
        </w:rPr>
        <w:t>اتفق بشأن المقابلة مع قدر كافٍ من الفاعلين الضروريين. الفاعلين الضروريين من الممكن أن يكونوا على سبيل الماثل معلمو الصف أو المعلم الخاص أو ممثل الرعاية الصحية الطلابية أو عامل آخر يعمل عن قُرب مع الطالب. تحققوا من فعاليات الدعم التي يستخدمها الطالب وفكروا معًا مع الطالب فيما إذا كانت فعاليات الدعم كافية.</w:t>
      </w:r>
    </w:p>
    <w:p w14:paraId="69C8A5F2" w14:textId="77777777" w:rsidR="00EE425E" w:rsidRPr="00EE425E" w:rsidRDefault="00EE425E" w:rsidP="00816A11">
      <w:pPr>
        <w:pStyle w:val="Leipteksti"/>
        <w:bidi/>
        <w:spacing w:before="160" w:line="360" w:lineRule="auto"/>
        <w:ind w:left="100" w:right="-106"/>
        <w:jc w:val="both"/>
      </w:pPr>
      <w:r w:rsidRPr="00EE425E">
        <w:rPr>
          <w:rtl/>
          <w:lang w:eastAsia="ar"/>
        </w:rPr>
        <w:t xml:space="preserve">يداوم الطالب من ناحية المبدأ في المدرسة وفقًا لقدر الحصص الدراسية الطبيعي، ولكن من الممكن زيادة الاستراحات لفترة اليوم الدراسي للمدرسة. من الممكن استخدام مع الطالب حسب موارد المدرسة على سبيل المثال طريقة </w:t>
      </w:r>
      <w:r w:rsidRPr="00EE425E">
        <w:rPr>
          <w:lang w:eastAsia="ar"/>
        </w:rPr>
        <w:t>CICO</w:t>
      </w:r>
      <w:r w:rsidRPr="00EE425E">
        <w:rPr>
          <w:rtl/>
          <w:lang w:eastAsia="ar"/>
        </w:rPr>
        <w:t xml:space="preserve">، حيث يتم حينئذ تحديد شخص بالغ لاستقبال الطالب صباحًا عند مجيئه إلى المدرسة وبعد الظهر عند ذهابه إلى البيت.  هذا من الممكن أن يُساعد الطالب على مواجهة الحالات الصعبة في المدرسة مع شخص بالغ يأمن جانبه. إذا كانت طريقة </w:t>
      </w:r>
      <w:r w:rsidRPr="00EE425E">
        <w:rPr>
          <w:lang w:eastAsia="ar"/>
        </w:rPr>
        <w:t>CICO</w:t>
      </w:r>
      <w:r w:rsidRPr="00EE425E">
        <w:rPr>
          <w:rtl/>
          <w:lang w:eastAsia="ar"/>
        </w:rPr>
        <w:t xml:space="preserve"> غير كافية، فمن الممكن تطبيق كطريقة طريقة </w:t>
      </w:r>
      <w:r w:rsidRPr="00EE425E">
        <w:rPr>
          <w:lang w:eastAsia="ar"/>
        </w:rPr>
        <w:t>CICO</w:t>
      </w:r>
      <w:r w:rsidRPr="00EE425E">
        <w:rPr>
          <w:rtl/>
          <w:lang w:eastAsia="ar"/>
        </w:rPr>
        <w:t xml:space="preserve">+. يتم زيادة لطريقة </w:t>
      </w:r>
      <w:r w:rsidRPr="00EE425E">
        <w:rPr>
          <w:lang w:eastAsia="ar"/>
        </w:rPr>
        <w:t>CICO</w:t>
      </w:r>
      <w:r w:rsidRPr="00EE425E">
        <w:rPr>
          <w:rtl/>
          <w:lang w:eastAsia="ar"/>
        </w:rPr>
        <w:t xml:space="preserve">+ 3 - 4 مقابلات مع مرشد </w:t>
      </w:r>
      <w:r w:rsidRPr="00EE425E">
        <w:rPr>
          <w:lang w:eastAsia="ar"/>
        </w:rPr>
        <w:t>CICO</w:t>
      </w:r>
      <w:r w:rsidRPr="00EE425E">
        <w:rPr>
          <w:rtl/>
          <w:lang w:eastAsia="ar"/>
        </w:rPr>
        <w:t xml:space="preserve"> أثناء اليوم الدراسي في المدرسة. يتم أثناء المقابلات السعي لتعزيز قدرة الطالب على الفعالية في الصف وأثناء الحالات الاجتماعية الأخرى للمدرسة. يتوجب أن تكون فترة </w:t>
      </w:r>
      <w:r w:rsidRPr="00EE425E">
        <w:rPr>
          <w:lang w:eastAsia="ar"/>
        </w:rPr>
        <w:t>CICO</w:t>
      </w:r>
      <w:r w:rsidRPr="00EE425E">
        <w:rPr>
          <w:rtl/>
          <w:lang w:eastAsia="ar"/>
        </w:rPr>
        <w:t>+ طويلة بما فيه الكفاية، كي يكون من الممكن خلالها تعزيز المهارة وثبات المهارات التي تم تطويرها (تقريباً 8 - 10 أيام).</w:t>
      </w:r>
    </w:p>
    <w:p w14:paraId="51933544" w14:textId="77777777" w:rsidR="00EE425E" w:rsidRPr="00EE425E" w:rsidRDefault="00EE425E" w:rsidP="00816A11">
      <w:pPr>
        <w:pStyle w:val="Leipteksti"/>
        <w:bidi/>
        <w:spacing w:before="158" w:line="360" w:lineRule="auto"/>
        <w:ind w:left="100" w:right="-106"/>
        <w:jc w:val="both"/>
      </w:pPr>
      <w:r w:rsidRPr="00EE425E">
        <w:rPr>
          <w:rtl/>
          <w:lang w:eastAsia="ar"/>
        </w:rPr>
        <w:t>التعاون مُتعدد المهن عبارة عن شبكة أمان، حيث أنها تمنع الوقوع فيما بين الفاعلين. استفد من التواجد معًا لنموذج التعاون متعدد الفاعلين للرعاية الطلابية الفردية. من الممكن دعوة للاجتماع من خلال النموذج تقريبًا جميع الجهات المتعلقة بالتعاون مُتعدد المهن (بالإضافة إلى فاعلي المدرسة المنظمات والأبرشيات التي تتم دعوتها والخدمات الاجتماعية والصحية للمركز العائلي وكذلك خدمات الشباب)، التي تم حجز لها وقت مُعين في الأسبوع. من الممكن دعوة إلى الوقت معًا ولي الأمر أو شخص من العاملين في المدرسة أو فاعل نموذج الوقت معًا.</w:t>
      </w:r>
    </w:p>
    <w:p w14:paraId="176F5150" w14:textId="77777777" w:rsidR="00EE425E" w:rsidRPr="00EE425E" w:rsidRDefault="00EE425E" w:rsidP="00816A11">
      <w:pPr>
        <w:pStyle w:val="Leipteksti"/>
        <w:bidi/>
        <w:ind w:right="-106"/>
        <w:jc w:val="both"/>
      </w:pPr>
    </w:p>
    <w:p w14:paraId="248F3B36" w14:textId="77777777" w:rsidR="00EE425E" w:rsidRPr="00EE425E" w:rsidRDefault="00EE425E" w:rsidP="00816A11">
      <w:pPr>
        <w:pStyle w:val="Leipteksti"/>
        <w:bidi/>
        <w:spacing w:before="185"/>
        <w:ind w:right="-106"/>
        <w:jc w:val="both"/>
      </w:pPr>
    </w:p>
    <w:p w14:paraId="25DF5598" w14:textId="77777777" w:rsidR="00EE425E" w:rsidRPr="00EE425E" w:rsidRDefault="00EE425E" w:rsidP="00816A11">
      <w:pPr>
        <w:pStyle w:val="Otsikko2"/>
        <w:bidi/>
        <w:ind w:right="-106"/>
        <w:rPr>
          <w:color w:val="2E5395"/>
        </w:rPr>
      </w:pPr>
      <w:bookmarkStart w:id="21" w:name="_bookmark20"/>
      <w:bookmarkEnd w:id="21"/>
      <w:r w:rsidRPr="00EE425E">
        <w:rPr>
          <w:color w:val="2E5395"/>
          <w:rtl/>
          <w:lang w:eastAsia="ar"/>
        </w:rPr>
        <w:t>استشارة المستشفى المدرسي</w:t>
      </w:r>
    </w:p>
    <w:p w14:paraId="03E36CEF" w14:textId="77777777" w:rsidR="00EE425E" w:rsidRPr="00EE425E" w:rsidRDefault="00EE425E" w:rsidP="00816A11">
      <w:pPr>
        <w:pStyle w:val="Leipteksti"/>
        <w:bidi/>
        <w:spacing w:before="162" w:line="360" w:lineRule="auto"/>
        <w:ind w:left="100" w:right="-106"/>
        <w:jc w:val="both"/>
      </w:pPr>
      <w:r w:rsidRPr="00EE425E">
        <w:rPr>
          <w:rtl/>
          <w:lang w:eastAsia="ar"/>
        </w:rPr>
        <w:t xml:space="preserve">تقدم المستشفى المدرسية توجيه وخدمة استشارة للدعم الخاص الذي يتطلب الكثير لدعم الدوام المدرسي للأطفال وللشباب. هدف عمل الاستشارة هو دعم الدوام المدرسي للطفل وللشاب وكذلك العثور حسب الحالة على نماذج فعالية ملائمة تدعم العمل المدرسي بالتعاون مع شبكة المقربين للطالب وعلى وجه الخصوص مع مدرسته الخاصة به. هدف العمل الاستشاري هو أيضًا دعم عمل المعلمين والكبار الآخرين الذين يعملون في الصف. </w:t>
      </w:r>
      <w:r w:rsidRPr="00EE425E">
        <w:rPr>
          <w:color w:val="0462C1"/>
          <w:u w:val="single" w:color="0462C1"/>
          <w:rtl/>
          <w:lang w:eastAsia="ar"/>
        </w:rPr>
        <w:t xml:space="preserve">رابط: التعليم الخاص الاستشاري </w:t>
      </w:r>
      <w:hyperlink r:id="rId17"/>
    </w:p>
    <w:p w14:paraId="46D6AF97" w14:textId="77777777" w:rsidR="00EE425E" w:rsidRPr="00EE425E" w:rsidRDefault="00EE425E" w:rsidP="00816A11">
      <w:pPr>
        <w:pStyle w:val="Leipteksti"/>
        <w:bidi/>
        <w:spacing w:before="156" w:line="360" w:lineRule="auto"/>
        <w:ind w:left="100" w:right="-106"/>
        <w:jc w:val="both"/>
      </w:pPr>
      <w:r w:rsidRPr="00EE425E">
        <w:rPr>
          <w:rtl/>
          <w:lang w:eastAsia="ar"/>
        </w:rPr>
        <w:lastRenderedPageBreak/>
        <w:t>يتم من حيث المبدأ اتخاذ مبادرة التعليم الخاص الاستشاري الذي يدعم العمل المدرسي من قبل ممثل متفق عليه مسبقًا لفريق الدعم. يتم من خلال فريق الدعم قبل الاستشارة التفكير وتنفيذ وتقييم ومتابعة استهداف فعاليات الدعم وتأثيرها. من المفضل تقديم طلب الاستشارة دون ذكر الاسم بشكل مُسبق منذ وقت مبكر عند نشوء القلق.</w:t>
      </w:r>
    </w:p>
    <w:p w14:paraId="351B187C" w14:textId="77777777" w:rsidR="00EE425E" w:rsidRPr="00EE425E" w:rsidRDefault="00EE425E" w:rsidP="00816A11">
      <w:pPr>
        <w:pStyle w:val="Leipteksti"/>
        <w:bidi/>
        <w:spacing w:before="166" w:line="360" w:lineRule="auto"/>
        <w:ind w:left="100" w:right="-106"/>
        <w:jc w:val="both"/>
      </w:pPr>
      <w:r w:rsidRPr="00EE425E">
        <w:rPr>
          <w:rtl/>
          <w:lang w:eastAsia="ar"/>
        </w:rPr>
        <w:t>تتضمن أشكال عمل التعليم الخاص الاستشاري أمور منها الاستشارات الهاتفية والتعاون مع مختلف الفاعلين والاجتماعات المدرسية والشبكية وكذلك جلسات استشارات العلاج والتعاون مع مختلف الفاعلين كالطب النفسي للأطفال ووحدة الصحة النفسية للأطفال وللشباب وكذلك دعم عمل المعلمين والكبار الآخرين الذين يعملون في الصف.</w:t>
      </w:r>
    </w:p>
    <w:p w14:paraId="6B8724B6" w14:textId="77777777" w:rsidR="00EE425E" w:rsidRPr="00EE425E" w:rsidRDefault="00EE425E" w:rsidP="00816A11">
      <w:pPr>
        <w:pStyle w:val="Otsikko2"/>
        <w:bidi/>
        <w:spacing w:before="161"/>
        <w:ind w:right="-106"/>
        <w:rPr>
          <w:color w:val="2E5395"/>
        </w:rPr>
      </w:pPr>
      <w:bookmarkStart w:id="22" w:name="_bookmark21"/>
      <w:bookmarkEnd w:id="22"/>
      <w:r w:rsidRPr="00EE425E">
        <w:rPr>
          <w:color w:val="2E5395"/>
          <w:rtl/>
          <w:lang w:eastAsia="ar"/>
        </w:rPr>
        <w:t>عند الحاجة بلاغ بشأن حماية الطفل بناءً على القلق</w:t>
      </w:r>
    </w:p>
    <w:p w14:paraId="3A9847E3" w14:textId="77777777" w:rsidR="00EE425E" w:rsidRPr="00EE425E" w:rsidRDefault="00EE425E" w:rsidP="00816A11">
      <w:pPr>
        <w:pStyle w:val="Leipteksti"/>
        <w:bidi/>
        <w:spacing w:before="301" w:line="360" w:lineRule="auto"/>
        <w:ind w:left="100" w:right="-106"/>
        <w:jc w:val="both"/>
      </w:pPr>
      <w:r w:rsidRPr="00EE425E">
        <w:rPr>
          <w:rtl/>
          <w:lang w:eastAsia="ar"/>
        </w:rPr>
        <w:t>السلطات مُلزمة بالتواصل مع الرعاية الاجتماعية أو تقديم بلاغًا بشأن حماية الطفل إذا نشأ قلق بشأن تعرض للخطر نمو الطفل أو تطوره أو صحته. من الممكن أن يكون أساس القلق في المدرسة على سبيل المثال الغيابات الكثيرة عن المدرسة والقلق الذي ينشأ بشأنها بخصوص نمو وتطور الطفل. يتوجب من خلال البلاغ بشأن حماية الطفل وصف الإجراءات التي تم القيام بها في المدرسة حتى ذلك الحين لتقليل الغيابات وكذلك الامور المقلقة المتعلقة بالطفل. من المُلزم تقديم البلاغ بشـأن حماية الطفل بخصوص الشخص الذي ينشأ القلق بشأنه. بإمكانك عند الحاجة استشارة بشأن الأمر ناظر المدرسة، العامل الاجتماعي للمدرسة، المعلم الخاص.</w:t>
      </w:r>
    </w:p>
    <w:p w14:paraId="7F0AAD59" w14:textId="77777777" w:rsidR="00EE425E" w:rsidRPr="00EE425E" w:rsidRDefault="00EE425E" w:rsidP="00816A11">
      <w:pPr>
        <w:pStyle w:val="Leipteksti"/>
        <w:bidi/>
        <w:spacing w:before="13"/>
        <w:ind w:right="-106"/>
        <w:jc w:val="both"/>
      </w:pPr>
    </w:p>
    <w:p w14:paraId="57A92006" w14:textId="77777777" w:rsidR="00EE425E" w:rsidRPr="00EE425E" w:rsidRDefault="00EE425E" w:rsidP="00816A11">
      <w:pPr>
        <w:pStyle w:val="Leipteksti"/>
        <w:bidi/>
        <w:spacing w:before="1" w:line="360" w:lineRule="auto"/>
        <w:ind w:left="100" w:right="-106"/>
        <w:jc w:val="both"/>
      </w:pPr>
      <w:r w:rsidRPr="00EE425E">
        <w:rPr>
          <w:rtl/>
          <w:lang w:eastAsia="ar"/>
        </w:rPr>
        <w:t>يتم التواصل مع حماية الطفل من خلال استمارة التواصل الإلكترونية. يتم التواصل إلكترونيًا مع الرعاية الاجتماعية من أجل تقييم الحاجة إلى الدعم. من الممكن التواصل مع ولي الأمر و/أو مع الطفل. من الممكن أن يقوم بذلك أيضًا الطفل أو ولي الأمر بنفسه. بإمكان المُلزم بالإبلاغ بدل البلاغ بشأن حماية الطفل أن يتواصل مع الرعاية الاجتماعية مع الطفل أو مع ولي الأمر بشرط أن يتم التواصل دون تأخير.</w:t>
      </w:r>
    </w:p>
    <w:p w14:paraId="0E3E6737" w14:textId="77777777" w:rsidR="00EE425E" w:rsidRPr="00EE425E" w:rsidRDefault="00EE425E" w:rsidP="00816A11">
      <w:pPr>
        <w:pStyle w:val="Leipteksti"/>
        <w:bidi/>
        <w:spacing w:before="11"/>
        <w:ind w:right="-106"/>
        <w:jc w:val="both"/>
      </w:pPr>
    </w:p>
    <w:p w14:paraId="0B0A6514" w14:textId="77777777" w:rsidR="00EE425E" w:rsidRPr="00EE425E" w:rsidRDefault="00EE425E" w:rsidP="00816A11">
      <w:pPr>
        <w:pStyle w:val="Leipteksti"/>
        <w:bidi/>
        <w:spacing w:before="1" w:line="360" w:lineRule="auto"/>
        <w:ind w:left="100" w:right="-106"/>
        <w:jc w:val="both"/>
      </w:pPr>
      <w:r w:rsidRPr="00EE425E">
        <w:rPr>
          <w:rtl/>
          <w:lang w:eastAsia="ar"/>
        </w:rPr>
        <w:t xml:space="preserve">إذا لم يكن التواصل كافيًا أو أنه من غير الممكن أو غير الملائم تقديمه مع الطفل أو مع أحد أفراد العائلة، فيتوجب على الشخص المُلزم بالإبلاغ تقديم بلاغًا بشأن حماية الطفل. إذا تم التواصل بخصوص الطفل مع الرعاية الاجتماعية من قبل، فلا حاجة لتقديم بسبب نفس الأمر بلاغًا بشأن حماية الطفل. مُتاحًا لاستخدام السلطات في منطقة الرفاهية لشمال سافو البلاغ الإلكتروني بشأن حماية الطفل، حيث أنه يُنتظر بأن تستخدمه السلطات، تجد الرابط </w:t>
      </w:r>
      <w:r w:rsidRPr="00EE425E">
        <w:rPr>
          <w:color w:val="0462C1"/>
          <w:u w:val="single"/>
          <w:lang w:eastAsia="ar"/>
        </w:rPr>
        <w:t>https://pshyvinvointi</w:t>
      </w:r>
      <w:hyperlink r:id="rId18">
        <w:r w:rsidRPr="00EE425E">
          <w:rPr>
            <w:color w:val="0462C1"/>
            <w:u w:val="single" w:color="0462C1"/>
            <w:lang w:eastAsia="ar"/>
          </w:rPr>
          <w:t>alue.fi/lastensuojelu</w:t>
        </w:r>
      </w:hyperlink>
      <w:hyperlink r:id="rId19">
        <w:r w:rsidRPr="00EE425E">
          <w:rPr>
            <w:color w:val="0462C1"/>
            <w:u w:val="single" w:color="0462C1"/>
            <w:rtl/>
            <w:lang w:eastAsia="ar"/>
          </w:rPr>
          <w:t>.</w:t>
        </w:r>
      </w:hyperlink>
    </w:p>
    <w:p w14:paraId="28D4574E" w14:textId="77777777" w:rsidR="00EE425E" w:rsidRPr="00EE425E" w:rsidRDefault="00000000" w:rsidP="00816A11">
      <w:pPr>
        <w:bidi/>
        <w:spacing w:before="281"/>
        <w:ind w:left="100" w:right="-106"/>
        <w:jc w:val="both"/>
        <w:rPr>
          <w:sz w:val="24"/>
        </w:rPr>
      </w:pPr>
      <w:hyperlink r:id="rId20">
        <w:r w:rsidR="00EE425E" w:rsidRPr="00EE425E">
          <w:rPr>
            <w:color w:val="0462C1"/>
            <w:sz w:val="24"/>
            <w:szCs w:val="24"/>
            <w:u w:val="single" w:color="0462C1"/>
            <w:rtl/>
            <w:lang w:eastAsia="ar"/>
          </w:rPr>
          <w:t>البلاغ بشأن حماية الطفل - مؤسسة الصحة والرفاهية (</w:t>
        </w:r>
        <w:r w:rsidR="00EE425E" w:rsidRPr="00EE425E">
          <w:rPr>
            <w:color w:val="0462C1"/>
            <w:sz w:val="24"/>
            <w:szCs w:val="24"/>
            <w:u w:val="single" w:color="0462C1"/>
            <w:lang w:eastAsia="ar"/>
          </w:rPr>
          <w:t>THL</w:t>
        </w:r>
        <w:r w:rsidR="00EE425E" w:rsidRPr="00EE425E">
          <w:rPr>
            <w:color w:val="0462C1"/>
            <w:sz w:val="24"/>
            <w:szCs w:val="24"/>
            <w:u w:val="single" w:color="0462C1"/>
            <w:rtl/>
            <w:lang w:eastAsia="ar"/>
          </w:rPr>
          <w:t>)</w:t>
        </w:r>
      </w:hyperlink>
    </w:p>
    <w:p w14:paraId="75261729" w14:textId="77777777" w:rsidR="00EE425E" w:rsidRPr="00EE425E" w:rsidRDefault="00EE425E" w:rsidP="00816A11">
      <w:pPr>
        <w:pStyle w:val="Leipteksti"/>
        <w:bidi/>
        <w:ind w:right="-106"/>
        <w:jc w:val="both"/>
        <w:rPr>
          <w:sz w:val="32"/>
        </w:rPr>
      </w:pPr>
    </w:p>
    <w:p w14:paraId="51537934" w14:textId="77777777" w:rsidR="00EE425E" w:rsidRPr="00EE425E" w:rsidRDefault="00EE425E" w:rsidP="00816A11">
      <w:pPr>
        <w:pStyle w:val="Leipteksti"/>
        <w:bidi/>
        <w:spacing w:before="175"/>
        <w:ind w:right="-106"/>
        <w:jc w:val="both"/>
        <w:rPr>
          <w:sz w:val="32"/>
        </w:rPr>
      </w:pPr>
    </w:p>
    <w:p w14:paraId="0A5D9CBB" w14:textId="77777777" w:rsidR="00EE425E" w:rsidRPr="00EE425E" w:rsidRDefault="00EE425E" w:rsidP="00816A11">
      <w:pPr>
        <w:pStyle w:val="Otsikko1"/>
        <w:bidi/>
        <w:ind w:right="-106"/>
        <w:rPr>
          <w:color w:val="2E5395"/>
        </w:rPr>
      </w:pPr>
      <w:bookmarkStart w:id="23" w:name="_bookmark22"/>
      <w:bookmarkEnd w:id="23"/>
      <w:r w:rsidRPr="00EE425E">
        <w:rPr>
          <w:color w:val="2E5395"/>
          <w:rtl/>
          <w:lang w:eastAsia="ar"/>
        </w:rPr>
        <w:t>الدعم المكثف - الغيابات أكثر من 20 %</w:t>
      </w:r>
    </w:p>
    <w:p w14:paraId="4452676F" w14:textId="77777777" w:rsidR="00EE425E" w:rsidRPr="00EE425E" w:rsidRDefault="00EE425E" w:rsidP="00816A11">
      <w:pPr>
        <w:pStyle w:val="Leipteksti"/>
        <w:bidi/>
        <w:spacing w:before="255"/>
        <w:ind w:right="-106"/>
        <w:jc w:val="both"/>
        <w:rPr>
          <w:sz w:val="32"/>
        </w:rPr>
      </w:pPr>
    </w:p>
    <w:p w14:paraId="2856DB54" w14:textId="77777777" w:rsidR="00EE425E" w:rsidRPr="00EE425E" w:rsidRDefault="00EE425E" w:rsidP="00816A11">
      <w:pPr>
        <w:pStyle w:val="Otsikko2"/>
        <w:bidi/>
        <w:ind w:right="-106"/>
        <w:rPr>
          <w:color w:val="2E5395"/>
        </w:rPr>
      </w:pPr>
      <w:bookmarkStart w:id="24" w:name="_bookmark23"/>
      <w:bookmarkEnd w:id="24"/>
      <w:r w:rsidRPr="00EE425E">
        <w:rPr>
          <w:color w:val="2E5395"/>
          <w:rtl/>
          <w:lang w:eastAsia="ar"/>
        </w:rPr>
        <w:t>استشارة المستشفى المدرسي</w:t>
      </w:r>
    </w:p>
    <w:p w14:paraId="2728DC5D" w14:textId="77777777" w:rsidR="00EE425E" w:rsidRPr="00EE425E" w:rsidRDefault="00EE425E" w:rsidP="00816A11">
      <w:pPr>
        <w:pStyle w:val="Leipteksti"/>
        <w:bidi/>
        <w:spacing w:before="158" w:line="360" w:lineRule="auto"/>
        <w:ind w:left="100" w:right="-106"/>
        <w:jc w:val="both"/>
      </w:pPr>
      <w:r w:rsidRPr="00EE425E">
        <w:rPr>
          <w:rtl/>
          <w:lang w:eastAsia="ar"/>
        </w:rPr>
        <w:t>أنظر المستوى السابق. استشارة المستشفى المدرسي بشأن وضع الطالب. كما تم ذكره من قبل فإنه من الممكن أن يقدم المبادرة للتعليم الخاص الاستشاري الذي يدعم العمل المدرسي ولي أمر الطالب أو المدرسة أو الجهة المعالجة ويبدأ العمل من خلال التواصل مع معلم الصف الخاص الاستشاري. يُطلب من تمثيل المستشفى المدرسي المشاركة في مجموعة الرعاية الطلابية الخاصة بالطالب.</w:t>
      </w:r>
    </w:p>
    <w:p w14:paraId="659AB420" w14:textId="77777777" w:rsidR="00EE425E" w:rsidRPr="00EE425E" w:rsidRDefault="00EE425E" w:rsidP="00816A11">
      <w:pPr>
        <w:pStyle w:val="Otsikko2"/>
        <w:bidi/>
        <w:spacing w:before="160"/>
        <w:ind w:right="-106"/>
        <w:rPr>
          <w:color w:val="2E5395"/>
        </w:rPr>
      </w:pPr>
      <w:bookmarkStart w:id="25" w:name="_bookmark24"/>
      <w:bookmarkEnd w:id="25"/>
      <w:r w:rsidRPr="00EE425E">
        <w:rPr>
          <w:color w:val="2E5395"/>
          <w:rtl/>
          <w:lang w:eastAsia="ar"/>
        </w:rPr>
        <w:t>اجتماعات للمتابعة لفريق الرعاية الطلابية الخاص بالطالب</w:t>
      </w:r>
    </w:p>
    <w:p w14:paraId="7AFD0F61" w14:textId="77777777" w:rsidR="00EE425E" w:rsidRPr="00EE425E" w:rsidRDefault="00EE425E" w:rsidP="00816A11">
      <w:pPr>
        <w:pStyle w:val="Leipteksti"/>
        <w:bidi/>
        <w:spacing w:before="158" w:line="360" w:lineRule="auto"/>
        <w:ind w:left="100" w:right="-106"/>
        <w:jc w:val="both"/>
      </w:pPr>
      <w:r w:rsidRPr="00EE425E">
        <w:rPr>
          <w:rtl/>
          <w:lang w:eastAsia="ar"/>
        </w:rPr>
        <w:t xml:space="preserve">المتابعة المُنتظمة تدعم إنجاز أهداف الطالب. يتوجب الاتفاق بشأن الاجتماعات بانتظام وفي البداية بقدر أكثر كثافة. المُتابعة المكثفة والمنتظمة </w:t>
      </w:r>
      <w:r w:rsidRPr="00EE425E">
        <w:rPr>
          <w:rtl/>
          <w:lang w:eastAsia="ar"/>
        </w:rPr>
        <w:lastRenderedPageBreak/>
        <w:t>من الممكن القيام بها بتركيبات أصغر. يتم الاتفاق بخصوص الاجتماعات بشأن مواعيد المراقبة بدقة، التي تعرفها العائلة والطالب.</w:t>
      </w:r>
    </w:p>
    <w:p w14:paraId="594401AF" w14:textId="77777777" w:rsidR="00EE425E" w:rsidRPr="00EE425E" w:rsidRDefault="00EE425E" w:rsidP="00816A11">
      <w:pPr>
        <w:pStyle w:val="Otsikko2"/>
        <w:bidi/>
        <w:spacing w:before="165"/>
        <w:ind w:right="-106"/>
        <w:rPr>
          <w:color w:val="2E5395"/>
        </w:rPr>
      </w:pPr>
      <w:bookmarkStart w:id="26" w:name="_bookmark25"/>
      <w:bookmarkEnd w:id="26"/>
      <w:r w:rsidRPr="00EE425E">
        <w:rPr>
          <w:color w:val="2E5395"/>
          <w:rtl/>
          <w:lang w:eastAsia="ar"/>
        </w:rPr>
        <w:t>البلاغ بشأن حماية الطفل بناءً على القلق</w:t>
      </w:r>
    </w:p>
    <w:p w14:paraId="210183BF" w14:textId="77777777" w:rsidR="00EE425E" w:rsidRPr="00EE425E" w:rsidRDefault="00EE425E" w:rsidP="00816A11">
      <w:pPr>
        <w:pStyle w:val="Leipteksti"/>
        <w:bidi/>
        <w:spacing w:before="302" w:line="360" w:lineRule="auto"/>
        <w:ind w:left="100" w:right="-106"/>
        <w:jc w:val="both"/>
      </w:pPr>
      <w:r w:rsidRPr="00EE425E">
        <w:rPr>
          <w:rtl/>
          <w:lang w:eastAsia="ar"/>
        </w:rPr>
        <w:t>أنظر المستوى السابق. إذا تواصلت الغيابات فيتم تقديم بلاغًا جديدًا بشأن حماية الطفل أو يتم تقديمه للمرة الأولى في موعد أقصاه في هذه المرحلة.</w:t>
      </w:r>
    </w:p>
    <w:p w14:paraId="522802D0" w14:textId="77777777" w:rsidR="00EE425E" w:rsidRPr="00EE425E" w:rsidRDefault="00EE425E" w:rsidP="00816A11">
      <w:pPr>
        <w:pStyle w:val="Leipteksti"/>
        <w:bidi/>
        <w:spacing w:before="11"/>
        <w:ind w:right="-106"/>
        <w:jc w:val="both"/>
      </w:pPr>
    </w:p>
    <w:p w14:paraId="6400C9E4" w14:textId="77777777" w:rsidR="00EE425E" w:rsidRPr="00EE425E" w:rsidRDefault="00EE425E" w:rsidP="00816A11">
      <w:pPr>
        <w:pStyle w:val="Otsikko2"/>
        <w:bidi/>
        <w:ind w:right="-106"/>
        <w:rPr>
          <w:color w:val="2E5395"/>
        </w:rPr>
      </w:pPr>
      <w:bookmarkStart w:id="27" w:name="_bookmark26"/>
      <w:bookmarkEnd w:id="27"/>
      <w:r w:rsidRPr="00EE425E">
        <w:rPr>
          <w:color w:val="2E5395"/>
          <w:rtl/>
          <w:lang w:eastAsia="ar"/>
        </w:rPr>
        <w:t>الترتيبات الخاصة للدراسة</w:t>
      </w:r>
    </w:p>
    <w:p w14:paraId="0D4E11FD" w14:textId="77777777" w:rsidR="00EE425E" w:rsidRPr="00EE425E" w:rsidRDefault="00EE425E" w:rsidP="00816A11">
      <w:pPr>
        <w:pStyle w:val="Leipteksti"/>
        <w:bidi/>
        <w:spacing w:before="83"/>
        <w:ind w:right="-106"/>
        <w:jc w:val="both"/>
        <w:rPr>
          <w:sz w:val="26"/>
        </w:rPr>
      </w:pPr>
    </w:p>
    <w:p w14:paraId="0714C871" w14:textId="77777777" w:rsidR="00EE425E" w:rsidRPr="00EE425E" w:rsidRDefault="00EE425E" w:rsidP="00816A11">
      <w:pPr>
        <w:pStyle w:val="Leipteksti"/>
        <w:bidi/>
        <w:spacing w:line="360" w:lineRule="auto"/>
        <w:ind w:left="100" w:right="-106"/>
        <w:jc w:val="both"/>
      </w:pPr>
      <w:r w:rsidRPr="00EE425E">
        <w:rPr>
          <w:rtl/>
          <w:lang w:eastAsia="ar"/>
        </w:rPr>
        <w:t xml:space="preserve">من الممكن تنظيم دراسة الطالب لفترة مؤقتة جزئيًا بشكل مختلف عما هو محدد وما ينص عليه قانون التعليم الأساسي المادة 18 § أو تشريع التعليم الأساسي المادة 11 §. من الممكن أيضًا طلب المرونة بخصوص دراسة الطالب أو التعليم أو التقييم أيضًا من خلال ترتيبات التعليم الخاصة. من الممكن تنظيم دراسة الطالب جزئيًا بخلاف ما ينص عليه قانون التعليم الأساسي أو ما تم تشريعه بناءً عليه، إذا كان ذلك مُبررًا لأسباب متعلقة بالحالة الصحية للطالب. من الممكن بناءً على قانون التعليم الأساسي المادة 18 § على سبيل المثال عند الحاجة تقصير اليوم الدراسي أو معافاة الطالب من تعليم معين أو الاتفاق بخصوص التعليم لفترة مؤقتة. يتم دائمًا تدوين أهداف منظومات التعليم الخاص والمضامين والمتابعة في المستند التربوي لمنظومة ڤيلما. </w:t>
      </w:r>
    </w:p>
    <w:p w14:paraId="435A4D00" w14:textId="77777777" w:rsidR="00EE425E" w:rsidRPr="00EE425E" w:rsidRDefault="00EE425E" w:rsidP="00816A11">
      <w:pPr>
        <w:pStyle w:val="Leipteksti"/>
        <w:bidi/>
        <w:spacing w:before="13"/>
        <w:ind w:right="-106"/>
        <w:jc w:val="both"/>
      </w:pPr>
    </w:p>
    <w:p w14:paraId="7A48CA72" w14:textId="77777777" w:rsidR="00EE425E" w:rsidRPr="00EE425E" w:rsidRDefault="00EE425E" w:rsidP="00816A11">
      <w:pPr>
        <w:pStyle w:val="Leipteksti"/>
        <w:bidi/>
        <w:spacing w:line="360" w:lineRule="auto"/>
        <w:ind w:left="100" w:right="-106"/>
        <w:jc w:val="both"/>
      </w:pPr>
      <w:r w:rsidRPr="00EE425E">
        <w:rPr>
          <w:rtl/>
          <w:lang w:eastAsia="ar"/>
        </w:rPr>
        <w:t>من الممكن تحديد في الخطة التعليمية أنه من الممكن بناءً على تشريع التعليم الأساسي المادة 11 § التقدم حسب الوتيرة الشخصية بشأن مختلف المواد الدراسية للبرنامج التعليمي الخاص بالطالب دون الالتزام بمستوى السنة للصف. يتم تحديد في الخطة التعليمية أجزاء تعليمية متكاملة حيث أن إتمامها بنجاح يُعتبر شرطًا للتقدم في التعليم بخصوص تلك المادة. يترفع الطالب عند انتهاء العمل المدرسي للعام الدراسي إلى السنة الدراسية التالية. يتم دائمًا إعداد للطالب في المستند التربوي لمنظومة ڤيلما برنامج تعليمي شخصي، يتم من خلاله تحديد أمورًا منها تقدم التعليم والأهداف والمضامين والمتابعة حسب المادة التعليمية.</w:t>
      </w:r>
    </w:p>
    <w:p w14:paraId="558B6243" w14:textId="77777777" w:rsidR="00EE425E" w:rsidRPr="00EE425E" w:rsidRDefault="00EE425E" w:rsidP="00816A11">
      <w:pPr>
        <w:pStyle w:val="Leipteksti"/>
        <w:bidi/>
        <w:spacing w:before="13"/>
        <w:ind w:right="-106"/>
        <w:jc w:val="both"/>
      </w:pPr>
    </w:p>
    <w:p w14:paraId="5F457F14" w14:textId="77777777" w:rsidR="00EE425E" w:rsidRPr="00EE425E" w:rsidRDefault="00EE425E" w:rsidP="00816A11">
      <w:pPr>
        <w:pStyle w:val="Leipteksti"/>
        <w:bidi/>
        <w:spacing w:before="1" w:line="360" w:lineRule="auto"/>
        <w:ind w:left="100" w:right="-106"/>
        <w:jc w:val="both"/>
      </w:pPr>
      <w:r w:rsidRPr="00EE425E">
        <w:rPr>
          <w:rtl/>
          <w:lang w:eastAsia="ar"/>
        </w:rPr>
        <w:t xml:space="preserve">يتم التفكير معًا مع الطالب ومع فريق الرعاية الطلابية الخاص بالطالب بشأن الترتيبات الدراسية المناسبة للطالب على سبيل المثال اليوم الدراسي في المدرسة الذي تم تقصيره أو الدوام المدرسي الوظيفي. يتوجب بخصوص أطباع الفعاليات الوظيفية مثل إمكانيات صفوف </w:t>
      </w:r>
      <w:r w:rsidRPr="00EE425E">
        <w:rPr>
          <w:lang w:eastAsia="ar"/>
        </w:rPr>
        <w:t>JOPO</w:t>
      </w:r>
      <w:r w:rsidRPr="00EE425E">
        <w:rPr>
          <w:rtl/>
          <w:lang w:eastAsia="ar"/>
        </w:rPr>
        <w:t xml:space="preserve"> و</w:t>
      </w:r>
      <w:r w:rsidRPr="00EE425E">
        <w:rPr>
          <w:lang w:eastAsia="ar"/>
        </w:rPr>
        <w:t>OTE</w:t>
      </w:r>
      <w:r w:rsidRPr="00EE425E">
        <w:rPr>
          <w:rtl/>
          <w:lang w:eastAsia="ar"/>
        </w:rPr>
        <w:t xml:space="preserve"> تحديد ذلك بشكل منفصل. يُتابع فريق الدعم الوضع ويتم عند الحاجة تعديل ترتيبات الدراسة من جديد.</w:t>
      </w:r>
    </w:p>
    <w:p w14:paraId="0828FAD6" w14:textId="77777777" w:rsidR="00EE425E" w:rsidRPr="00EE425E" w:rsidRDefault="00EE425E" w:rsidP="00816A11">
      <w:pPr>
        <w:pStyle w:val="Leipteksti"/>
        <w:bidi/>
        <w:spacing w:before="11"/>
        <w:ind w:right="-106"/>
        <w:jc w:val="both"/>
      </w:pPr>
    </w:p>
    <w:p w14:paraId="272B8BAE" w14:textId="77777777" w:rsidR="00EE425E" w:rsidRPr="00EE425E" w:rsidRDefault="00EE425E" w:rsidP="00816A11">
      <w:pPr>
        <w:pStyle w:val="Otsikko2"/>
        <w:bidi/>
        <w:spacing w:before="1"/>
        <w:ind w:right="-106"/>
        <w:rPr>
          <w:color w:val="2E5395"/>
        </w:rPr>
      </w:pPr>
      <w:bookmarkStart w:id="28" w:name="_bookmark27"/>
      <w:bookmarkEnd w:id="28"/>
      <w:r w:rsidRPr="00EE425E">
        <w:rPr>
          <w:color w:val="2E5395"/>
          <w:rtl/>
          <w:lang w:eastAsia="ar"/>
        </w:rPr>
        <w:t>تقييم الرعاية الاجتماعية والرعاية الصحية للمدرسة بشأن الوضع الكلي للطالب</w:t>
      </w:r>
    </w:p>
    <w:p w14:paraId="4C9A64EE" w14:textId="77777777" w:rsidR="00EE425E" w:rsidRPr="00EE425E" w:rsidRDefault="00EE425E" w:rsidP="00816A11">
      <w:pPr>
        <w:pStyle w:val="Leipteksti"/>
        <w:bidi/>
        <w:spacing w:before="157" w:line="360" w:lineRule="auto"/>
        <w:ind w:left="100" w:right="-106"/>
        <w:jc w:val="both"/>
      </w:pPr>
      <w:r w:rsidRPr="00EE425E">
        <w:rPr>
          <w:rtl/>
          <w:lang w:eastAsia="ar"/>
        </w:rPr>
        <w:t>إذا انخفضت قدرة الطالب على الفعالية بشكل مثير للقلق ولم يتحسن الوضع على الرغم من فعاليات الدعم، فمن الممكن طلب تقييم بشأن قدرة الطالب على الدوام المدرسي من الرعاية الطلابية و/أو الاجتماعية و/أو الصحية.</w:t>
      </w:r>
    </w:p>
    <w:p w14:paraId="5A1EECAE" w14:textId="77777777" w:rsidR="00EE425E" w:rsidRPr="00EE425E" w:rsidRDefault="00EE425E" w:rsidP="00816A11">
      <w:pPr>
        <w:pStyle w:val="Leipteksti"/>
        <w:bidi/>
        <w:ind w:right="-106"/>
        <w:jc w:val="both"/>
      </w:pPr>
    </w:p>
    <w:p w14:paraId="6F6AB077" w14:textId="77777777" w:rsidR="00EE425E" w:rsidRPr="00EE425E" w:rsidRDefault="00EE425E" w:rsidP="00816A11">
      <w:pPr>
        <w:pStyle w:val="Leipteksti"/>
        <w:bidi/>
        <w:spacing w:before="184"/>
        <w:ind w:right="-106"/>
        <w:jc w:val="both"/>
      </w:pPr>
    </w:p>
    <w:p w14:paraId="6B00BC97" w14:textId="77777777" w:rsidR="00EE425E" w:rsidRPr="00EE425E" w:rsidRDefault="00EE425E" w:rsidP="00816A11">
      <w:pPr>
        <w:pStyle w:val="Otsikko2"/>
        <w:bidi/>
        <w:ind w:right="-106"/>
        <w:rPr>
          <w:color w:val="2E5395"/>
        </w:rPr>
      </w:pPr>
      <w:bookmarkStart w:id="29" w:name="_bookmark28"/>
      <w:bookmarkEnd w:id="29"/>
      <w:r w:rsidRPr="00EE425E">
        <w:rPr>
          <w:color w:val="2E5395"/>
          <w:rtl/>
          <w:lang w:eastAsia="ar"/>
        </w:rPr>
        <w:t>نحو الالتزام بالمدرسة، أهداف يتم تحقيقها تدريجيا</w:t>
      </w:r>
    </w:p>
    <w:p w14:paraId="164FD456" w14:textId="77777777" w:rsidR="00EE425E" w:rsidRPr="00EE425E" w:rsidRDefault="00EE425E" w:rsidP="00816A11">
      <w:pPr>
        <w:pStyle w:val="Leipteksti"/>
        <w:bidi/>
        <w:spacing w:before="158" w:line="360" w:lineRule="auto"/>
        <w:ind w:left="100" w:right="-106"/>
        <w:jc w:val="both"/>
      </w:pPr>
      <w:r w:rsidRPr="00EE425E">
        <w:rPr>
          <w:rtl/>
          <w:lang w:eastAsia="ar"/>
        </w:rPr>
        <w:t>يتوجب دعم مجيء الطالب إلى المدرسة من خلال جميع الوسائل المُتاحة. عندما يكون قد تم استيضاح الاسباب التي في الخلفية المتعلقة بالغيابات، فإن الخطط وفعاليات الدعم لدعم الطالب تستهدف الأمور الملائمة. الهدف هو أن تكون في البداية زيارة قصيرة في فناء المدرسة أو في مبنى المدرسة.</w:t>
      </w:r>
    </w:p>
    <w:p w14:paraId="0F9194E0" w14:textId="77777777" w:rsidR="00EE425E" w:rsidRPr="00EE425E" w:rsidRDefault="00EE425E" w:rsidP="00816A11">
      <w:pPr>
        <w:pStyle w:val="Leipteksti"/>
        <w:bidi/>
        <w:spacing w:before="165" w:line="357" w:lineRule="auto"/>
        <w:ind w:left="100" w:right="-106"/>
        <w:jc w:val="both"/>
      </w:pPr>
      <w:r w:rsidRPr="00EE425E">
        <w:rPr>
          <w:rtl/>
          <w:lang w:eastAsia="ar"/>
        </w:rPr>
        <w:t xml:space="preserve">بخصوص الطالب الذي يُعاني من أعراض الضيق النفسي أو الأعراض النفسية يتوجب مُتابعة العبء الذي لدى الطالب ويتوجب أن تكون </w:t>
      </w:r>
      <w:r w:rsidRPr="00EE425E">
        <w:rPr>
          <w:rtl/>
          <w:lang w:eastAsia="ar"/>
        </w:rPr>
        <w:lastRenderedPageBreak/>
        <w:t>هناك مرونة بشأن الخطط التي تم إعدادها. نسعى لأن يكون لدى جميع المعلمين الذين يعلمون الطالب معلومات كافية لدعم الطالب. يتوجب أن يكون لدى الطالب وولي الأمر وللكبار الآخرين الذين يدعمون الطالب تصورًا واضحًا عن الخطة المتعلقة بترتيبات التعليم وأهدافها. إذا كان لدى الطالب دعم العمل العائلي، فيتوجب الاتفاق معًا بشأن ما هو دعمهم للذهاب للمدرسة.</w:t>
      </w:r>
    </w:p>
    <w:p w14:paraId="5F09209A" w14:textId="77777777" w:rsidR="00EE425E" w:rsidRPr="00EE425E" w:rsidRDefault="00EE425E" w:rsidP="00816A11">
      <w:pPr>
        <w:pStyle w:val="Leipteksti"/>
        <w:bidi/>
        <w:spacing w:before="165" w:line="357" w:lineRule="auto"/>
        <w:ind w:left="100" w:right="-106"/>
        <w:jc w:val="both"/>
      </w:pPr>
      <w:r w:rsidRPr="00EE425E">
        <w:rPr>
          <w:rtl/>
          <w:lang w:eastAsia="ar"/>
        </w:rPr>
        <w:br w:type="page"/>
      </w:r>
    </w:p>
    <w:p w14:paraId="7C349BDE" w14:textId="77777777" w:rsidR="00EE425E" w:rsidRPr="00EE425E" w:rsidRDefault="00EE425E" w:rsidP="00816A11">
      <w:pPr>
        <w:pStyle w:val="Leipteksti"/>
        <w:bidi/>
        <w:spacing w:before="165" w:line="357" w:lineRule="auto"/>
        <w:ind w:left="100" w:right="-106"/>
        <w:jc w:val="both"/>
      </w:pPr>
    </w:p>
    <w:p w14:paraId="094C9162" w14:textId="77777777" w:rsidR="00EE425E" w:rsidRPr="00EE425E" w:rsidRDefault="00EE425E" w:rsidP="00816A11">
      <w:pPr>
        <w:pStyle w:val="Otsikko3"/>
        <w:bidi/>
        <w:ind w:right="-106"/>
        <w:jc w:val="both"/>
        <w:rPr>
          <w:color w:val="1F3762"/>
        </w:rPr>
      </w:pPr>
      <w:bookmarkStart w:id="30" w:name="_bookmark29"/>
      <w:bookmarkEnd w:id="30"/>
      <w:r w:rsidRPr="00EE425E">
        <w:rPr>
          <w:color w:val="1F3762"/>
          <w:rtl/>
          <w:lang w:eastAsia="ar"/>
        </w:rPr>
        <w:t>اسئلة/استبيانات للطلاب ولأولياء الأمور</w:t>
      </w:r>
    </w:p>
    <w:p w14:paraId="59720849" w14:textId="77777777" w:rsidR="00EE425E" w:rsidRPr="00EE425E" w:rsidRDefault="00EE425E" w:rsidP="00816A11">
      <w:pPr>
        <w:pStyle w:val="Leipteksti"/>
        <w:bidi/>
        <w:ind w:right="-106"/>
        <w:jc w:val="both"/>
        <w:rPr>
          <w:sz w:val="24"/>
        </w:rPr>
      </w:pPr>
    </w:p>
    <w:p w14:paraId="06B4AE64" w14:textId="77777777" w:rsidR="00EE425E" w:rsidRPr="00EE425E" w:rsidRDefault="00EE425E" w:rsidP="00816A11">
      <w:pPr>
        <w:pStyle w:val="Leipteksti"/>
        <w:bidi/>
        <w:spacing w:before="124"/>
        <w:ind w:right="-106"/>
        <w:jc w:val="both"/>
        <w:rPr>
          <w:sz w:val="24"/>
        </w:rPr>
      </w:pPr>
    </w:p>
    <w:p w14:paraId="5C92EBF2" w14:textId="77777777" w:rsidR="00EE425E" w:rsidRPr="00EE425E" w:rsidRDefault="00EE425E" w:rsidP="00816A11">
      <w:pPr>
        <w:pStyle w:val="Leipteksti"/>
        <w:bidi/>
        <w:ind w:left="100" w:right="-106"/>
        <w:jc w:val="both"/>
      </w:pPr>
      <w:r w:rsidRPr="00EE425E">
        <w:rPr>
          <w:lang w:eastAsia="ar"/>
        </w:rPr>
        <w:t>SRAS-R</w:t>
      </w:r>
    </w:p>
    <w:p w14:paraId="0B7296E8" w14:textId="77777777" w:rsidR="00EE425E" w:rsidRPr="00EE425E" w:rsidRDefault="00EE425E" w:rsidP="00816A11">
      <w:pPr>
        <w:pStyle w:val="Leipteksti"/>
        <w:bidi/>
        <w:spacing w:before="25"/>
        <w:ind w:right="-106"/>
        <w:jc w:val="both"/>
      </w:pPr>
    </w:p>
    <w:p w14:paraId="4613FCA6" w14:textId="77777777" w:rsidR="00EE425E" w:rsidRPr="00EE425E" w:rsidRDefault="00EE425E" w:rsidP="00816A11">
      <w:pPr>
        <w:pStyle w:val="Leipteksti"/>
        <w:bidi/>
        <w:spacing w:line="360" w:lineRule="auto"/>
        <w:ind w:left="100" w:right="-106"/>
        <w:jc w:val="both"/>
      </w:pPr>
      <w:r w:rsidRPr="00EE425E">
        <w:rPr>
          <w:rtl/>
          <w:lang w:eastAsia="ar"/>
        </w:rPr>
        <w:t>استبيان بشأن الغياب عن المدرسة (كيارني). مختلف الاستمارات للوالدين وللطفل/الشاب. الاستبيان الذي يتم إعداده للطفل يُناسب الذين تتراوح أعمارهم 7 - 18 سنة</w:t>
      </w:r>
    </w:p>
    <w:p w14:paraId="07D05941" w14:textId="77777777" w:rsidR="00EE425E" w:rsidRPr="00EE425E" w:rsidRDefault="00000000" w:rsidP="00816A11">
      <w:pPr>
        <w:pStyle w:val="Leipteksti"/>
        <w:bidi/>
        <w:spacing w:before="159"/>
        <w:ind w:left="100" w:right="-106"/>
        <w:jc w:val="both"/>
      </w:pPr>
      <w:hyperlink r:id="rId21">
        <w:r w:rsidR="00EE425E" w:rsidRPr="00EE425E">
          <w:rPr>
            <w:color w:val="0462C1"/>
            <w:u w:val="single" w:color="0462C1"/>
            <w:lang w:eastAsia="ar"/>
          </w:rPr>
          <w:t>http://www.socca.fi/files/7718/Koulupoissaolokysely_-_lapsi_nuori.pdf</w:t>
        </w:r>
      </w:hyperlink>
    </w:p>
    <w:p w14:paraId="5EFCCA22" w14:textId="77777777" w:rsidR="00EE425E" w:rsidRPr="00EE425E" w:rsidRDefault="00EE425E" w:rsidP="00816A11">
      <w:pPr>
        <w:pStyle w:val="Leipteksti"/>
        <w:bidi/>
        <w:spacing w:before="29"/>
        <w:ind w:right="-106"/>
        <w:jc w:val="both"/>
      </w:pPr>
    </w:p>
    <w:p w14:paraId="22E36B0C" w14:textId="77777777" w:rsidR="00EE425E" w:rsidRPr="00EE425E" w:rsidRDefault="00000000" w:rsidP="00816A11">
      <w:pPr>
        <w:pStyle w:val="Leipteksti"/>
        <w:bidi/>
        <w:spacing w:before="1"/>
        <w:ind w:left="100" w:right="-106"/>
        <w:jc w:val="both"/>
      </w:pPr>
      <w:hyperlink r:id="rId22">
        <w:r w:rsidR="00EE425E" w:rsidRPr="00EE425E">
          <w:rPr>
            <w:color w:val="0462C1"/>
            <w:u w:val="single" w:color="0462C1"/>
            <w:lang w:eastAsia="ar"/>
          </w:rPr>
          <w:t>http://www.socca.fi/files/7719/Koulupoissaolokysely_-_vanhemmat.pdf</w:t>
        </w:r>
      </w:hyperlink>
    </w:p>
    <w:p w14:paraId="098E6608" w14:textId="77777777" w:rsidR="00EE425E" w:rsidRPr="00EE425E" w:rsidRDefault="00EE425E" w:rsidP="00816A11">
      <w:pPr>
        <w:pStyle w:val="Leipteksti"/>
        <w:bidi/>
        <w:spacing w:before="24"/>
        <w:ind w:right="-106"/>
        <w:jc w:val="both"/>
      </w:pPr>
    </w:p>
    <w:p w14:paraId="36ECFD00" w14:textId="77777777" w:rsidR="00EE425E" w:rsidRPr="00EE425E" w:rsidRDefault="00000000" w:rsidP="00816A11">
      <w:pPr>
        <w:pStyle w:val="Leipteksti"/>
        <w:bidi/>
        <w:ind w:left="100" w:right="-106"/>
        <w:jc w:val="both"/>
      </w:pPr>
      <w:hyperlink r:id="rId23">
        <w:r w:rsidR="00EE425E" w:rsidRPr="00EE425E">
          <w:rPr>
            <w:color w:val="0462C1"/>
            <w:u w:val="single" w:color="0462C1"/>
            <w:lang w:eastAsia="ar"/>
          </w:rPr>
          <w:t>http://www.socca.fi/files/7717/Koulupoissaolokysely_-_arviointiohje.pdf</w:t>
        </w:r>
      </w:hyperlink>
    </w:p>
    <w:p w14:paraId="3CB2B667" w14:textId="77777777" w:rsidR="00EE425E" w:rsidRPr="00EE425E" w:rsidRDefault="00EE425E" w:rsidP="00816A11">
      <w:pPr>
        <w:pStyle w:val="Leipteksti"/>
        <w:bidi/>
        <w:ind w:right="-106"/>
        <w:jc w:val="both"/>
      </w:pPr>
    </w:p>
    <w:p w14:paraId="2F0C593F" w14:textId="77777777" w:rsidR="00EE425E" w:rsidRPr="00EE425E" w:rsidRDefault="00EE425E" w:rsidP="00816A11">
      <w:pPr>
        <w:pStyle w:val="Leipteksti"/>
        <w:bidi/>
        <w:ind w:right="-106"/>
        <w:jc w:val="both"/>
      </w:pPr>
    </w:p>
    <w:p w14:paraId="07C898D6" w14:textId="77777777" w:rsidR="00EE425E" w:rsidRPr="00EE425E" w:rsidRDefault="00EE425E" w:rsidP="00816A11">
      <w:pPr>
        <w:pStyle w:val="Leipteksti"/>
        <w:bidi/>
        <w:spacing w:before="50"/>
        <w:ind w:right="-106"/>
        <w:jc w:val="both"/>
      </w:pPr>
    </w:p>
    <w:p w14:paraId="359C0024" w14:textId="77777777" w:rsidR="00EE425E" w:rsidRPr="00EE425E" w:rsidRDefault="00EE425E" w:rsidP="00816A11">
      <w:pPr>
        <w:pStyle w:val="Leipteksti"/>
        <w:bidi/>
        <w:ind w:left="100" w:right="-106"/>
        <w:jc w:val="both"/>
        <w:rPr>
          <w:lang w:val="sv-SE"/>
        </w:rPr>
      </w:pPr>
      <w:r w:rsidRPr="00EE425E">
        <w:rPr>
          <w:lang w:eastAsia="ar"/>
        </w:rPr>
        <w:t>ISAP</w:t>
      </w:r>
    </w:p>
    <w:p w14:paraId="3CBE39F9" w14:textId="77777777" w:rsidR="00EE425E" w:rsidRPr="00EE425E" w:rsidRDefault="00EE425E" w:rsidP="00816A11">
      <w:pPr>
        <w:pStyle w:val="Leipteksti"/>
        <w:bidi/>
        <w:spacing w:before="29"/>
        <w:ind w:right="-106"/>
        <w:jc w:val="both"/>
        <w:rPr>
          <w:lang w:val="sv-SE"/>
        </w:rPr>
      </w:pPr>
    </w:p>
    <w:p w14:paraId="68C2D794" w14:textId="698701C5" w:rsidR="00EE425E" w:rsidRPr="00326787" w:rsidRDefault="00EE425E" w:rsidP="00816A11">
      <w:pPr>
        <w:pStyle w:val="Leipteksti"/>
        <w:bidi/>
        <w:spacing w:line="355" w:lineRule="auto"/>
        <w:ind w:left="100" w:right="-106"/>
        <w:jc w:val="both"/>
        <w:rPr>
          <w:lang w:val="sv-SE"/>
        </w:rPr>
      </w:pPr>
      <w:proofErr w:type="spellStart"/>
      <w:r w:rsidRPr="00326787">
        <w:rPr>
          <w:lang w:val="sv-SE" w:eastAsia="ar"/>
        </w:rPr>
        <w:t>Inventory</w:t>
      </w:r>
      <w:proofErr w:type="spellEnd"/>
      <w:r w:rsidRPr="00326787">
        <w:rPr>
          <w:lang w:val="sv-SE" w:eastAsia="ar"/>
        </w:rPr>
        <w:t xml:space="preserve"> </w:t>
      </w:r>
      <w:proofErr w:type="spellStart"/>
      <w:r w:rsidRPr="00326787">
        <w:rPr>
          <w:lang w:val="sv-SE" w:eastAsia="ar"/>
        </w:rPr>
        <w:t>of</w:t>
      </w:r>
      <w:proofErr w:type="spellEnd"/>
      <w:r w:rsidRPr="00326787">
        <w:rPr>
          <w:lang w:val="sv-SE" w:eastAsia="ar"/>
        </w:rPr>
        <w:t xml:space="preserve"> </w:t>
      </w:r>
      <w:proofErr w:type="spellStart"/>
      <w:r w:rsidRPr="00326787">
        <w:rPr>
          <w:lang w:val="sv-SE" w:eastAsia="ar"/>
        </w:rPr>
        <w:t>School</w:t>
      </w:r>
      <w:proofErr w:type="spellEnd"/>
      <w:r w:rsidRPr="00326787">
        <w:rPr>
          <w:lang w:val="sv-SE" w:eastAsia="ar"/>
        </w:rPr>
        <w:t xml:space="preserve"> </w:t>
      </w:r>
      <w:proofErr w:type="spellStart"/>
      <w:r w:rsidRPr="00326787">
        <w:rPr>
          <w:lang w:val="sv-SE" w:eastAsia="ar"/>
        </w:rPr>
        <w:t>Attendance</w:t>
      </w:r>
      <w:proofErr w:type="spellEnd"/>
      <w:r w:rsidRPr="00326787">
        <w:rPr>
          <w:lang w:val="sv-SE" w:eastAsia="ar"/>
        </w:rPr>
        <w:t xml:space="preserve"> </w:t>
      </w:r>
      <w:proofErr w:type="gramStart"/>
      <w:r w:rsidRPr="00326787">
        <w:rPr>
          <w:lang w:val="sv-SE" w:eastAsia="ar"/>
        </w:rPr>
        <w:t xml:space="preserve">Problems, </w:t>
      </w:r>
      <w:r w:rsidR="007552F8">
        <w:rPr>
          <w:rFonts w:hint="cs"/>
          <w:rtl/>
          <w:lang w:eastAsia="ar"/>
        </w:rPr>
        <w:t xml:space="preserve"> (</w:t>
      </w:r>
      <w:proofErr w:type="spellStart"/>
      <w:proofErr w:type="gramEnd"/>
      <w:r w:rsidRPr="00326787">
        <w:rPr>
          <w:lang w:val="sv-SE" w:eastAsia="ar"/>
        </w:rPr>
        <w:t>Knollmann</w:t>
      </w:r>
      <w:proofErr w:type="spellEnd"/>
      <w:r w:rsidRPr="00EE425E">
        <w:rPr>
          <w:rtl/>
          <w:lang w:eastAsia="ar"/>
        </w:rPr>
        <w:t>, 2018). الترجمة للغة الفنلندية 2019، أعراض وأسباب الغيابات عن المدرسة. يُناسب الطلاب الذين تتراوح أعمارهم 11 - 17 سنة.</w:t>
      </w:r>
    </w:p>
    <w:p w14:paraId="15D5259B" w14:textId="77777777" w:rsidR="00EE425E" w:rsidRPr="00EE425E" w:rsidRDefault="00000000" w:rsidP="00816A11">
      <w:pPr>
        <w:pStyle w:val="Leipteksti"/>
        <w:bidi/>
        <w:spacing w:before="170" w:line="360" w:lineRule="auto"/>
        <w:ind w:left="100" w:right="-106"/>
        <w:jc w:val="both"/>
      </w:pPr>
      <w:hyperlink r:id="rId24">
        <w:r w:rsidR="00EE425E" w:rsidRPr="00EE425E">
          <w:rPr>
            <w:color w:val="0462C1"/>
            <w:u w:val="single" w:color="0462C1"/>
            <w:lang w:eastAsia="ar"/>
          </w:rPr>
          <w:t>http://www.tuuve.fi/wp-content/uploads/2020/03/Koulupoissaolojen-oireet-ja-syyt-ISAP-Ver</w:t>
        </w:r>
        <w:r w:rsidR="00EE425E" w:rsidRPr="00EE425E">
          <w:rPr>
            <w:color w:val="0462C1"/>
            <w:u w:val="single" w:color="0462C1"/>
            <w:rtl/>
            <w:lang w:eastAsia="ar"/>
          </w:rPr>
          <w:t>-</w:t>
        </w:r>
      </w:hyperlink>
      <w:r w:rsidR="00EE425E" w:rsidRPr="00EE425E">
        <w:rPr>
          <w:color w:val="0462C1"/>
          <w:rtl/>
          <w:lang w:eastAsia="ar"/>
        </w:rPr>
        <w:t xml:space="preserve"> </w:t>
      </w:r>
      <w:hyperlink r:id="rId25">
        <w:r w:rsidR="00EE425E" w:rsidRPr="00EE425E">
          <w:rPr>
            <w:color w:val="0462C1"/>
            <w:u w:val="single" w:color="0462C1"/>
            <w:lang w:eastAsia="ar"/>
          </w:rPr>
          <w:t>sio1.2.pdf</w:t>
        </w:r>
      </w:hyperlink>
    </w:p>
    <w:p w14:paraId="2D1060CF" w14:textId="77777777" w:rsidR="00EE425E" w:rsidRPr="00EE425E" w:rsidRDefault="00EE425E" w:rsidP="00816A11">
      <w:pPr>
        <w:pStyle w:val="Leipteksti"/>
        <w:bidi/>
        <w:ind w:right="-106"/>
        <w:jc w:val="both"/>
      </w:pPr>
    </w:p>
    <w:p w14:paraId="685EB333" w14:textId="77777777" w:rsidR="00EE425E" w:rsidRPr="00EE425E" w:rsidRDefault="00EE425E" w:rsidP="00816A11">
      <w:pPr>
        <w:pStyle w:val="Leipteksti"/>
        <w:bidi/>
        <w:spacing w:before="184"/>
        <w:ind w:right="-106"/>
        <w:jc w:val="both"/>
      </w:pPr>
    </w:p>
    <w:p w14:paraId="140D88BE" w14:textId="77777777" w:rsidR="00EE425E" w:rsidRPr="00EE425E" w:rsidRDefault="00EE425E" w:rsidP="00816A11">
      <w:pPr>
        <w:pStyle w:val="Leipteksti"/>
        <w:bidi/>
        <w:ind w:left="100" w:right="-106"/>
        <w:jc w:val="both"/>
      </w:pPr>
      <w:r w:rsidRPr="00EE425E">
        <w:rPr>
          <w:lang w:eastAsia="ar"/>
        </w:rPr>
        <w:t>SNACK</w:t>
      </w:r>
    </w:p>
    <w:p w14:paraId="66439300" w14:textId="77777777" w:rsidR="00EE425E" w:rsidRPr="007552F8" w:rsidRDefault="00EE425E" w:rsidP="00816A11">
      <w:pPr>
        <w:pStyle w:val="Leipteksti"/>
        <w:bidi/>
        <w:spacing w:before="25"/>
        <w:ind w:right="-106"/>
        <w:jc w:val="both"/>
      </w:pPr>
    </w:p>
    <w:p w14:paraId="496B46C2" w14:textId="7B5BD08F" w:rsidR="00EE425E" w:rsidRPr="00EE425E" w:rsidRDefault="00EE425E" w:rsidP="00816A11">
      <w:pPr>
        <w:pStyle w:val="Leipteksti"/>
        <w:bidi/>
        <w:spacing w:line="506" w:lineRule="auto"/>
        <w:ind w:left="100" w:right="-106"/>
        <w:jc w:val="both"/>
      </w:pPr>
      <w:r w:rsidRPr="00EE425E">
        <w:rPr>
          <w:rtl/>
          <w:lang w:eastAsia="ar"/>
        </w:rPr>
        <w:t>قائمة التحقق بشأن الغيابات عن المدرسة (</w:t>
      </w:r>
      <w:r w:rsidRPr="00EE425E">
        <w:rPr>
          <w:lang w:eastAsia="ar"/>
        </w:rPr>
        <w:t>School Non-</w:t>
      </w:r>
      <w:proofErr w:type="spellStart"/>
      <w:r w:rsidRPr="00EE425E">
        <w:rPr>
          <w:lang w:eastAsia="ar"/>
        </w:rPr>
        <w:t>Attendance</w:t>
      </w:r>
      <w:proofErr w:type="spellEnd"/>
      <w:r w:rsidRPr="00EE425E">
        <w:rPr>
          <w:lang w:eastAsia="ar"/>
        </w:rPr>
        <w:t xml:space="preserve"> </w:t>
      </w:r>
      <w:proofErr w:type="spellStart"/>
      <w:r w:rsidRPr="00EE425E">
        <w:rPr>
          <w:lang w:eastAsia="ar"/>
        </w:rPr>
        <w:t>ChecKlist</w:t>
      </w:r>
      <w:proofErr w:type="spellEnd"/>
      <w:r w:rsidRPr="00EE425E">
        <w:rPr>
          <w:rtl/>
          <w:lang w:eastAsia="ar"/>
        </w:rPr>
        <w:t>):</w:t>
      </w:r>
    </w:p>
    <w:p w14:paraId="33865F90" w14:textId="77777777" w:rsidR="00EE425E" w:rsidRPr="00EE425E" w:rsidRDefault="00000000" w:rsidP="00816A11">
      <w:pPr>
        <w:pStyle w:val="Leipteksti"/>
        <w:bidi/>
        <w:spacing w:line="506" w:lineRule="auto"/>
        <w:ind w:left="100" w:right="-106"/>
        <w:jc w:val="both"/>
      </w:pPr>
      <w:hyperlink r:id="rId26" w:history="1">
        <w:r w:rsidR="00EE425E" w:rsidRPr="00EE425E">
          <w:rPr>
            <w:rStyle w:val="Hyperlinkki"/>
            <w:lang w:eastAsia="ar"/>
          </w:rPr>
          <w:t>https://koulupoissaolo.fi/wp-content/uploads/2021/02/Koulupoissaolojen-tarkistuslista-1.pdf</w:t>
        </w:r>
      </w:hyperlink>
    </w:p>
    <w:p w14:paraId="450CDE0B" w14:textId="77777777" w:rsidR="00EE425E" w:rsidRPr="00EE425E" w:rsidRDefault="00EE425E" w:rsidP="00816A11">
      <w:pPr>
        <w:pStyle w:val="Leipteksti"/>
        <w:bidi/>
        <w:ind w:right="-106"/>
        <w:jc w:val="both"/>
      </w:pPr>
    </w:p>
    <w:p w14:paraId="19AF37D2" w14:textId="77777777" w:rsidR="00EE425E" w:rsidRPr="00EE425E" w:rsidRDefault="00EE425E" w:rsidP="00816A11">
      <w:pPr>
        <w:pStyle w:val="Leipteksti"/>
        <w:bidi/>
        <w:spacing w:before="19"/>
        <w:ind w:right="-106"/>
        <w:jc w:val="both"/>
      </w:pPr>
    </w:p>
    <w:p w14:paraId="71FD3560" w14:textId="77777777" w:rsidR="00EE425E" w:rsidRPr="00EE425E" w:rsidRDefault="00EE425E" w:rsidP="00816A11">
      <w:pPr>
        <w:pStyle w:val="Leipteksti"/>
        <w:bidi/>
        <w:spacing w:before="1"/>
        <w:ind w:left="100" w:right="-106"/>
        <w:jc w:val="both"/>
      </w:pPr>
      <w:r w:rsidRPr="00EE425E">
        <w:rPr>
          <w:rtl/>
          <w:lang w:eastAsia="ar"/>
        </w:rPr>
        <w:t>استبيان المدرسة وأنا</w:t>
      </w:r>
    </w:p>
    <w:p w14:paraId="19F585A9" w14:textId="77777777" w:rsidR="00EE425E" w:rsidRPr="00EE425E" w:rsidRDefault="00EE425E" w:rsidP="00816A11">
      <w:pPr>
        <w:pStyle w:val="Leipteksti"/>
        <w:bidi/>
        <w:spacing w:before="24"/>
        <w:ind w:right="-106"/>
        <w:jc w:val="both"/>
      </w:pPr>
    </w:p>
    <w:p w14:paraId="7B155984" w14:textId="77777777" w:rsidR="00EE425E" w:rsidRPr="00EE425E" w:rsidRDefault="00EE425E" w:rsidP="00816A11">
      <w:pPr>
        <w:pStyle w:val="Leipteksti"/>
        <w:bidi/>
        <w:ind w:left="100" w:right="-106"/>
        <w:jc w:val="both"/>
      </w:pPr>
      <w:r w:rsidRPr="00EE425E">
        <w:rPr>
          <w:rtl/>
          <w:lang w:eastAsia="ar"/>
        </w:rPr>
        <w:t xml:space="preserve">سارة نولفي، أطروحة الماجستير، </w:t>
      </w:r>
      <w:r w:rsidRPr="00EE425E">
        <w:rPr>
          <w:lang w:eastAsia="ar"/>
        </w:rPr>
        <w:t>OKI</w:t>
      </w:r>
      <w:r w:rsidRPr="00EE425E">
        <w:rPr>
          <w:rtl/>
          <w:lang w:eastAsia="ar"/>
        </w:rPr>
        <w:t xml:space="preserve"> - التزام الطلاب بالمدرسة في المدرسة الاعدادية، استبيان المدرسة وأنا الصيغة الورقية المُلحق 1.</w:t>
      </w:r>
    </w:p>
    <w:p w14:paraId="7D1814D6" w14:textId="77777777" w:rsidR="00EE425E" w:rsidRPr="00EE425E" w:rsidRDefault="00EE425E" w:rsidP="00816A11">
      <w:pPr>
        <w:pStyle w:val="Leipteksti"/>
        <w:bidi/>
        <w:spacing w:before="29"/>
        <w:ind w:right="-106"/>
        <w:jc w:val="both"/>
      </w:pPr>
    </w:p>
    <w:p w14:paraId="290A3C41" w14:textId="1FE44790" w:rsidR="00364D41" w:rsidRPr="00EE425E" w:rsidRDefault="00000000" w:rsidP="00816A11">
      <w:pPr>
        <w:pStyle w:val="Leipteksti"/>
        <w:bidi/>
        <w:spacing w:line="360" w:lineRule="auto"/>
        <w:ind w:left="100" w:right="-106"/>
        <w:jc w:val="both"/>
        <w:rPr>
          <w:lang w:val="sv-SE"/>
        </w:rPr>
      </w:pPr>
      <w:hyperlink r:id="rId27">
        <w:r w:rsidR="00EE425E" w:rsidRPr="00A52C8E">
          <w:rPr>
            <w:color w:val="0462C1"/>
            <w:u w:val="single" w:color="0462C1"/>
            <w:lang w:val="da-DK" w:eastAsia="ar"/>
          </w:rPr>
          <w:t>https://jyx.jyu.fi/bitstream/handle/123456789/26621/1/URN%3ANBN%3Afi%3Ajyu</w:t>
        </w:r>
        <w:r w:rsidR="00EE425E" w:rsidRPr="00EE425E">
          <w:rPr>
            <w:color w:val="0462C1"/>
            <w:u w:val="single" w:color="0462C1"/>
            <w:rtl/>
            <w:lang w:eastAsia="ar"/>
          </w:rPr>
          <w:t>-</w:t>
        </w:r>
      </w:hyperlink>
      <w:r w:rsidR="00EE425E" w:rsidRPr="00EE425E">
        <w:rPr>
          <w:color w:val="0462C1"/>
          <w:rtl/>
          <w:lang w:eastAsia="ar"/>
        </w:rPr>
        <w:t xml:space="preserve"> </w:t>
      </w:r>
      <w:hyperlink r:id="rId28">
        <w:r w:rsidR="00EE425E" w:rsidRPr="00EE425E">
          <w:rPr>
            <w:color w:val="0462C1"/>
            <w:u w:val="single" w:color="0462C1"/>
            <w:rtl/>
            <w:lang w:eastAsia="ar"/>
          </w:rPr>
          <w:t>201103021841.</w:t>
        </w:r>
        <w:r w:rsidR="00EE425E" w:rsidRPr="00A52C8E">
          <w:rPr>
            <w:color w:val="0462C1"/>
            <w:u w:val="single" w:color="0462C1"/>
            <w:lang w:val="da-DK" w:eastAsia="ar"/>
          </w:rPr>
          <w:t>pdf</w:t>
        </w:r>
      </w:hyperlink>
    </w:p>
    <w:sectPr w:rsidR="00364D41" w:rsidRPr="00EE425E">
      <w:headerReference w:type="even" r:id="rId29"/>
      <w:headerReference w:type="default" r:id="rId30"/>
      <w:footerReference w:type="even" r:id="rId31"/>
      <w:footerReference w:type="default" r:id="rId32"/>
      <w:headerReference w:type="first" r:id="rId33"/>
      <w:footerReference w:type="first" r:id="rId34"/>
      <w:pgSz w:w="11910" w:h="16840"/>
      <w:pgMar w:top="1400" w:right="1320" w:bottom="2020" w:left="1340" w:header="0" w:footer="18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DFFA" w14:textId="77777777" w:rsidR="006139D3" w:rsidRDefault="006139D3">
      <w:r>
        <w:separator/>
      </w:r>
    </w:p>
  </w:endnote>
  <w:endnote w:type="continuationSeparator" w:id="0">
    <w:p w14:paraId="6700B607" w14:textId="77777777" w:rsidR="006139D3" w:rsidRDefault="0061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1FB8" w14:textId="77777777" w:rsidR="00EE425E" w:rsidRDefault="00EE425E">
    <w:pPr>
      <w:pStyle w:val="Alatunniste"/>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EE2A" w14:textId="77777777" w:rsidR="00364D41" w:rsidRPr="00EE425E" w:rsidRDefault="00AC29CD" w:rsidP="00EE425E">
    <w:pPr>
      <w:pStyle w:val="Leipteksti"/>
      <w:bidi/>
      <w:spacing w:line="14" w:lineRule="auto"/>
      <w:rPr>
        <w:sz w:val="20"/>
      </w:rPr>
    </w:pPr>
    <w:r w:rsidRPr="00EE425E">
      <w:rPr>
        <w:noProof/>
        <w:sz w:val="20"/>
        <w:szCs w:val="20"/>
        <w:rtl/>
        <w:lang w:eastAsia="ar" w:bidi="ar-MA"/>
      </w:rPr>
      <w:drawing>
        <wp:anchor distT="0" distB="0" distL="0" distR="0" simplePos="0" relativeHeight="251656704" behindDoc="1" locked="0" layoutInCell="1" allowOverlap="1" wp14:anchorId="0D6A9A0E" wp14:editId="4DA4BE09">
          <wp:simplePos x="0" y="0"/>
          <wp:positionH relativeFrom="page">
            <wp:posOffset>965653</wp:posOffset>
          </wp:positionH>
          <wp:positionV relativeFrom="page">
            <wp:posOffset>9538613</wp:posOffset>
          </wp:positionV>
          <wp:extent cx="1684963" cy="525780"/>
          <wp:effectExtent l="0" t="0" r="0" b="0"/>
          <wp:wrapNone/>
          <wp:docPr id="12" name="Kuv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684963" cy="525780"/>
                  </a:xfrm>
                  <a:prstGeom prst="rect">
                    <a:avLst/>
                  </a:prstGeom>
                </pic:spPr>
              </pic:pic>
            </a:graphicData>
          </a:graphic>
        </wp:anchor>
      </w:drawing>
    </w:r>
    <w:r w:rsidRPr="00EE425E">
      <w:rPr>
        <w:noProof/>
        <w:sz w:val="20"/>
        <w:szCs w:val="20"/>
        <w:rtl/>
        <w:lang w:eastAsia="ar" w:bidi="ar-MA"/>
      </w:rPr>
      <w:drawing>
        <wp:anchor distT="0" distB="0" distL="0" distR="0" simplePos="0" relativeHeight="251661824" behindDoc="1" locked="0" layoutInCell="1" allowOverlap="1" wp14:anchorId="441B4CE4" wp14:editId="666196B3">
          <wp:simplePos x="0" y="0"/>
          <wp:positionH relativeFrom="page">
            <wp:posOffset>2707543</wp:posOffset>
          </wp:positionH>
          <wp:positionV relativeFrom="page">
            <wp:posOffset>9679386</wp:posOffset>
          </wp:positionV>
          <wp:extent cx="359669" cy="362925"/>
          <wp:effectExtent l="0" t="0" r="0" b="0"/>
          <wp:wrapNone/>
          <wp:docPr id="13" name="Kuv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359669" cy="362925"/>
                  </a:xfrm>
                  <a:prstGeom prst="rect">
                    <a:avLst/>
                  </a:prstGeom>
                </pic:spPr>
              </pic:pic>
            </a:graphicData>
          </a:graphic>
        </wp:anchor>
      </w:drawing>
    </w:r>
    <w:r w:rsidRPr="00EE425E">
      <w:rPr>
        <w:noProof/>
        <w:sz w:val="20"/>
        <w:szCs w:val="20"/>
        <w:rtl/>
        <w:lang w:eastAsia="ar" w:bidi="ar-MA"/>
      </w:rPr>
      <mc:AlternateContent>
        <mc:Choice Requires="wps">
          <w:drawing>
            <wp:anchor distT="0" distB="0" distL="0" distR="0" simplePos="0" relativeHeight="251664896" behindDoc="1" locked="0" layoutInCell="1" allowOverlap="1" wp14:anchorId="48DF42FE" wp14:editId="3819EEAE">
              <wp:simplePos x="0" y="0"/>
              <wp:positionH relativeFrom="page">
                <wp:posOffset>6468745</wp:posOffset>
              </wp:positionH>
              <wp:positionV relativeFrom="page">
                <wp:posOffset>9385198</wp:posOffset>
              </wp:positionV>
              <wp:extent cx="2292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55E64BF9" w14:textId="77777777" w:rsidR="00364D41" w:rsidRPr="00EE425E" w:rsidRDefault="00AC29CD" w:rsidP="00EE425E">
                          <w:pPr>
                            <w:pStyle w:val="Leipteksti"/>
                            <w:bidi/>
                            <w:spacing w:line="245" w:lineRule="exact"/>
                            <w:ind w:left="60"/>
                            <w:rPr>
                              <w:rFonts w:ascii="Calibri"/>
                            </w:rPr>
                          </w:pPr>
                          <w:r w:rsidRPr="00EE425E">
                            <w:rPr>
                              <w:rtl/>
                              <w:lang w:eastAsia="ar" w:bidi="ar-MA"/>
                            </w:rPr>
                            <w:fldChar w:fldCharType="begin"/>
                          </w:r>
                          <w:r w:rsidRPr="00EE425E">
                            <w:rPr>
                              <w:rtl/>
                              <w:lang w:eastAsia="ar" w:bidi="ar-MA"/>
                            </w:rPr>
                            <w:instrText xml:space="preserve"> PAGE </w:instrText>
                          </w:r>
                          <w:r w:rsidRPr="00EE425E">
                            <w:rPr>
                              <w:rtl/>
                              <w:lang w:eastAsia="ar" w:bidi="ar-MA"/>
                            </w:rPr>
                            <w:fldChar w:fldCharType="separate"/>
                          </w:r>
                          <w:r w:rsidRPr="00EE425E">
                            <w:rPr>
                              <w:rtl/>
                              <w:lang w:eastAsia="ar" w:bidi="ar-MA"/>
                            </w:rPr>
                            <w:t>13</w:t>
                          </w:r>
                          <w:r w:rsidRPr="00EE425E">
                            <w:rPr>
                              <w:rtl/>
                              <w:lang w:eastAsia="ar" w:bidi="ar-MA"/>
                            </w:rPr>
                            <w:fldChar w:fldCharType="end"/>
                          </w:r>
                        </w:p>
                      </w:txbxContent>
                    </wps:txbx>
                    <wps:bodyPr wrap="square" lIns="0" tIns="0" rIns="0" bIns="0" rtlCol="0">
                      <a:noAutofit/>
                    </wps:bodyPr>
                  </wps:wsp>
                </a:graphicData>
              </a:graphic>
            </wp:anchor>
          </w:drawing>
        </mc:Choice>
        <mc:Fallback>
          <w:pict>
            <v:shapetype w14:anchorId="48DF42FE" id="_x0000_t202" coordsize="21600,21600" o:spt="202" path="m,l,21600r21600,l21600,xe">
              <v:stroke joinstyle="miter"/>
              <v:path gradientshapeok="t" o:connecttype="rect"/>
            </v:shapetype>
            <v:shape id="Textbox 7" o:spid="_x0000_s1026" type="#_x0000_t202" style="position:absolute;left:0;text-align:left;margin-left:509.35pt;margin-top:739pt;width:18.05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DI9MF94QAA&#10;AA8BAAAPAAAAZHJzL2Rvd25yZXYueG1sTI/BTsMwEETvSPyDtUjcqB2UtiHEqSoEJyREGg4cndhN&#10;rMbrELtt+Hu2p3Kb0T7NzhSb2Q3sZKZgPUpIFgKYwdZri52Er/rtIQMWokKtBo9Gwq8JsClvbwqV&#10;a3/Gypx2sWMUgiFXEvoYx5zz0PbGqbDwo0G67f3kVCQ7dVxP6kzhbuCPQqy4UxbpQ69G89Kb9rA7&#10;Ognbb6xe7c9H81ntK1vXTwLfVwcp7+/m7TOwaOZ4heFSn6pDSZ0af0Qd2EBeJNmaWFLpOqNZF0Ys&#10;U9rTkFqKNAFeFvz/jvIPAAD//wMAUEsBAi0AFAAGAAgAAAAhALaDOJL+AAAA4QEAABMAAAAAAAAA&#10;AAAAAAAAAAAAAFtDb250ZW50X1R5cGVzXS54bWxQSwECLQAUAAYACAAAACEAOP0h/9YAAACUAQAA&#10;CwAAAAAAAAAAAAAAAAAvAQAAX3JlbHMvLnJlbHNQSwECLQAUAAYACAAAACEAPNVxD5MBAAAaAwAA&#10;DgAAAAAAAAAAAAAAAAAuAgAAZHJzL2Uyb0RvYy54bWxQSwECLQAUAAYACAAAACEAyPTBfeEAAAAP&#10;AQAADwAAAAAAAAAAAAAAAADtAwAAZHJzL2Rvd25yZXYueG1sUEsFBgAAAAAEAAQA8wAAAPsEAAAA&#10;AA==&#10;" filled="f" stroked="f">
              <v:textbox inset="0,0,0,0">
                <w:txbxContent>
                  <w:p w14:paraId="55E64BF9" w14:textId="77777777" w:rsidR="00364D41" w:rsidRPr="00EE425E" w:rsidRDefault="00AC29CD" w:rsidP="00EE425E">
                    <w:pPr>
                      <w:pStyle w:val="Leipteksti"/>
                      <w:bidi/>
                      <w:spacing w:line="245" w:lineRule="exact"/>
                      <w:ind w:left="60"/>
                      <w:rPr>
                        <w:rFonts w:ascii="Calibri"/>
                      </w:rPr>
                    </w:pPr>
                    <w:r w:rsidRPr="00EE425E">
                      <w:rPr>
                        <w:rtl/>
                        <w:lang w:eastAsia="ar" w:bidi="ar-MA"/>
                      </w:rPr>
                      <w:fldChar w:fldCharType="begin"/>
                    </w:r>
                    <w:r w:rsidRPr="00EE425E">
                      <w:rPr>
                        <w:rtl/>
                        <w:lang w:eastAsia="ar" w:bidi="ar-MA"/>
                      </w:rPr>
                      <w:instrText xml:space="preserve"> PAGE </w:instrText>
                    </w:r>
                    <w:r w:rsidRPr="00EE425E">
                      <w:rPr>
                        <w:rtl/>
                        <w:lang w:eastAsia="ar" w:bidi="ar-MA"/>
                      </w:rPr>
                      <w:fldChar w:fldCharType="separate"/>
                    </w:r>
                    <w:r w:rsidRPr="00EE425E">
                      <w:rPr>
                        <w:rtl/>
                        <w:lang w:eastAsia="ar" w:bidi="ar-MA"/>
                      </w:rPr>
                      <w:t>13</w:t>
                    </w:r>
                    <w:r w:rsidRPr="00EE425E">
                      <w:rPr>
                        <w:rtl/>
                        <w:lang w:eastAsia="ar" w:bidi="ar-M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0CD7" w14:textId="77777777" w:rsidR="00EE425E" w:rsidRDefault="00EE425E">
    <w:pPr>
      <w:pStyle w:val="Alatunniste"/>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2F5F" w14:textId="77777777" w:rsidR="006139D3" w:rsidRDefault="006139D3">
      <w:r>
        <w:separator/>
      </w:r>
    </w:p>
  </w:footnote>
  <w:footnote w:type="continuationSeparator" w:id="0">
    <w:p w14:paraId="36876E66" w14:textId="77777777" w:rsidR="006139D3" w:rsidRDefault="0061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DFD2" w14:textId="77777777" w:rsidR="00EE425E" w:rsidRDefault="00EE425E">
    <w:pPr>
      <w:pStyle w:val="Yltunniste"/>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8047" w14:textId="77777777" w:rsidR="00EE425E" w:rsidRDefault="00EE425E">
    <w:pPr>
      <w:pStyle w:val="Yltunniste"/>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EC7" w14:textId="77777777" w:rsidR="00EE425E" w:rsidRDefault="00EE425E">
    <w:pPr>
      <w:pStyle w:val="Yltunniste"/>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78C"/>
    <w:multiLevelType w:val="hybridMultilevel"/>
    <w:tmpl w:val="31865618"/>
    <w:lvl w:ilvl="0" w:tplc="2DD0DDB8">
      <w:numFmt w:val="bullet"/>
      <w:lvlText w:val=""/>
      <w:lvlJc w:val="left"/>
      <w:pPr>
        <w:ind w:left="821" w:hanging="361"/>
      </w:pPr>
      <w:rPr>
        <w:rFonts w:ascii="Symbol" w:eastAsia="Symbol" w:hAnsi="Symbol" w:cs="Symbol" w:hint="default"/>
        <w:spacing w:val="0"/>
        <w:w w:val="100"/>
        <w:lang w:val="fi-FI" w:eastAsia="en-US" w:bidi="ar-SA"/>
      </w:rPr>
    </w:lvl>
    <w:lvl w:ilvl="1" w:tplc="6DB2BF7E">
      <w:numFmt w:val="bullet"/>
      <w:lvlText w:val="•"/>
      <w:lvlJc w:val="left"/>
      <w:pPr>
        <w:ind w:left="1662" w:hanging="361"/>
      </w:pPr>
      <w:rPr>
        <w:rFonts w:hint="default"/>
        <w:lang w:val="fi-FI" w:eastAsia="en-US" w:bidi="ar-SA"/>
      </w:rPr>
    </w:lvl>
    <w:lvl w:ilvl="2" w:tplc="C7A0002A">
      <w:numFmt w:val="bullet"/>
      <w:lvlText w:val="•"/>
      <w:lvlJc w:val="left"/>
      <w:pPr>
        <w:ind w:left="2504" w:hanging="361"/>
      </w:pPr>
      <w:rPr>
        <w:rFonts w:hint="default"/>
        <w:lang w:val="fi-FI" w:eastAsia="en-US" w:bidi="ar-SA"/>
      </w:rPr>
    </w:lvl>
    <w:lvl w:ilvl="3" w:tplc="AD08A91E">
      <w:numFmt w:val="bullet"/>
      <w:lvlText w:val="•"/>
      <w:lvlJc w:val="left"/>
      <w:pPr>
        <w:ind w:left="3347" w:hanging="361"/>
      </w:pPr>
      <w:rPr>
        <w:rFonts w:hint="default"/>
        <w:lang w:val="fi-FI" w:eastAsia="en-US" w:bidi="ar-SA"/>
      </w:rPr>
    </w:lvl>
    <w:lvl w:ilvl="4" w:tplc="5B8EB372">
      <w:numFmt w:val="bullet"/>
      <w:lvlText w:val="•"/>
      <w:lvlJc w:val="left"/>
      <w:pPr>
        <w:ind w:left="4189" w:hanging="361"/>
      </w:pPr>
      <w:rPr>
        <w:rFonts w:hint="default"/>
        <w:lang w:val="fi-FI" w:eastAsia="en-US" w:bidi="ar-SA"/>
      </w:rPr>
    </w:lvl>
    <w:lvl w:ilvl="5" w:tplc="8F10BC06">
      <w:numFmt w:val="bullet"/>
      <w:lvlText w:val="•"/>
      <w:lvlJc w:val="left"/>
      <w:pPr>
        <w:ind w:left="5032" w:hanging="361"/>
      </w:pPr>
      <w:rPr>
        <w:rFonts w:hint="default"/>
        <w:lang w:val="fi-FI" w:eastAsia="en-US" w:bidi="ar-SA"/>
      </w:rPr>
    </w:lvl>
    <w:lvl w:ilvl="6" w:tplc="A288CA26">
      <w:numFmt w:val="bullet"/>
      <w:lvlText w:val="•"/>
      <w:lvlJc w:val="left"/>
      <w:pPr>
        <w:ind w:left="5874" w:hanging="361"/>
      </w:pPr>
      <w:rPr>
        <w:rFonts w:hint="default"/>
        <w:lang w:val="fi-FI" w:eastAsia="en-US" w:bidi="ar-SA"/>
      </w:rPr>
    </w:lvl>
    <w:lvl w:ilvl="7" w:tplc="948671DA">
      <w:numFmt w:val="bullet"/>
      <w:lvlText w:val="•"/>
      <w:lvlJc w:val="left"/>
      <w:pPr>
        <w:ind w:left="6716" w:hanging="361"/>
      </w:pPr>
      <w:rPr>
        <w:rFonts w:hint="default"/>
        <w:lang w:val="fi-FI" w:eastAsia="en-US" w:bidi="ar-SA"/>
      </w:rPr>
    </w:lvl>
    <w:lvl w:ilvl="8" w:tplc="16CCF4A0">
      <w:numFmt w:val="bullet"/>
      <w:lvlText w:val="•"/>
      <w:lvlJc w:val="left"/>
      <w:pPr>
        <w:ind w:left="7559" w:hanging="361"/>
      </w:pPr>
      <w:rPr>
        <w:rFonts w:hint="default"/>
        <w:lang w:val="fi-FI" w:eastAsia="en-US" w:bidi="ar-SA"/>
      </w:rPr>
    </w:lvl>
  </w:abstractNum>
  <w:num w:numId="1" w16cid:durableId="77640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41"/>
    <w:rsid w:val="00027D0C"/>
    <w:rsid w:val="000417E3"/>
    <w:rsid w:val="00064E5E"/>
    <w:rsid w:val="000A7DE2"/>
    <w:rsid w:val="00140818"/>
    <w:rsid w:val="0015694B"/>
    <w:rsid w:val="00175873"/>
    <w:rsid w:val="001F1402"/>
    <w:rsid w:val="002246FB"/>
    <w:rsid w:val="002336A0"/>
    <w:rsid w:val="00233834"/>
    <w:rsid w:val="00277ED1"/>
    <w:rsid w:val="002A789A"/>
    <w:rsid w:val="002B7859"/>
    <w:rsid w:val="002F2ACC"/>
    <w:rsid w:val="003100C8"/>
    <w:rsid w:val="003224DB"/>
    <w:rsid w:val="00325727"/>
    <w:rsid w:val="00326787"/>
    <w:rsid w:val="00350F1C"/>
    <w:rsid w:val="00364D41"/>
    <w:rsid w:val="003D58F7"/>
    <w:rsid w:val="004100F6"/>
    <w:rsid w:val="004134A3"/>
    <w:rsid w:val="00446B36"/>
    <w:rsid w:val="0049518D"/>
    <w:rsid w:val="004D11F6"/>
    <w:rsid w:val="004E6A06"/>
    <w:rsid w:val="0051457F"/>
    <w:rsid w:val="00530B16"/>
    <w:rsid w:val="005364CC"/>
    <w:rsid w:val="005746C8"/>
    <w:rsid w:val="00586960"/>
    <w:rsid w:val="006139D3"/>
    <w:rsid w:val="00630F15"/>
    <w:rsid w:val="00647CC2"/>
    <w:rsid w:val="00662DDD"/>
    <w:rsid w:val="006A0164"/>
    <w:rsid w:val="00726295"/>
    <w:rsid w:val="0075156B"/>
    <w:rsid w:val="007552F8"/>
    <w:rsid w:val="00777764"/>
    <w:rsid w:val="007A3F63"/>
    <w:rsid w:val="007B3A74"/>
    <w:rsid w:val="007F44D6"/>
    <w:rsid w:val="00816A11"/>
    <w:rsid w:val="00823C84"/>
    <w:rsid w:val="00825CAC"/>
    <w:rsid w:val="00832102"/>
    <w:rsid w:val="00855C6C"/>
    <w:rsid w:val="0087585F"/>
    <w:rsid w:val="008A17D4"/>
    <w:rsid w:val="008A1F5A"/>
    <w:rsid w:val="008B3E99"/>
    <w:rsid w:val="009215F5"/>
    <w:rsid w:val="009B28C7"/>
    <w:rsid w:val="009C65A8"/>
    <w:rsid w:val="009F3F40"/>
    <w:rsid w:val="009F4D8A"/>
    <w:rsid w:val="00A02FC8"/>
    <w:rsid w:val="00A366E3"/>
    <w:rsid w:val="00A42E35"/>
    <w:rsid w:val="00A52C8E"/>
    <w:rsid w:val="00AC29CD"/>
    <w:rsid w:val="00B95F49"/>
    <w:rsid w:val="00BA32E8"/>
    <w:rsid w:val="00BC7CA6"/>
    <w:rsid w:val="00C36C0D"/>
    <w:rsid w:val="00C51485"/>
    <w:rsid w:val="00C93E29"/>
    <w:rsid w:val="00CD0B6C"/>
    <w:rsid w:val="00D32A54"/>
    <w:rsid w:val="00D437D7"/>
    <w:rsid w:val="00D74603"/>
    <w:rsid w:val="00D76E8E"/>
    <w:rsid w:val="00DB6EEE"/>
    <w:rsid w:val="00E11072"/>
    <w:rsid w:val="00E40879"/>
    <w:rsid w:val="00E55CE5"/>
    <w:rsid w:val="00E6175F"/>
    <w:rsid w:val="00E842A1"/>
    <w:rsid w:val="00E962C4"/>
    <w:rsid w:val="00EA1D1A"/>
    <w:rsid w:val="00EA3184"/>
    <w:rsid w:val="00EE425E"/>
    <w:rsid w:val="00F9076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58F7"/>
    <w:rPr>
      <w:rFonts w:ascii="Corbel" w:eastAsia="Corbel" w:hAnsi="Corbel" w:cs="Corbel"/>
      <w:lang w:val="fi-FI"/>
    </w:rPr>
  </w:style>
  <w:style w:type="paragraph" w:styleId="Otsikko1">
    <w:name w:val="heading 1"/>
    <w:basedOn w:val="Normaali"/>
    <w:uiPriority w:val="9"/>
    <w:qFormat/>
    <w:pPr>
      <w:ind w:left="100"/>
      <w:jc w:val="both"/>
      <w:outlineLvl w:val="0"/>
    </w:pPr>
    <w:rPr>
      <w:sz w:val="32"/>
      <w:szCs w:val="32"/>
    </w:rPr>
  </w:style>
  <w:style w:type="paragraph" w:styleId="Otsikko2">
    <w:name w:val="heading 2"/>
    <w:basedOn w:val="Normaali"/>
    <w:uiPriority w:val="9"/>
    <w:unhideWhenUsed/>
    <w:qFormat/>
    <w:pPr>
      <w:ind w:left="100"/>
      <w:jc w:val="both"/>
      <w:outlineLvl w:val="1"/>
    </w:pPr>
    <w:rPr>
      <w:sz w:val="26"/>
      <w:szCs w:val="26"/>
    </w:rPr>
  </w:style>
  <w:style w:type="paragraph" w:styleId="Otsikko3">
    <w:name w:val="heading 3"/>
    <w:basedOn w:val="Normaali"/>
    <w:uiPriority w:val="9"/>
    <w:unhideWhenUsed/>
    <w:qFormat/>
    <w:pPr>
      <w:spacing w:before="24"/>
      <w:ind w:left="100"/>
      <w:outlineLvl w:val="2"/>
    </w:pPr>
    <w:rPr>
      <w:sz w:val="24"/>
      <w:szCs w:val="24"/>
    </w:rPr>
  </w:style>
  <w:style w:type="paragraph" w:styleId="Otsikko4">
    <w:name w:val="heading 4"/>
    <w:basedOn w:val="Normaali"/>
    <w:uiPriority w:val="9"/>
    <w:unhideWhenUsed/>
    <w:qFormat/>
    <w:pPr>
      <w:spacing w:before="161"/>
      <w:ind w:left="100"/>
      <w:jc w:val="both"/>
      <w:outlineLvl w:val="3"/>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isluet1">
    <w:name w:val="toc 1"/>
    <w:basedOn w:val="Normaali"/>
    <w:uiPriority w:val="1"/>
    <w:qFormat/>
    <w:pPr>
      <w:spacing w:before="120"/>
      <w:ind w:left="100"/>
    </w:pPr>
  </w:style>
  <w:style w:type="paragraph" w:styleId="Sisluet2">
    <w:name w:val="toc 2"/>
    <w:basedOn w:val="Normaali"/>
    <w:uiPriority w:val="1"/>
    <w:qFormat/>
    <w:pPr>
      <w:spacing w:before="120"/>
      <w:ind w:left="321"/>
    </w:pPr>
  </w:style>
  <w:style w:type="paragraph" w:styleId="Sisluet3">
    <w:name w:val="toc 3"/>
    <w:basedOn w:val="Normaali"/>
    <w:uiPriority w:val="1"/>
    <w:qFormat/>
    <w:pPr>
      <w:spacing w:before="120"/>
      <w:ind w:left="542"/>
    </w:pPr>
  </w:style>
  <w:style w:type="paragraph" w:styleId="Leipteksti">
    <w:name w:val="Body Text"/>
    <w:basedOn w:val="Normaali"/>
    <w:uiPriority w:val="1"/>
    <w:qFormat/>
  </w:style>
  <w:style w:type="paragraph" w:styleId="Otsikko">
    <w:name w:val="Title"/>
    <w:basedOn w:val="Normaali"/>
    <w:uiPriority w:val="10"/>
    <w:qFormat/>
    <w:pPr>
      <w:spacing w:before="15"/>
      <w:ind w:left="206"/>
    </w:pPr>
    <w:rPr>
      <w:sz w:val="56"/>
      <w:szCs w:val="56"/>
    </w:rPr>
  </w:style>
  <w:style w:type="paragraph" w:styleId="Luettelokappale">
    <w:name w:val="List Paragraph"/>
    <w:basedOn w:val="Normaali"/>
    <w:uiPriority w:val="1"/>
    <w:qFormat/>
    <w:pPr>
      <w:spacing w:before="132"/>
      <w:ind w:left="820" w:hanging="360"/>
    </w:pPr>
  </w:style>
  <w:style w:type="paragraph" w:customStyle="1" w:styleId="TableParagraph">
    <w:name w:val="Table Paragraph"/>
    <w:basedOn w:val="Normaali"/>
    <w:uiPriority w:val="1"/>
    <w:qFormat/>
    <w:pPr>
      <w:spacing w:before="1" w:line="247" w:lineRule="exact"/>
      <w:ind w:left="104"/>
    </w:pPr>
  </w:style>
  <w:style w:type="character" w:styleId="Hyperlinkki">
    <w:name w:val="Hyperlink"/>
    <w:basedOn w:val="Kappaleenoletusfontti"/>
    <w:uiPriority w:val="99"/>
    <w:unhideWhenUsed/>
    <w:rsid w:val="00064E5E"/>
    <w:rPr>
      <w:color w:val="0000FF" w:themeColor="hyperlink"/>
      <w:u w:val="single"/>
    </w:rPr>
  </w:style>
  <w:style w:type="character" w:styleId="Ratkaisematonmaininta">
    <w:name w:val="Unresolved Mention"/>
    <w:basedOn w:val="Kappaleenoletusfontti"/>
    <w:uiPriority w:val="99"/>
    <w:semiHidden/>
    <w:unhideWhenUsed/>
    <w:rsid w:val="00064E5E"/>
    <w:rPr>
      <w:color w:val="605E5C"/>
      <w:shd w:val="clear" w:color="auto" w:fill="E1DFDD"/>
    </w:rPr>
  </w:style>
  <w:style w:type="paragraph" w:styleId="Yltunniste">
    <w:name w:val="header"/>
    <w:basedOn w:val="Normaali"/>
    <w:link w:val="YltunnisteChar"/>
    <w:uiPriority w:val="99"/>
    <w:unhideWhenUsed/>
    <w:rsid w:val="00EE425E"/>
    <w:pPr>
      <w:tabs>
        <w:tab w:val="center" w:pos="4819"/>
        <w:tab w:val="right" w:pos="9638"/>
      </w:tabs>
    </w:pPr>
  </w:style>
  <w:style w:type="character" w:customStyle="1" w:styleId="YltunnisteChar">
    <w:name w:val="Ylätunniste Char"/>
    <w:basedOn w:val="Kappaleenoletusfontti"/>
    <w:link w:val="Yltunniste"/>
    <w:uiPriority w:val="99"/>
    <w:rsid w:val="00EE425E"/>
    <w:rPr>
      <w:rFonts w:ascii="Corbel" w:eastAsia="Corbel" w:hAnsi="Corbel" w:cs="Corbel"/>
      <w:lang w:val="fi-FI"/>
    </w:rPr>
  </w:style>
  <w:style w:type="paragraph" w:styleId="Alatunniste">
    <w:name w:val="footer"/>
    <w:basedOn w:val="Normaali"/>
    <w:link w:val="AlatunnisteChar"/>
    <w:uiPriority w:val="99"/>
    <w:unhideWhenUsed/>
    <w:rsid w:val="00EE425E"/>
    <w:pPr>
      <w:tabs>
        <w:tab w:val="center" w:pos="4819"/>
        <w:tab w:val="right" w:pos="9638"/>
      </w:tabs>
    </w:pPr>
  </w:style>
  <w:style w:type="character" w:customStyle="1" w:styleId="AlatunnisteChar">
    <w:name w:val="Alatunniste Char"/>
    <w:basedOn w:val="Kappaleenoletusfontti"/>
    <w:link w:val="Alatunniste"/>
    <w:uiPriority w:val="99"/>
    <w:rsid w:val="00EE425E"/>
    <w:rPr>
      <w:rFonts w:ascii="Corbel" w:eastAsia="Corbel" w:hAnsi="Corbel" w:cs="Corbel"/>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cca.fi/files/7719/Koulupoissaolokysely_-_vanhemmat.pdf" TargetMode="External"/><Relationship Id="rId18" Type="http://schemas.openxmlformats.org/officeDocument/2006/relationships/hyperlink" Target="https://pshyvinvointialue.fi/lastensuojelu" TargetMode="External"/><Relationship Id="rId26" Type="http://schemas.openxmlformats.org/officeDocument/2006/relationships/hyperlink" Target="https://koulupoissaolo.fi/wp-content/uploads/2021/02/Koulupoissaolojen-tarkistuslista-1.pdf" TargetMode="External"/><Relationship Id="rId3" Type="http://schemas.openxmlformats.org/officeDocument/2006/relationships/settings" Target="settings.xml"/><Relationship Id="rId21" Type="http://schemas.openxmlformats.org/officeDocument/2006/relationships/hyperlink" Target="http://www.socca.fi/files/7718/Koulupoissaolokysely_-_lapsi_nuori.pdf"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peda.net/kuopio/yhteiset-hankkeet/peh2/draamaa-kasikirja-on-ilmestynyt/draamaa-kasikirja.pdf" TargetMode="External"/><Relationship Id="rId17" Type="http://schemas.openxmlformats.org/officeDocument/2006/relationships/hyperlink" Target="https://peda.net/kuopio/erityisopetus/konsultoiva-erityisopetus" TargetMode="External"/><Relationship Id="rId25" Type="http://schemas.openxmlformats.org/officeDocument/2006/relationships/hyperlink" Target="http://www.tuuve.fi/wp-content/uploads/2020/03/Koulupoissaolojen-oireet-ja-syyt-ISAP-Versio1.2.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uuve.fi/wp-content/uploads/2020/03/Koulupoissaolojen-oireet-ja-syyt-ISAP-Versio1.2.pdf" TargetMode="External"/><Relationship Id="rId20" Type="http://schemas.openxmlformats.org/officeDocument/2006/relationships/hyperlink" Target="https://thl.fi/fi/web/lastensuojelun-kasikirja/tyoprosessi/lastensuojeluilmoitus-ja-lastensuojeluasian-vireilletulo/lastensuojeluilmoit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opio.fi/documents/7369547/7488410/Kiitos%2Bkaveruudelle%2B-k%C3%A4sikirja/24a71851-db63-4a38-bd76-45a864a8272d" TargetMode="External"/><Relationship Id="rId24" Type="http://schemas.openxmlformats.org/officeDocument/2006/relationships/hyperlink" Target="http://www.tuuve.fi/wp-content/uploads/2020/03/Koulupoissaolojen-oireet-ja-syyt-ISAP-Versio1.2.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uuve.fi/wp-content/uploads/2020/03/Koulupoissaolojen-oireet-ja-syyt-ISAP-Versio1.2.pdf" TargetMode="External"/><Relationship Id="rId23" Type="http://schemas.openxmlformats.org/officeDocument/2006/relationships/hyperlink" Target="http://www.socca.fi/files/7717/Koulupoissaolokysely_-_arviointiohje.pdf" TargetMode="External"/><Relationship Id="rId28" Type="http://schemas.openxmlformats.org/officeDocument/2006/relationships/hyperlink" Target="https://jyx.jyu.fi/bitstream/handle/123456789/26621/1/URN%3ANBN%3Afi%3Ajyu-201103021841.pdf" TargetMode="External"/><Relationship Id="rId36" Type="http://schemas.openxmlformats.org/officeDocument/2006/relationships/theme" Target="theme/theme1.xml"/><Relationship Id="rId10" Type="http://schemas.openxmlformats.org/officeDocument/2006/relationships/hyperlink" Target="file://localhost/C:/Users/dunke_la/Desktop/Kouluun%20sitouttamisen%20portaat%20-%20k&#195;&#164;sikirja.docx%23_Toc146715725" TargetMode="External"/><Relationship Id="rId19" Type="http://schemas.openxmlformats.org/officeDocument/2006/relationships/hyperlink" Target="https://www.kuopio.fi/yhteydenotto-sosiaalihuoltoo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localhost/C:/Users/dunke_la/Desktop/Kouluun%20sitouttamisen%20portaat%20-%20k&#195;&#164;sikirja.docx%23_Toc146715724" TargetMode="External"/><Relationship Id="rId14" Type="http://schemas.openxmlformats.org/officeDocument/2006/relationships/hyperlink" Target="http://www.socca.fi/files/7717/Koulupoissaolokysely_-_arviointiohje.pdf" TargetMode="External"/><Relationship Id="rId22" Type="http://schemas.openxmlformats.org/officeDocument/2006/relationships/hyperlink" Target="http://www.socca.fi/files/7719/Koulupoissaolokysely_-_vanhemmat.pdf" TargetMode="External"/><Relationship Id="rId27" Type="http://schemas.openxmlformats.org/officeDocument/2006/relationships/hyperlink" Target="https://jyx.jyu.fi/bitstream/handle/123456789/26621/1/URN%3ANBN%3Afi%3Ajyu-201103021841.pdf"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3421</Words>
  <Characters>27716</Characters>
  <Application>Microsoft Office Word</Application>
  <DocSecurity>0</DocSecurity>
  <Lines>230</Lines>
  <Paragraphs>62</Paragraphs>
  <ScaleCrop>false</ScaleCrop>
  <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2024-04-05T10:24:00Z</dcterms:created>
  <dcterms:modified xsi:type="dcterms:W3CDTF">2024-04-05T10:24:00Z</dcterms:modified>
</cp:coreProperties>
</file>