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DEEC" w14:textId="131D8B1D" w:rsidR="00FB3F3C" w:rsidRPr="003D47AF" w:rsidRDefault="7DF5168F" w:rsidP="00FB3F3C">
      <w:pPr>
        <w:spacing w:after="200" w:line="360" w:lineRule="auto"/>
        <w:rPr>
          <w:rFonts w:ascii="Arial" w:hAnsi="Arial" w:cs="Arial"/>
          <w:b/>
          <w:noProof/>
          <w:color w:val="0070C0"/>
          <w:sz w:val="28"/>
          <w:szCs w:val="28"/>
        </w:rPr>
      </w:pPr>
      <w:bookmarkStart w:id="0" w:name="_GoBack"/>
      <w:bookmarkEnd w:id="0"/>
      <w:r w:rsidRPr="7DF5168F">
        <w:rPr>
          <w:rFonts w:eastAsiaTheme="minorEastAsia"/>
          <w:b/>
          <w:bCs/>
          <w:noProof/>
          <w:sz w:val="28"/>
          <w:szCs w:val="28"/>
        </w:rPr>
        <w:t>KESKUSTAN KOULUN OPETUSSUUNNITELMA</w:t>
      </w:r>
    </w:p>
    <w:p w14:paraId="76B44636" w14:textId="77777777" w:rsidR="00476070" w:rsidRDefault="00476070" w:rsidP="00FB3F3C">
      <w:pPr>
        <w:spacing w:after="200" w:line="360" w:lineRule="auto"/>
        <w:rPr>
          <w:noProof/>
        </w:rPr>
      </w:pPr>
    </w:p>
    <w:p w14:paraId="5DF23359" w14:textId="5A52E311" w:rsidR="00FB3F3C" w:rsidRDefault="00CA7D9A" w:rsidP="7161E409">
      <w:pPr>
        <w:pStyle w:val="Sisluet1"/>
        <w:numPr>
          <w:ilvl w:val="0"/>
          <w:numId w:val="4"/>
        </w:numPr>
        <w:rPr>
          <w:rStyle w:val="Hyperlinkki"/>
          <w:rFonts w:asciiTheme="minorHAnsi" w:eastAsiaTheme="minorEastAsia" w:hAnsiTheme="minorHAnsi" w:cstheme="minorBidi"/>
          <w:color w:val="auto"/>
          <w:sz w:val="28"/>
          <w:szCs w:val="28"/>
        </w:rPr>
      </w:pPr>
      <w:hyperlink w:anchor="_Toc443321595" w:history="1">
        <w:r w:rsidR="7161E409" w:rsidRPr="7161E409">
          <w:rPr>
            <w:rStyle w:val="Hyperlinkki"/>
            <w:rFonts w:asciiTheme="minorHAnsi" w:eastAsiaTheme="minorEastAsia" w:hAnsiTheme="minorHAnsi" w:cstheme="minorBidi"/>
            <w:color w:val="auto"/>
            <w:sz w:val="28"/>
            <w:szCs w:val="28"/>
          </w:rPr>
          <w:t>Opetussuunnitelman perusteet ja Kouvolan esi- ja perusopetuksen yhteinen opetussuunnitelma</w:t>
        </w:r>
      </w:hyperlink>
    </w:p>
    <w:p w14:paraId="6D496060" w14:textId="77777777" w:rsidR="00476070" w:rsidRDefault="00476070" w:rsidP="00476070"/>
    <w:p w14:paraId="58974FE0" w14:textId="37AA63ED" w:rsidR="00665C66" w:rsidRDefault="7DF5168F" w:rsidP="00EC3D31">
      <w:pPr>
        <w:spacing w:line="360" w:lineRule="auto"/>
        <w:rPr>
          <w:color w:val="0070C0"/>
          <w:sz w:val="24"/>
          <w:szCs w:val="24"/>
        </w:rPr>
      </w:pPr>
      <w:r w:rsidRPr="7DF5168F">
        <w:rPr>
          <w:rFonts w:eastAsiaTheme="minorEastAsia"/>
          <w:sz w:val="28"/>
          <w:szCs w:val="28"/>
        </w:rPr>
        <w:t xml:space="preserve">Keskustan koulussa noudatetaan opetussuunnitelmaa, joka muodostuu valtakunnallisista </w:t>
      </w:r>
      <w:r w:rsidRPr="7DF5168F">
        <w:rPr>
          <w:rFonts w:eastAsiaTheme="minorEastAsia"/>
          <w:b/>
          <w:bCs/>
          <w:sz w:val="28"/>
          <w:szCs w:val="28"/>
        </w:rPr>
        <w:t>opetussuunnitelman perusteista</w:t>
      </w:r>
      <w:r w:rsidRPr="7DF5168F">
        <w:rPr>
          <w:rFonts w:eastAsiaTheme="minorEastAsia"/>
          <w:sz w:val="28"/>
          <w:szCs w:val="28"/>
        </w:rPr>
        <w:t xml:space="preserve"> (2014:96), </w:t>
      </w:r>
      <w:r w:rsidRPr="7DF5168F">
        <w:rPr>
          <w:rFonts w:eastAsiaTheme="minorEastAsia"/>
          <w:b/>
          <w:bCs/>
          <w:sz w:val="28"/>
          <w:szCs w:val="28"/>
        </w:rPr>
        <w:t>kunnallisesta opetussuunnitelmasta</w:t>
      </w:r>
      <w:r w:rsidRPr="7DF5168F">
        <w:rPr>
          <w:rFonts w:eastAsiaTheme="minorEastAsia"/>
          <w:sz w:val="28"/>
          <w:szCs w:val="28"/>
        </w:rPr>
        <w:t xml:space="preserve"> (17.2.2016) sekä tästä </w:t>
      </w:r>
      <w:r w:rsidRPr="7DF5168F">
        <w:rPr>
          <w:rFonts w:eastAsiaTheme="minorEastAsia"/>
          <w:b/>
          <w:bCs/>
          <w:sz w:val="28"/>
          <w:szCs w:val="28"/>
        </w:rPr>
        <w:t>Keskustan koulun opetussuunnitelmasta</w:t>
      </w:r>
      <w:r w:rsidRPr="7DF5168F">
        <w:rPr>
          <w:rFonts w:eastAsiaTheme="minorEastAsia"/>
          <w:sz w:val="28"/>
          <w:szCs w:val="28"/>
        </w:rPr>
        <w:t>, jossa on tarkennettu opetussuunnitelman perusteiden ja kunnallisen opetussuunnitelman asiakokonaisuuksia.</w:t>
      </w:r>
    </w:p>
    <w:p w14:paraId="390E35FE" w14:textId="77777777" w:rsidR="003D47AF" w:rsidRDefault="003D47AF" w:rsidP="00EC3D31">
      <w:pPr>
        <w:spacing w:line="360" w:lineRule="auto"/>
        <w:rPr>
          <w:color w:val="0070C0"/>
          <w:sz w:val="24"/>
          <w:szCs w:val="24"/>
        </w:rPr>
      </w:pPr>
    </w:p>
    <w:p w14:paraId="03438529" w14:textId="6BDB9B7F" w:rsidR="003D47AF" w:rsidRDefault="004F6691" w:rsidP="003D47AF">
      <w:pPr>
        <w:spacing w:line="360" w:lineRule="auto"/>
        <w:jc w:val="center"/>
        <w:rPr>
          <w:color w:val="0070C0"/>
          <w:sz w:val="24"/>
          <w:szCs w:val="24"/>
        </w:rPr>
      </w:pPr>
      <w:r>
        <w:rPr>
          <w:noProof/>
          <w:lang w:eastAsia="fi-FI"/>
        </w:rPr>
        <w:drawing>
          <wp:inline distT="0" distB="0" distL="0" distR="0" wp14:anchorId="62E95324" wp14:editId="5E71034C">
            <wp:extent cx="4013859" cy="2683823"/>
            <wp:effectExtent l="0" t="0" r="0" b="254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FE02B07" w14:textId="77777777" w:rsidR="00665C66" w:rsidRPr="00476070" w:rsidRDefault="00665C66" w:rsidP="00476070"/>
    <w:p w14:paraId="76E71084" w14:textId="771737EB" w:rsidR="00476070" w:rsidRPr="001D646F" w:rsidRDefault="00CA7D9A" w:rsidP="7DF5168F">
      <w:pPr>
        <w:pStyle w:val="Sisluet2"/>
        <w:rPr>
          <w:noProof/>
        </w:rPr>
      </w:pPr>
      <w:hyperlink w:anchor="_Toc443321596" w:history="1">
        <w:r w:rsidR="7DF5168F" w:rsidRPr="7DF5168F">
          <w:rPr>
            <w:rStyle w:val="Hyperlinkki"/>
            <w:rFonts w:asciiTheme="minorHAnsi" w:eastAsiaTheme="minorEastAsia" w:hAnsiTheme="minorHAnsi" w:cstheme="minorBidi"/>
            <w:noProof/>
            <w:color w:val="auto"/>
            <w:sz w:val="28"/>
            <w:szCs w:val="28"/>
          </w:rPr>
          <w:t>1.1. Kouvolan esi- ja perusopetuksen opetussuunnitelmassa käytettävät käsitteet</w:t>
        </w:r>
      </w:hyperlink>
    </w:p>
    <w:p w14:paraId="3DFA54B6" w14:textId="2DCD2FC9" w:rsidR="00476070" w:rsidRPr="001D646F" w:rsidRDefault="00CA7D9A" w:rsidP="7DF5168F">
      <w:pPr>
        <w:pStyle w:val="Sisluet2"/>
        <w:rPr>
          <w:noProof/>
        </w:rPr>
      </w:pPr>
      <w:hyperlink w:anchor="_Toc443321597" w:history="1">
        <w:r w:rsidR="7DF5168F" w:rsidRPr="7DF5168F">
          <w:rPr>
            <w:rStyle w:val="Hyperlinkki"/>
            <w:rFonts w:asciiTheme="minorHAnsi" w:eastAsiaTheme="minorEastAsia" w:hAnsiTheme="minorHAnsi" w:cstheme="minorBidi"/>
            <w:noProof/>
            <w:color w:val="auto"/>
            <w:sz w:val="28"/>
            <w:szCs w:val="28"/>
          </w:rPr>
          <w:t>1.2. Kouvolan esi- ja perusopetuksen opetussuunnitelman arviointi ja kehittäminen</w:t>
        </w:r>
      </w:hyperlink>
    </w:p>
    <w:p w14:paraId="7BF507A4" w14:textId="1BE0602B" w:rsidR="00476070" w:rsidRPr="001D646F" w:rsidRDefault="00CA7D9A" w:rsidP="7DF5168F">
      <w:pPr>
        <w:pStyle w:val="Sisluet3"/>
        <w:numPr>
          <w:ilvl w:val="2"/>
          <w:numId w:val="0"/>
        </w:numPr>
      </w:pPr>
      <w:hyperlink w:anchor="_Toc443321598" w:history="1">
        <w:r w:rsidR="7DF5168F" w:rsidRPr="7DF5168F">
          <w:rPr>
            <w:rStyle w:val="Hyperlinkki"/>
            <w:rFonts w:asciiTheme="minorHAnsi" w:eastAsiaTheme="minorEastAsia" w:hAnsiTheme="minorHAnsi" w:cstheme="minorBidi"/>
            <w:color w:val="auto"/>
            <w:sz w:val="28"/>
            <w:szCs w:val="28"/>
          </w:rPr>
          <w:t>1.2.1. Arvioinnin tehtävät ja oppimista tukeva arviointikulttuuri esiopetuksessa</w:t>
        </w:r>
      </w:hyperlink>
    </w:p>
    <w:p w14:paraId="449C8CA8" w14:textId="14745D4B" w:rsidR="004A5807" w:rsidRPr="001D646F" w:rsidRDefault="00CA7D9A" w:rsidP="7DF5168F">
      <w:pPr>
        <w:pStyle w:val="Sisluet3"/>
        <w:numPr>
          <w:ilvl w:val="2"/>
          <w:numId w:val="0"/>
        </w:numPr>
      </w:pPr>
      <w:hyperlink w:anchor="_Toc443321599" w:history="1">
        <w:r w:rsidR="7DF5168F" w:rsidRPr="7DF5168F">
          <w:rPr>
            <w:rStyle w:val="Hyperlinkki"/>
            <w:rFonts w:asciiTheme="minorHAnsi" w:eastAsiaTheme="minorEastAsia" w:hAnsiTheme="minorHAnsi" w:cstheme="minorBidi"/>
            <w:color w:val="auto"/>
            <w:sz w:val="28"/>
            <w:szCs w:val="28"/>
          </w:rPr>
          <w:t>1.2.2.Perusopetuksen arviointi</w:t>
        </w:r>
      </w:hyperlink>
    </w:p>
    <w:p w14:paraId="50A00C32" w14:textId="6D63639A" w:rsidR="00FB3F3C" w:rsidRDefault="00CA7D9A" w:rsidP="7DF5168F">
      <w:pPr>
        <w:pStyle w:val="Sisluet2"/>
        <w:rPr>
          <w:rStyle w:val="Hyperlinkki"/>
          <w:noProof/>
          <w:color w:val="auto"/>
        </w:rPr>
      </w:pPr>
      <w:hyperlink w:anchor="_Toc443321600" w:history="1">
        <w:r w:rsidR="7DF5168F" w:rsidRPr="7DF5168F">
          <w:rPr>
            <w:rStyle w:val="Hyperlinkki"/>
            <w:rFonts w:asciiTheme="minorHAnsi" w:eastAsiaTheme="minorEastAsia" w:hAnsiTheme="minorHAnsi" w:cstheme="minorBidi"/>
            <w:noProof/>
            <w:color w:val="auto"/>
            <w:sz w:val="28"/>
            <w:szCs w:val="28"/>
          </w:rPr>
          <w:t>1.3.Opetussuunnitelmaa tukevat paikalliset suunnitelmat ja ohjelmat</w:t>
        </w:r>
      </w:hyperlink>
    </w:p>
    <w:p w14:paraId="23F7D15E" w14:textId="77777777" w:rsidR="00476070" w:rsidRPr="00476070" w:rsidRDefault="00476070" w:rsidP="00476070">
      <w:pPr>
        <w:pStyle w:val="Luettelokappale"/>
        <w:ind w:left="855"/>
      </w:pPr>
    </w:p>
    <w:p w14:paraId="3082A8A9" w14:textId="5DD4FF7E" w:rsidR="00FB3F3C" w:rsidRDefault="00CA7D9A" w:rsidP="7DF5168F">
      <w:pPr>
        <w:pStyle w:val="Sisluet1"/>
        <w:numPr>
          <w:ilvl w:val="0"/>
          <w:numId w:val="0"/>
        </w:numPr>
        <w:rPr>
          <w:rStyle w:val="Hyperlinkki"/>
          <w:color w:val="auto"/>
        </w:rPr>
      </w:pPr>
      <w:hyperlink w:anchor="_Toc443321601" w:history="1">
        <w:r w:rsidR="7DF5168F" w:rsidRPr="7DF5168F">
          <w:rPr>
            <w:rStyle w:val="Hyperlinkki"/>
            <w:rFonts w:asciiTheme="minorHAnsi" w:eastAsiaTheme="minorEastAsia" w:hAnsiTheme="minorHAnsi" w:cstheme="minorBidi"/>
            <w:color w:val="auto"/>
            <w:sz w:val="28"/>
            <w:szCs w:val="28"/>
          </w:rPr>
          <w:t>2. Esi- ja perusopetuksen järjestäminen Kouvolassa</w:t>
        </w:r>
      </w:hyperlink>
    </w:p>
    <w:p w14:paraId="04800537" w14:textId="77777777" w:rsidR="00476070" w:rsidRPr="00476070" w:rsidRDefault="00476070" w:rsidP="00476070"/>
    <w:p w14:paraId="2598E3BC" w14:textId="054A397A" w:rsidR="00476070" w:rsidRPr="001D646F" w:rsidRDefault="000C779C" w:rsidP="00A27F6B">
      <w:pPr>
        <w:pStyle w:val="Sisluet2"/>
        <w:rPr>
          <w:noProof/>
        </w:rPr>
      </w:pPr>
      <w:r w:rsidRPr="7DF5168F">
        <w:rPr>
          <w:rFonts w:asciiTheme="minorHAnsi" w:eastAsiaTheme="minorEastAsia" w:hAnsiTheme="minorHAnsi" w:cstheme="minorBidi"/>
          <w:color w:val="auto"/>
          <w:sz w:val="28"/>
          <w:szCs w:val="28"/>
        </w:rPr>
        <w:t xml:space="preserve">2.1. </w:t>
      </w:r>
      <w:r w:rsidR="00FA0AF6">
        <w:tab/>
      </w:r>
      <w:hyperlink w:anchor="_Toc443321602" w:history="1">
        <w:r w:rsidR="00FB3F3C" w:rsidRPr="7DF5168F">
          <w:rPr>
            <w:rStyle w:val="Hyperlinkki"/>
            <w:rFonts w:asciiTheme="minorHAnsi" w:eastAsiaTheme="minorEastAsia" w:hAnsiTheme="minorHAnsi" w:cstheme="minorBidi"/>
            <w:noProof/>
            <w:color w:val="auto"/>
            <w:sz w:val="28"/>
            <w:szCs w:val="28"/>
          </w:rPr>
          <w:t>Esiopetus</w:t>
        </w:r>
      </w:hyperlink>
    </w:p>
    <w:p w14:paraId="4B3E05D9" w14:textId="2372C708" w:rsidR="00476070" w:rsidRPr="000C779C" w:rsidRDefault="000C779C" w:rsidP="00A27F6B">
      <w:pPr>
        <w:pStyle w:val="Sisluet2"/>
        <w:rPr>
          <w:noProof/>
        </w:rPr>
      </w:pPr>
      <w:r w:rsidRPr="7DF5168F">
        <w:rPr>
          <w:rFonts w:asciiTheme="minorHAnsi" w:eastAsiaTheme="minorEastAsia" w:hAnsiTheme="minorHAnsi" w:cstheme="minorBidi"/>
          <w:color w:val="auto"/>
          <w:sz w:val="28"/>
          <w:szCs w:val="28"/>
        </w:rPr>
        <w:t xml:space="preserve">2.2. </w:t>
      </w:r>
      <w:r w:rsidR="00FA0AF6">
        <w:tab/>
      </w:r>
      <w:hyperlink w:anchor="_Toc443321603" w:history="1">
        <w:r w:rsidR="00FB3F3C" w:rsidRPr="7DF5168F">
          <w:rPr>
            <w:rStyle w:val="Hyperlinkki"/>
            <w:rFonts w:asciiTheme="minorHAnsi" w:eastAsiaTheme="minorEastAsia" w:hAnsiTheme="minorHAnsi" w:cstheme="minorBidi"/>
            <w:noProof/>
            <w:color w:val="auto"/>
            <w:sz w:val="28"/>
            <w:szCs w:val="28"/>
          </w:rPr>
          <w:t>Perusopetus</w:t>
        </w:r>
      </w:hyperlink>
    </w:p>
    <w:p w14:paraId="082DC137" w14:textId="5D0BA982" w:rsidR="00FB3F3C" w:rsidRDefault="00CA7D9A" w:rsidP="001D646F">
      <w:pPr>
        <w:pStyle w:val="Sisluet3"/>
        <w:numPr>
          <w:ilvl w:val="2"/>
          <w:numId w:val="0"/>
        </w:numPr>
        <w:ind w:left="856" w:hanging="856"/>
        <w:rPr>
          <w:rStyle w:val="Hyperlinkki"/>
          <w:color w:val="auto"/>
        </w:rPr>
      </w:pPr>
      <w:hyperlink w:anchor="_Toc443321604" w:history="1">
        <w:r w:rsidR="743B84B0" w:rsidRPr="7DF5168F">
          <w:rPr>
            <w:rStyle w:val="Hyperlinkki"/>
            <w:rFonts w:asciiTheme="minorHAnsi" w:eastAsiaTheme="minorEastAsia" w:hAnsiTheme="minorHAnsi" w:cstheme="minorBidi"/>
            <w:color w:val="auto"/>
            <w:sz w:val="28"/>
            <w:szCs w:val="28"/>
          </w:rPr>
          <w:t>2.2.1.</w:t>
        </w:r>
        <w:r w:rsidR="00FA0AF6">
          <w:rPr>
            <w:rStyle w:val="Hyperlinkki"/>
            <w:rFonts w:eastAsia="Arial"/>
            <w:color w:val="auto"/>
          </w:rPr>
          <w:tab/>
        </w:r>
        <w:r w:rsidR="743B84B0" w:rsidRPr="7DF5168F">
          <w:rPr>
            <w:rStyle w:val="Hyperlinkki"/>
            <w:rFonts w:asciiTheme="minorHAnsi" w:eastAsiaTheme="minorEastAsia" w:hAnsiTheme="minorHAnsi" w:cstheme="minorBidi"/>
            <w:color w:val="auto"/>
            <w:sz w:val="28"/>
            <w:szCs w:val="28"/>
          </w:rPr>
          <w:t>Tuntijako</w:t>
        </w:r>
      </w:hyperlink>
    </w:p>
    <w:tbl>
      <w:tblPr>
        <w:tblStyle w:val="Vaalearuudukkotaulukko1-korostus1"/>
        <w:tblW w:w="0" w:type="auto"/>
        <w:tblLook w:val="04A0" w:firstRow="1" w:lastRow="0" w:firstColumn="1" w:lastColumn="0" w:noHBand="0" w:noVBand="1"/>
      </w:tblPr>
      <w:tblGrid>
        <w:gridCol w:w="3150"/>
        <w:gridCol w:w="660"/>
        <w:gridCol w:w="765"/>
        <w:gridCol w:w="780"/>
        <w:gridCol w:w="900"/>
        <w:gridCol w:w="825"/>
        <w:gridCol w:w="765"/>
        <w:gridCol w:w="682"/>
        <w:gridCol w:w="682"/>
      </w:tblGrid>
      <w:tr w:rsidR="7DF5168F" w14:paraId="2DA2D230" w14:textId="77777777" w:rsidTr="7DF5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4E13698F" w14:textId="003CC581" w:rsidR="7DF5168F" w:rsidRDefault="7DF5168F" w:rsidP="7DF5168F">
            <w:pPr>
              <w:jc w:val="center"/>
            </w:pPr>
            <w:r>
              <w:t>Perusopetuksen tuntijako</w:t>
            </w:r>
          </w:p>
        </w:tc>
        <w:tc>
          <w:tcPr>
            <w:tcW w:w="660" w:type="dxa"/>
          </w:tcPr>
          <w:p w14:paraId="23016982" w14:textId="6280B4A6" w:rsidR="7DF5168F" w:rsidRDefault="7DF5168F">
            <w:pPr>
              <w:cnfStyle w:val="100000000000" w:firstRow="1" w:lastRow="0" w:firstColumn="0" w:lastColumn="0" w:oddVBand="0" w:evenVBand="0" w:oddHBand="0" w:evenHBand="0" w:firstRowFirstColumn="0" w:firstRowLastColumn="0" w:lastRowFirstColumn="0" w:lastRowLastColumn="0"/>
            </w:pPr>
          </w:p>
        </w:tc>
        <w:tc>
          <w:tcPr>
            <w:tcW w:w="765" w:type="dxa"/>
          </w:tcPr>
          <w:p w14:paraId="519AFB39" w14:textId="15E1E1FE" w:rsidR="7DF5168F" w:rsidRDefault="7DF5168F">
            <w:pPr>
              <w:cnfStyle w:val="100000000000" w:firstRow="1"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48E9CB56" w14:textId="138AF1CE" w:rsidR="7DF5168F" w:rsidRDefault="7DF5168F">
            <w:pPr>
              <w:cnfStyle w:val="100000000000" w:firstRow="1" w:lastRow="0" w:firstColumn="0" w:lastColumn="0" w:oddVBand="0" w:evenVBand="0" w:oddHBand="0" w:evenHBand="0" w:firstRowFirstColumn="0" w:firstRowLastColumn="0" w:lastRowFirstColumn="0" w:lastRowLastColumn="0"/>
            </w:pPr>
            <w:r>
              <w:t>YHT.</w:t>
            </w:r>
          </w:p>
        </w:tc>
        <w:tc>
          <w:tcPr>
            <w:tcW w:w="900" w:type="dxa"/>
          </w:tcPr>
          <w:p w14:paraId="0A1A0E63" w14:textId="37083F3A" w:rsidR="7DF5168F" w:rsidRDefault="7DF5168F">
            <w:pPr>
              <w:cnfStyle w:val="100000000000" w:firstRow="1" w:lastRow="0" w:firstColumn="0" w:lastColumn="0" w:oddVBand="0" w:evenVBand="0" w:oddHBand="0" w:evenHBand="0" w:firstRowFirstColumn="0" w:firstRowLastColumn="0" w:lastRowFirstColumn="0" w:lastRowLastColumn="0"/>
            </w:pPr>
          </w:p>
        </w:tc>
        <w:tc>
          <w:tcPr>
            <w:tcW w:w="825" w:type="dxa"/>
          </w:tcPr>
          <w:p w14:paraId="0D24D1AF" w14:textId="215FA58E" w:rsidR="7DF5168F" w:rsidRDefault="7DF5168F">
            <w:pPr>
              <w:cnfStyle w:val="100000000000" w:firstRow="1" w:lastRow="0" w:firstColumn="0" w:lastColumn="0" w:oddVBand="0" w:evenVBand="0" w:oddHBand="0" w:evenHBand="0" w:firstRowFirstColumn="0" w:firstRowLastColumn="0" w:lastRowFirstColumn="0" w:lastRowLastColumn="0"/>
            </w:pPr>
          </w:p>
        </w:tc>
        <w:tc>
          <w:tcPr>
            <w:tcW w:w="765" w:type="dxa"/>
          </w:tcPr>
          <w:p w14:paraId="1252B8D3" w14:textId="456C8A0A" w:rsidR="7DF5168F" w:rsidRDefault="7DF5168F">
            <w:pPr>
              <w:cnfStyle w:val="100000000000" w:firstRow="1" w:lastRow="0" w:firstColumn="0" w:lastColumn="0" w:oddVBand="0" w:evenVBand="0" w:oddHBand="0" w:evenHBand="0" w:firstRowFirstColumn="0" w:firstRowLastColumn="0" w:lastRowFirstColumn="0" w:lastRowLastColumn="0"/>
            </w:pPr>
          </w:p>
        </w:tc>
        <w:tc>
          <w:tcPr>
            <w:tcW w:w="540" w:type="dxa"/>
          </w:tcPr>
          <w:p w14:paraId="39144178" w14:textId="49211E3B" w:rsidR="7DF5168F" w:rsidRDefault="7DF5168F">
            <w:pPr>
              <w:cnfStyle w:val="100000000000" w:firstRow="1" w:lastRow="0" w:firstColumn="0" w:lastColumn="0" w:oddVBand="0" w:evenVBand="0" w:oddHBand="0" w:evenHBand="0" w:firstRowFirstColumn="0" w:firstRowLastColumn="0" w:lastRowFirstColumn="0" w:lastRowLastColumn="0"/>
            </w:pPr>
          </w:p>
        </w:tc>
        <w:tc>
          <w:tcPr>
            <w:tcW w:w="645" w:type="dxa"/>
            <w:shd w:val="clear" w:color="auto" w:fill="D9D9D9" w:themeFill="background1" w:themeFillShade="D9"/>
          </w:tcPr>
          <w:p w14:paraId="28144440" w14:textId="2F72100F" w:rsidR="7DF5168F" w:rsidRDefault="7DF5168F">
            <w:pPr>
              <w:cnfStyle w:val="100000000000" w:firstRow="1" w:lastRow="0" w:firstColumn="0" w:lastColumn="0" w:oddVBand="0" w:evenVBand="0" w:oddHBand="0" w:evenHBand="0" w:firstRowFirstColumn="0" w:firstRowLastColumn="0" w:lastRowFirstColumn="0" w:lastRowLastColumn="0"/>
            </w:pPr>
            <w:r>
              <w:t>YHT.</w:t>
            </w:r>
          </w:p>
        </w:tc>
      </w:tr>
      <w:tr w:rsidR="7DF5168F" w14:paraId="5F5019A5"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3027B72B" w14:textId="4D19F0D0" w:rsidR="7DF5168F" w:rsidRDefault="7DF5168F" w:rsidP="7DF5168F">
            <w:pPr>
              <w:jc w:val="center"/>
            </w:pPr>
            <w:r>
              <w:t>Keskustan koulu</w:t>
            </w:r>
          </w:p>
        </w:tc>
        <w:tc>
          <w:tcPr>
            <w:tcW w:w="660" w:type="dxa"/>
          </w:tcPr>
          <w:p w14:paraId="483AAFBD" w14:textId="7FB09545" w:rsidR="7DF5168F" w:rsidRDefault="7DF5168F">
            <w:pPr>
              <w:cnfStyle w:val="000000000000" w:firstRow="0" w:lastRow="0" w:firstColumn="0" w:lastColumn="0" w:oddVBand="0" w:evenVBand="0" w:oddHBand="0" w:evenHBand="0" w:firstRowFirstColumn="0" w:firstRowLastColumn="0" w:lastRowFirstColumn="0" w:lastRowLastColumn="0"/>
            </w:pPr>
          </w:p>
        </w:tc>
        <w:tc>
          <w:tcPr>
            <w:tcW w:w="765" w:type="dxa"/>
          </w:tcPr>
          <w:p w14:paraId="763C4D09" w14:textId="577DECD9"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5B29F35F" w14:textId="3C7B1F7E" w:rsidR="7DF5168F" w:rsidRDefault="7DF5168F">
            <w:pPr>
              <w:cnfStyle w:val="000000000000" w:firstRow="0" w:lastRow="0" w:firstColumn="0" w:lastColumn="0" w:oddVBand="0" w:evenVBand="0" w:oddHBand="0" w:evenHBand="0" w:firstRowFirstColumn="0" w:firstRowLastColumn="0" w:lastRowFirstColumn="0" w:lastRowLastColumn="0"/>
            </w:pPr>
          </w:p>
        </w:tc>
        <w:tc>
          <w:tcPr>
            <w:tcW w:w="900" w:type="dxa"/>
          </w:tcPr>
          <w:p w14:paraId="341F293F" w14:textId="26782F0B" w:rsidR="7DF5168F" w:rsidRDefault="7DF5168F">
            <w:pPr>
              <w:cnfStyle w:val="000000000000" w:firstRow="0" w:lastRow="0" w:firstColumn="0" w:lastColumn="0" w:oddVBand="0" w:evenVBand="0" w:oddHBand="0" w:evenHBand="0" w:firstRowFirstColumn="0" w:firstRowLastColumn="0" w:lastRowFirstColumn="0" w:lastRowLastColumn="0"/>
            </w:pPr>
          </w:p>
        </w:tc>
        <w:tc>
          <w:tcPr>
            <w:tcW w:w="825" w:type="dxa"/>
          </w:tcPr>
          <w:p w14:paraId="7206C1B6" w14:textId="74610C95" w:rsidR="7DF5168F" w:rsidRDefault="7DF5168F">
            <w:pPr>
              <w:cnfStyle w:val="000000000000" w:firstRow="0" w:lastRow="0" w:firstColumn="0" w:lastColumn="0" w:oddVBand="0" w:evenVBand="0" w:oddHBand="0" w:evenHBand="0" w:firstRowFirstColumn="0" w:firstRowLastColumn="0" w:lastRowFirstColumn="0" w:lastRowLastColumn="0"/>
            </w:pPr>
          </w:p>
        </w:tc>
        <w:tc>
          <w:tcPr>
            <w:tcW w:w="765" w:type="dxa"/>
          </w:tcPr>
          <w:p w14:paraId="61D727A2" w14:textId="78B17F2C" w:rsidR="7DF5168F" w:rsidRDefault="7DF5168F">
            <w:pPr>
              <w:cnfStyle w:val="000000000000" w:firstRow="0" w:lastRow="0" w:firstColumn="0" w:lastColumn="0" w:oddVBand="0" w:evenVBand="0" w:oddHBand="0" w:evenHBand="0" w:firstRowFirstColumn="0" w:firstRowLastColumn="0" w:lastRowFirstColumn="0" w:lastRowLastColumn="0"/>
            </w:pPr>
          </w:p>
        </w:tc>
        <w:tc>
          <w:tcPr>
            <w:tcW w:w="540" w:type="dxa"/>
          </w:tcPr>
          <w:p w14:paraId="29A3B49B" w14:textId="6990CEB9" w:rsidR="7DF5168F" w:rsidRDefault="7DF5168F">
            <w:pPr>
              <w:cnfStyle w:val="000000000000" w:firstRow="0" w:lastRow="0" w:firstColumn="0" w:lastColumn="0" w:oddVBand="0" w:evenVBand="0" w:oddHBand="0" w:evenHBand="0" w:firstRowFirstColumn="0" w:firstRowLastColumn="0" w:lastRowFirstColumn="0" w:lastRowLastColumn="0"/>
            </w:pPr>
          </w:p>
        </w:tc>
        <w:tc>
          <w:tcPr>
            <w:tcW w:w="645" w:type="dxa"/>
            <w:shd w:val="clear" w:color="auto" w:fill="D9D9D9" w:themeFill="background1" w:themeFillShade="D9"/>
          </w:tcPr>
          <w:p w14:paraId="37A22286" w14:textId="1167113E" w:rsidR="7DF5168F" w:rsidRDefault="7DF5168F">
            <w:pPr>
              <w:cnfStyle w:val="000000000000" w:firstRow="0" w:lastRow="0" w:firstColumn="0" w:lastColumn="0" w:oddVBand="0" w:evenVBand="0" w:oddHBand="0" w:evenHBand="0" w:firstRowFirstColumn="0" w:firstRowLastColumn="0" w:lastRowFirstColumn="0" w:lastRowLastColumn="0"/>
            </w:pPr>
          </w:p>
        </w:tc>
      </w:tr>
      <w:tr w:rsidR="7DF5168F" w14:paraId="593CF73C"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5490480C" w14:textId="51F56610" w:rsidR="7DF5168F" w:rsidRDefault="7DF5168F" w:rsidP="7DF5168F">
            <w:pPr>
              <w:jc w:val="center"/>
            </w:pPr>
            <w:r>
              <w:t xml:space="preserve"> </w:t>
            </w:r>
          </w:p>
        </w:tc>
        <w:tc>
          <w:tcPr>
            <w:tcW w:w="660" w:type="dxa"/>
          </w:tcPr>
          <w:p w14:paraId="6D2B63B0" w14:textId="7F765E5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078492E3" w14:textId="4C2103F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3B7F1BC6" w14:textId="05A9281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62B03CA6" w14:textId="7E8326E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825" w:type="dxa"/>
          </w:tcPr>
          <w:p w14:paraId="672DFB3A" w14:textId="45BA51F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765" w:type="dxa"/>
          </w:tcPr>
          <w:p w14:paraId="3A8B7730" w14:textId="150374E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w:t>
            </w:r>
          </w:p>
        </w:tc>
        <w:tc>
          <w:tcPr>
            <w:tcW w:w="540" w:type="dxa"/>
          </w:tcPr>
          <w:p w14:paraId="66D7E021" w14:textId="023A8F3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6.</w:t>
            </w:r>
          </w:p>
        </w:tc>
        <w:tc>
          <w:tcPr>
            <w:tcW w:w="645" w:type="dxa"/>
            <w:shd w:val="clear" w:color="auto" w:fill="D9D9D9" w:themeFill="background1" w:themeFillShade="D9"/>
          </w:tcPr>
          <w:p w14:paraId="670A5BD7" w14:textId="5AFEEDF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6D3C94F7"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64EAF29E" w14:textId="231965B2" w:rsidR="7DF5168F" w:rsidRDefault="7DF5168F" w:rsidP="7DF5168F">
            <w:pPr>
              <w:jc w:val="center"/>
            </w:pPr>
            <w:r>
              <w:t>Äidinkieli ja kirjallisuus</w:t>
            </w:r>
          </w:p>
        </w:tc>
        <w:tc>
          <w:tcPr>
            <w:tcW w:w="660" w:type="dxa"/>
          </w:tcPr>
          <w:p w14:paraId="33030264" w14:textId="0EF7AD6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7</w:t>
            </w:r>
          </w:p>
        </w:tc>
        <w:tc>
          <w:tcPr>
            <w:tcW w:w="765" w:type="dxa"/>
          </w:tcPr>
          <w:p w14:paraId="1B762975" w14:textId="26900A6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7</w:t>
            </w:r>
          </w:p>
        </w:tc>
        <w:tc>
          <w:tcPr>
            <w:tcW w:w="780" w:type="dxa"/>
            <w:shd w:val="clear" w:color="auto" w:fill="D9D9D9" w:themeFill="background1" w:themeFillShade="D9"/>
          </w:tcPr>
          <w:p w14:paraId="611BA60A" w14:textId="1874D34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14</w:t>
            </w:r>
          </w:p>
        </w:tc>
        <w:tc>
          <w:tcPr>
            <w:tcW w:w="900" w:type="dxa"/>
          </w:tcPr>
          <w:p w14:paraId="40F43798" w14:textId="7A33854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w:t>
            </w:r>
          </w:p>
        </w:tc>
        <w:tc>
          <w:tcPr>
            <w:tcW w:w="825" w:type="dxa"/>
          </w:tcPr>
          <w:p w14:paraId="0B57CC1F" w14:textId="3A07F59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w:t>
            </w:r>
          </w:p>
        </w:tc>
        <w:tc>
          <w:tcPr>
            <w:tcW w:w="765" w:type="dxa"/>
          </w:tcPr>
          <w:p w14:paraId="5460B9CA" w14:textId="2006D9C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540" w:type="dxa"/>
          </w:tcPr>
          <w:p w14:paraId="12223C22" w14:textId="719E715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645" w:type="dxa"/>
            <w:shd w:val="clear" w:color="auto" w:fill="D9D9D9" w:themeFill="background1" w:themeFillShade="D9"/>
          </w:tcPr>
          <w:p w14:paraId="0F06021D" w14:textId="0FF9899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18</w:t>
            </w:r>
          </w:p>
        </w:tc>
      </w:tr>
      <w:tr w:rsidR="7DF5168F" w14:paraId="15DC547C"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0B42FD22" w14:textId="06A6B3F6" w:rsidR="7DF5168F" w:rsidRDefault="7DF5168F" w:rsidP="7DF5168F">
            <w:pPr>
              <w:jc w:val="center"/>
            </w:pPr>
            <w:r>
              <w:t>A1-kieli, englanti</w:t>
            </w:r>
          </w:p>
        </w:tc>
        <w:tc>
          <w:tcPr>
            <w:tcW w:w="660" w:type="dxa"/>
          </w:tcPr>
          <w:p w14:paraId="3F9F29F3" w14:textId="14B2300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38EF1929" w14:textId="29254AA8"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6E9745C9" w14:textId="780C4A4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16A24A5B" w14:textId="7164AD9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825" w:type="dxa"/>
          </w:tcPr>
          <w:p w14:paraId="3976E640" w14:textId="624FB47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335BCA96" w14:textId="79C2626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540" w:type="dxa"/>
          </w:tcPr>
          <w:p w14:paraId="02261DAB" w14:textId="678DFDD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4F938B99" w14:textId="2AAF577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9</w:t>
            </w:r>
          </w:p>
        </w:tc>
      </w:tr>
      <w:tr w:rsidR="7DF5168F" w14:paraId="3DBB9E47"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387A4404" w14:textId="4FA30093" w:rsidR="7DF5168F" w:rsidRDefault="7DF5168F" w:rsidP="7DF5168F">
            <w:pPr>
              <w:jc w:val="center"/>
            </w:pPr>
            <w:r>
              <w:t>B1-kieli, ruotsi</w:t>
            </w:r>
          </w:p>
        </w:tc>
        <w:tc>
          <w:tcPr>
            <w:tcW w:w="660" w:type="dxa"/>
          </w:tcPr>
          <w:p w14:paraId="43D9C6AD" w14:textId="065A3F1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6B61C93" w14:textId="2B4EE3F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7278AF08" w14:textId="5684333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34D3C28F" w14:textId="4053C25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37181445" w14:textId="69FA466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C60887F" w14:textId="48E1C79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47C1DD3E" w14:textId="680C713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0559E09D" w14:textId="2859EFF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r>
      <w:tr w:rsidR="7DF5168F" w14:paraId="6BF3C5D9"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46D35EC1" w14:textId="554432BC" w:rsidR="7DF5168F" w:rsidRDefault="7DF5168F" w:rsidP="7DF5168F">
            <w:pPr>
              <w:jc w:val="center"/>
            </w:pPr>
            <w:r>
              <w:t>Matematiikka</w:t>
            </w:r>
          </w:p>
        </w:tc>
        <w:tc>
          <w:tcPr>
            <w:tcW w:w="660" w:type="dxa"/>
          </w:tcPr>
          <w:p w14:paraId="61DF62AB" w14:textId="7E730BE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765" w:type="dxa"/>
          </w:tcPr>
          <w:p w14:paraId="49D88BD6" w14:textId="005AB95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780" w:type="dxa"/>
            <w:shd w:val="clear" w:color="auto" w:fill="D9D9D9" w:themeFill="background1" w:themeFillShade="D9"/>
          </w:tcPr>
          <w:p w14:paraId="792D8D2E" w14:textId="58D717D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6</w:t>
            </w:r>
          </w:p>
        </w:tc>
        <w:tc>
          <w:tcPr>
            <w:tcW w:w="900" w:type="dxa"/>
          </w:tcPr>
          <w:p w14:paraId="1C44CCEC" w14:textId="564A9FF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825" w:type="dxa"/>
          </w:tcPr>
          <w:p w14:paraId="0792E91B" w14:textId="352813D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765" w:type="dxa"/>
          </w:tcPr>
          <w:p w14:paraId="64D0DABF" w14:textId="1E30F91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540" w:type="dxa"/>
          </w:tcPr>
          <w:p w14:paraId="0A04B25D" w14:textId="10CC3E9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645" w:type="dxa"/>
            <w:shd w:val="clear" w:color="auto" w:fill="D9D9D9" w:themeFill="background1" w:themeFillShade="D9"/>
          </w:tcPr>
          <w:p w14:paraId="24E26CAE" w14:textId="40CD1A7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15</w:t>
            </w:r>
          </w:p>
        </w:tc>
      </w:tr>
      <w:tr w:rsidR="7DF5168F" w14:paraId="31EE952F"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4AA705E6" w14:textId="5A05F8E4" w:rsidR="7DF5168F" w:rsidRDefault="7DF5168F" w:rsidP="7DF5168F">
            <w:pPr>
              <w:jc w:val="center"/>
            </w:pPr>
            <w:r>
              <w:t>Ympäristöoppi</w:t>
            </w:r>
          </w:p>
        </w:tc>
        <w:tc>
          <w:tcPr>
            <w:tcW w:w="660" w:type="dxa"/>
          </w:tcPr>
          <w:p w14:paraId="58008EC9" w14:textId="1016820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209192E4" w14:textId="0701BE2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471D5BF9" w14:textId="61C4355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900" w:type="dxa"/>
          </w:tcPr>
          <w:p w14:paraId="79A6C815" w14:textId="7DB74EE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825" w:type="dxa"/>
          </w:tcPr>
          <w:p w14:paraId="49593755" w14:textId="5B00E52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5D1BC87A" w14:textId="305016D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540" w:type="dxa"/>
          </w:tcPr>
          <w:p w14:paraId="568698DD" w14:textId="5F5FEF4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645" w:type="dxa"/>
            <w:shd w:val="clear" w:color="auto" w:fill="D9D9D9" w:themeFill="background1" w:themeFillShade="D9"/>
          </w:tcPr>
          <w:p w14:paraId="6B7CCED1" w14:textId="2D0721E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10</w:t>
            </w:r>
          </w:p>
        </w:tc>
      </w:tr>
      <w:tr w:rsidR="7DF5168F" w14:paraId="76A17E5F"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59BFB0FF" w14:textId="59FCA5E4" w:rsidR="7DF5168F" w:rsidRDefault="7DF5168F" w:rsidP="7DF5168F">
            <w:pPr>
              <w:jc w:val="center"/>
            </w:pPr>
            <w:r>
              <w:t>Biologia ja maantieto</w:t>
            </w:r>
          </w:p>
        </w:tc>
        <w:tc>
          <w:tcPr>
            <w:tcW w:w="660" w:type="dxa"/>
          </w:tcPr>
          <w:p w14:paraId="24909C47" w14:textId="7855B51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1D3195D3" w14:textId="4042A0F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56A3699F" w14:textId="012D730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5E2C2469" w14:textId="4D2630F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06BFB29B" w14:textId="35DB3FD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30FD2411" w14:textId="3177CD6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0A047A6D" w14:textId="46C5F1A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5BABCBCE" w14:textId="031A536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3DB58607"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392466A2" w14:textId="7209F1BE" w:rsidR="7DF5168F" w:rsidRDefault="7DF5168F" w:rsidP="7DF5168F">
            <w:pPr>
              <w:jc w:val="center"/>
            </w:pPr>
            <w:r>
              <w:t>Fysiikka ja kemia</w:t>
            </w:r>
          </w:p>
        </w:tc>
        <w:tc>
          <w:tcPr>
            <w:tcW w:w="660" w:type="dxa"/>
          </w:tcPr>
          <w:p w14:paraId="3445F481" w14:textId="4EC5412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1BAAF871" w14:textId="5B60814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70405985" w14:textId="2109B22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1BA98BA0" w14:textId="01123B7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29B2F1B0" w14:textId="049E91D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5D59BD8C" w14:textId="525BAC7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4AB585E2" w14:textId="16755AB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50AC4666" w14:textId="2DD43CD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154C1F2E"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03117AFB" w14:textId="1B606BEE" w:rsidR="7DF5168F" w:rsidRDefault="7DF5168F" w:rsidP="7DF5168F">
            <w:pPr>
              <w:jc w:val="center"/>
            </w:pPr>
            <w:r>
              <w:t>Terveystieto</w:t>
            </w:r>
          </w:p>
        </w:tc>
        <w:tc>
          <w:tcPr>
            <w:tcW w:w="660" w:type="dxa"/>
          </w:tcPr>
          <w:p w14:paraId="7ED0ED2D" w14:textId="67B98EF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6D104648" w14:textId="47E22DA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607917F4" w14:textId="6B05440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32147FD1" w14:textId="27089D5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1F34D08C" w14:textId="78FC565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F7C398A" w14:textId="4CD4D63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41AE5005" w14:textId="284E9A0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06A96416" w14:textId="37A98C6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62543E90"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3FE73DFA" w14:textId="4B31AE9B" w:rsidR="7DF5168F" w:rsidRDefault="7DF5168F" w:rsidP="7DF5168F">
            <w:pPr>
              <w:jc w:val="center"/>
            </w:pPr>
            <w:r>
              <w:t>Uskonto/Elämänkatsomustieto</w:t>
            </w:r>
          </w:p>
        </w:tc>
        <w:tc>
          <w:tcPr>
            <w:tcW w:w="660" w:type="dxa"/>
          </w:tcPr>
          <w:p w14:paraId="5ECC6CA6" w14:textId="4B7FC0B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4677BCEB" w14:textId="357D0C5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5A95FF4F" w14:textId="1642364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900" w:type="dxa"/>
          </w:tcPr>
          <w:p w14:paraId="65D0BFD1" w14:textId="4DC3FA0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825" w:type="dxa"/>
          </w:tcPr>
          <w:p w14:paraId="19C2530E" w14:textId="7A29FAB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39E4FADF" w14:textId="2E4FA67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540" w:type="dxa"/>
          </w:tcPr>
          <w:p w14:paraId="13FC5B97" w14:textId="1C19785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645" w:type="dxa"/>
            <w:shd w:val="clear" w:color="auto" w:fill="D9D9D9" w:themeFill="background1" w:themeFillShade="D9"/>
          </w:tcPr>
          <w:p w14:paraId="260DF0B2" w14:textId="4BAD91A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w:t>
            </w:r>
          </w:p>
        </w:tc>
      </w:tr>
      <w:tr w:rsidR="7DF5168F" w14:paraId="7540F1CC"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4CD52ABA" w14:textId="2738209B" w:rsidR="7DF5168F" w:rsidRDefault="7DF5168F" w:rsidP="7DF5168F">
            <w:pPr>
              <w:jc w:val="center"/>
            </w:pPr>
            <w:r>
              <w:t>Historia ja</w:t>
            </w:r>
          </w:p>
        </w:tc>
        <w:tc>
          <w:tcPr>
            <w:tcW w:w="660" w:type="dxa"/>
          </w:tcPr>
          <w:p w14:paraId="5E4CE427" w14:textId="1FCA6E5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415999CF" w14:textId="6F25CC9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4D9B0491" w14:textId="5605E17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712F67CD" w14:textId="6C1D741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35C7611C" w14:textId="118D60E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2B31821A" w14:textId="78C5F10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540" w:type="dxa"/>
          </w:tcPr>
          <w:p w14:paraId="5DAE1BAF" w14:textId="00114B0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6FBCD0E3" w14:textId="5EC468E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r>
      <w:tr w:rsidR="7DF5168F" w14:paraId="6728A179"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42A2AE6A" w14:textId="4D0CC28A" w:rsidR="7DF5168F" w:rsidRDefault="7DF5168F" w:rsidP="7DF5168F">
            <w:pPr>
              <w:jc w:val="center"/>
            </w:pPr>
            <w:r>
              <w:t>Yhteiskuntaoppi</w:t>
            </w:r>
          </w:p>
        </w:tc>
        <w:tc>
          <w:tcPr>
            <w:tcW w:w="660" w:type="dxa"/>
          </w:tcPr>
          <w:p w14:paraId="37FFDAF5" w14:textId="3673060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8D36348" w14:textId="46A08A2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7A99D620" w14:textId="2746147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67195D24" w14:textId="00953D0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5EC42D45" w14:textId="430F2E3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6B0ACAEB" w14:textId="4B73880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540" w:type="dxa"/>
          </w:tcPr>
          <w:p w14:paraId="7585FA0A" w14:textId="7D08A72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37A16A55" w14:textId="7A03283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r>
      <w:tr w:rsidR="7DF5168F" w14:paraId="7825E5C9"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330F75A6" w14:textId="2BFE9EF9" w:rsidR="7DF5168F" w:rsidRDefault="7DF5168F" w:rsidP="7DF5168F">
            <w:pPr>
              <w:jc w:val="center"/>
            </w:pPr>
            <w:r>
              <w:t>Musiikki</w:t>
            </w:r>
          </w:p>
        </w:tc>
        <w:tc>
          <w:tcPr>
            <w:tcW w:w="660" w:type="dxa"/>
          </w:tcPr>
          <w:p w14:paraId="35AE5591" w14:textId="06154FA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4E2E9D6D" w14:textId="737CF4A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5C4E4D50" w14:textId="3F6B4F4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900" w:type="dxa"/>
          </w:tcPr>
          <w:p w14:paraId="3FD2FA5E" w14:textId="71BD0C9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825" w:type="dxa"/>
          </w:tcPr>
          <w:p w14:paraId="2BC23F7F" w14:textId="4C2E449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587A9175" w14:textId="0DC1ADC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540" w:type="dxa"/>
          </w:tcPr>
          <w:p w14:paraId="505ABE0B" w14:textId="6181F94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645" w:type="dxa"/>
            <w:shd w:val="clear" w:color="auto" w:fill="D9D9D9" w:themeFill="background1" w:themeFillShade="D9"/>
          </w:tcPr>
          <w:p w14:paraId="4C98B077" w14:textId="3F897B0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r>
      <w:tr w:rsidR="7DF5168F" w14:paraId="51636840"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1A401D28" w14:textId="7C257A2A" w:rsidR="7DF5168F" w:rsidRDefault="7DF5168F" w:rsidP="7DF5168F">
            <w:pPr>
              <w:jc w:val="center"/>
            </w:pPr>
            <w:r>
              <w:t>Kuvataide</w:t>
            </w:r>
          </w:p>
        </w:tc>
        <w:tc>
          <w:tcPr>
            <w:tcW w:w="660" w:type="dxa"/>
          </w:tcPr>
          <w:p w14:paraId="733A0EF2" w14:textId="35DFD3E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05BA7DB1" w14:textId="6CE387A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53B852FD" w14:textId="17086C4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900" w:type="dxa"/>
          </w:tcPr>
          <w:p w14:paraId="2D66ABC1" w14:textId="68B805C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825" w:type="dxa"/>
          </w:tcPr>
          <w:p w14:paraId="538F8200" w14:textId="41A8116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45D5C065" w14:textId="6CBE993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1(+1)</w:t>
            </w:r>
          </w:p>
        </w:tc>
        <w:tc>
          <w:tcPr>
            <w:tcW w:w="540" w:type="dxa"/>
          </w:tcPr>
          <w:p w14:paraId="529EEDA8" w14:textId="7D0FDBB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7A604476" w14:textId="5C35AF7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5(+1)</w:t>
            </w:r>
          </w:p>
        </w:tc>
      </w:tr>
      <w:tr w:rsidR="7DF5168F" w14:paraId="3FA0D3F3"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451D38D5" w14:textId="262E8BDF" w:rsidR="7DF5168F" w:rsidRDefault="7DF5168F" w:rsidP="7DF5168F">
            <w:pPr>
              <w:jc w:val="center"/>
            </w:pPr>
            <w:r>
              <w:t>Käsityö</w:t>
            </w:r>
          </w:p>
        </w:tc>
        <w:tc>
          <w:tcPr>
            <w:tcW w:w="660" w:type="dxa"/>
          </w:tcPr>
          <w:p w14:paraId="73F399A6" w14:textId="13DED7E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55995F13" w14:textId="76D5670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5962DEC3" w14:textId="7B3145B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900" w:type="dxa"/>
          </w:tcPr>
          <w:p w14:paraId="624F5C49" w14:textId="55D5AAD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825" w:type="dxa"/>
          </w:tcPr>
          <w:p w14:paraId="1472D0DB" w14:textId="3D69B9D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1(+1)</w:t>
            </w:r>
          </w:p>
        </w:tc>
        <w:tc>
          <w:tcPr>
            <w:tcW w:w="765" w:type="dxa"/>
          </w:tcPr>
          <w:p w14:paraId="06ED082C" w14:textId="04AE3DA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1(+1)</w:t>
            </w:r>
          </w:p>
        </w:tc>
        <w:tc>
          <w:tcPr>
            <w:tcW w:w="540" w:type="dxa"/>
          </w:tcPr>
          <w:p w14:paraId="740D3274" w14:textId="7A0BAC2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1(+1)</w:t>
            </w:r>
          </w:p>
        </w:tc>
        <w:tc>
          <w:tcPr>
            <w:tcW w:w="645" w:type="dxa"/>
            <w:shd w:val="clear" w:color="auto" w:fill="D9D9D9" w:themeFill="background1" w:themeFillShade="D9"/>
          </w:tcPr>
          <w:p w14:paraId="65754C6B" w14:textId="552667C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5(+3)</w:t>
            </w:r>
          </w:p>
        </w:tc>
      </w:tr>
      <w:tr w:rsidR="7DF5168F" w14:paraId="4A944A1A"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51284876" w14:textId="0FC3798D" w:rsidR="7DF5168F" w:rsidRDefault="7DF5168F" w:rsidP="7DF5168F">
            <w:pPr>
              <w:jc w:val="center"/>
            </w:pPr>
            <w:r>
              <w:t>Liikunta</w:t>
            </w:r>
          </w:p>
        </w:tc>
        <w:tc>
          <w:tcPr>
            <w:tcW w:w="660" w:type="dxa"/>
          </w:tcPr>
          <w:p w14:paraId="566B8AAD" w14:textId="0FE40B8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5738ED3E" w14:textId="78FE7CF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3020E8B0" w14:textId="1505DBA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w:t>
            </w:r>
          </w:p>
        </w:tc>
        <w:tc>
          <w:tcPr>
            <w:tcW w:w="900" w:type="dxa"/>
          </w:tcPr>
          <w:p w14:paraId="3D32D9AC" w14:textId="013745F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825" w:type="dxa"/>
          </w:tcPr>
          <w:p w14:paraId="77939321" w14:textId="6A710AE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2(+1)</w:t>
            </w:r>
          </w:p>
        </w:tc>
        <w:tc>
          <w:tcPr>
            <w:tcW w:w="765" w:type="dxa"/>
          </w:tcPr>
          <w:p w14:paraId="2466A65C" w14:textId="65CB941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2(+1)</w:t>
            </w:r>
          </w:p>
        </w:tc>
        <w:tc>
          <w:tcPr>
            <w:tcW w:w="540" w:type="dxa"/>
          </w:tcPr>
          <w:p w14:paraId="3CAF7A11" w14:textId="507862D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27A8A140" w14:textId="25EE774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9(+2)</w:t>
            </w:r>
          </w:p>
        </w:tc>
      </w:tr>
      <w:tr w:rsidR="7DF5168F" w14:paraId="00D8C7B1"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24B23B1F" w14:textId="20C788A2" w:rsidR="7DF5168F" w:rsidRDefault="7DF5168F" w:rsidP="7DF5168F">
            <w:pPr>
              <w:jc w:val="center"/>
            </w:pPr>
            <w:r>
              <w:t>Kotitalous</w:t>
            </w:r>
          </w:p>
        </w:tc>
        <w:tc>
          <w:tcPr>
            <w:tcW w:w="660" w:type="dxa"/>
          </w:tcPr>
          <w:p w14:paraId="354ED17E" w14:textId="3747281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0F9CDB3C" w14:textId="432B947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4933F9BF" w14:textId="74F17C0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3D4010C3" w14:textId="48DCB62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23D4A974" w14:textId="6A54E8F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5EC66884" w14:textId="58507A0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0EBA339A" w14:textId="419FEA8C"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7DA2FB4A" w14:textId="2B93D6F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34062CEE"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15D9DC71" w14:textId="4D34710B" w:rsidR="7DF5168F" w:rsidRDefault="7DF5168F" w:rsidP="7DF5168F">
            <w:pPr>
              <w:jc w:val="center"/>
            </w:pPr>
            <w:r>
              <w:t>Taide- ja taitoaineiden valinnaiset</w:t>
            </w:r>
          </w:p>
        </w:tc>
        <w:tc>
          <w:tcPr>
            <w:tcW w:w="660" w:type="dxa"/>
          </w:tcPr>
          <w:p w14:paraId="29C6D078" w14:textId="2ECD8B5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46262A49" w14:textId="785103C5"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0FF8B8A1" w14:textId="4740727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4D5A25A1" w14:textId="3950691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5F047E38" w14:textId="412498C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59CC8D73" w14:textId="533B4B1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c>
          <w:tcPr>
            <w:tcW w:w="540" w:type="dxa"/>
          </w:tcPr>
          <w:p w14:paraId="032818B5" w14:textId="5868E30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645" w:type="dxa"/>
            <w:shd w:val="clear" w:color="auto" w:fill="D9D9D9" w:themeFill="background1" w:themeFillShade="D9"/>
          </w:tcPr>
          <w:p w14:paraId="0D3BC037" w14:textId="20ECC0C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8(-6)</w:t>
            </w:r>
          </w:p>
        </w:tc>
      </w:tr>
      <w:tr w:rsidR="7DF5168F" w14:paraId="1AA9499D"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63A6FCB4" w14:textId="2E22B1EB" w:rsidR="7DF5168F" w:rsidRDefault="7DF5168F" w:rsidP="7DF5168F">
            <w:pPr>
              <w:jc w:val="center"/>
            </w:pPr>
            <w:r>
              <w:t>Oppilaan ohjaus</w:t>
            </w:r>
          </w:p>
        </w:tc>
        <w:tc>
          <w:tcPr>
            <w:tcW w:w="660" w:type="dxa"/>
          </w:tcPr>
          <w:p w14:paraId="2A7CC2DE" w14:textId="1DDA163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11AA3E2F" w14:textId="61250DA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424D5C7B" w14:textId="407B37B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43AD372E" w14:textId="5F31F36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7A78AED7" w14:textId="443B441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4010FEFD" w14:textId="6C3B02A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540" w:type="dxa"/>
          </w:tcPr>
          <w:p w14:paraId="5160E868" w14:textId="55AAC08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645" w:type="dxa"/>
            <w:shd w:val="clear" w:color="auto" w:fill="D9D9D9" w:themeFill="background1" w:themeFillShade="D9"/>
          </w:tcPr>
          <w:p w14:paraId="39447BCA" w14:textId="63E97FF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5E357C92"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7BE6583C" w14:textId="560D38E7" w:rsidR="7DF5168F" w:rsidRDefault="7DF5168F" w:rsidP="7DF5168F">
            <w:pPr>
              <w:jc w:val="center"/>
            </w:pPr>
            <w:r>
              <w:t>Valinnaiset aineet</w:t>
            </w:r>
          </w:p>
        </w:tc>
        <w:tc>
          <w:tcPr>
            <w:tcW w:w="660" w:type="dxa"/>
          </w:tcPr>
          <w:p w14:paraId="79594BEE" w14:textId="16227A3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5614BE4A" w14:textId="1290BED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33052BBF" w14:textId="639E103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60E9CD0A" w14:textId="34413B5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6C085D7A" w14:textId="59A874F4"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765" w:type="dxa"/>
          </w:tcPr>
          <w:p w14:paraId="0E3F071C" w14:textId="5C43C40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540" w:type="dxa"/>
          </w:tcPr>
          <w:p w14:paraId="3DEB49CB" w14:textId="3698F22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w:t>
            </w:r>
          </w:p>
        </w:tc>
        <w:tc>
          <w:tcPr>
            <w:tcW w:w="645" w:type="dxa"/>
            <w:shd w:val="clear" w:color="auto" w:fill="D9D9D9" w:themeFill="background1" w:themeFillShade="D9"/>
          </w:tcPr>
          <w:p w14:paraId="2C22DAA9" w14:textId="7E31EA80"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3</w:t>
            </w:r>
          </w:p>
        </w:tc>
      </w:tr>
      <w:tr w:rsidR="7DF5168F" w14:paraId="355ADF2B" w14:textId="77777777" w:rsidTr="7DF5168F">
        <w:tc>
          <w:tcPr>
            <w:cnfStyle w:val="001000000000" w:firstRow="0" w:lastRow="0" w:firstColumn="1" w:lastColumn="0" w:oddVBand="0" w:evenVBand="0" w:oddHBand="0" w:evenHBand="0" w:firstRowFirstColumn="0" w:firstRowLastColumn="0" w:lastRowFirstColumn="0" w:lastRowLastColumn="0"/>
            <w:tcW w:w="3150" w:type="dxa"/>
            <w:shd w:val="clear" w:color="auto" w:fill="D9D9D9" w:themeFill="background1" w:themeFillShade="D9"/>
          </w:tcPr>
          <w:p w14:paraId="36C229A4" w14:textId="6107802C" w:rsidR="7DF5168F" w:rsidRDefault="7DF5168F" w:rsidP="7DF5168F">
            <w:pPr>
              <w:jc w:val="center"/>
            </w:pPr>
            <w:r>
              <w:t>YHT.</w:t>
            </w:r>
          </w:p>
        </w:tc>
        <w:tc>
          <w:tcPr>
            <w:tcW w:w="660" w:type="dxa"/>
            <w:shd w:val="clear" w:color="auto" w:fill="D9D9D9" w:themeFill="background1" w:themeFillShade="D9"/>
          </w:tcPr>
          <w:p w14:paraId="3F5028F3" w14:textId="3414013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20</w:t>
            </w:r>
          </w:p>
        </w:tc>
        <w:tc>
          <w:tcPr>
            <w:tcW w:w="765" w:type="dxa"/>
            <w:shd w:val="clear" w:color="auto" w:fill="D9D9D9" w:themeFill="background1" w:themeFillShade="D9"/>
          </w:tcPr>
          <w:p w14:paraId="149EFB06" w14:textId="5EC85E6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20</w:t>
            </w:r>
          </w:p>
        </w:tc>
        <w:tc>
          <w:tcPr>
            <w:tcW w:w="780" w:type="dxa"/>
            <w:shd w:val="clear" w:color="auto" w:fill="D9D9D9" w:themeFill="background1" w:themeFillShade="D9"/>
          </w:tcPr>
          <w:p w14:paraId="4AEDB297" w14:textId="0ECE096D"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40</w:t>
            </w:r>
          </w:p>
        </w:tc>
        <w:tc>
          <w:tcPr>
            <w:tcW w:w="900" w:type="dxa"/>
            <w:shd w:val="clear" w:color="auto" w:fill="D9D9D9" w:themeFill="background1" w:themeFillShade="D9"/>
          </w:tcPr>
          <w:p w14:paraId="5E382187" w14:textId="0F9784F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22</w:t>
            </w:r>
          </w:p>
        </w:tc>
        <w:tc>
          <w:tcPr>
            <w:tcW w:w="825" w:type="dxa"/>
            <w:shd w:val="clear" w:color="auto" w:fill="D9D9D9" w:themeFill="background1" w:themeFillShade="D9"/>
          </w:tcPr>
          <w:p w14:paraId="55FC6A64" w14:textId="6DBAB67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24</w:t>
            </w:r>
          </w:p>
        </w:tc>
        <w:tc>
          <w:tcPr>
            <w:tcW w:w="765" w:type="dxa"/>
            <w:shd w:val="clear" w:color="auto" w:fill="D9D9D9" w:themeFill="background1" w:themeFillShade="D9"/>
          </w:tcPr>
          <w:p w14:paraId="784D4D04" w14:textId="646393F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25</w:t>
            </w:r>
          </w:p>
        </w:tc>
        <w:tc>
          <w:tcPr>
            <w:tcW w:w="540" w:type="dxa"/>
            <w:shd w:val="clear" w:color="auto" w:fill="D9D9D9" w:themeFill="background1" w:themeFillShade="D9"/>
          </w:tcPr>
          <w:p w14:paraId="33BE5D35" w14:textId="138C2C8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25</w:t>
            </w:r>
          </w:p>
        </w:tc>
        <w:tc>
          <w:tcPr>
            <w:tcW w:w="645" w:type="dxa"/>
            <w:shd w:val="clear" w:color="auto" w:fill="D9D9D9" w:themeFill="background1" w:themeFillShade="D9"/>
          </w:tcPr>
          <w:p w14:paraId="720F81C2" w14:textId="35A9D14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96</w:t>
            </w:r>
          </w:p>
        </w:tc>
      </w:tr>
      <w:tr w:rsidR="7DF5168F" w14:paraId="0321CD99"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19411DA9" w14:textId="17AA5937" w:rsidR="7DF5168F" w:rsidRDefault="7DF5168F" w:rsidP="7DF5168F">
            <w:pPr>
              <w:jc w:val="center"/>
            </w:pPr>
            <w:proofErr w:type="spellStart"/>
            <w:r>
              <w:t>Vähimmäistuntim</w:t>
            </w:r>
            <w:proofErr w:type="spellEnd"/>
            <w:r>
              <w:t>. 28.6.2012</w:t>
            </w:r>
          </w:p>
        </w:tc>
        <w:tc>
          <w:tcPr>
            <w:tcW w:w="660" w:type="dxa"/>
          </w:tcPr>
          <w:p w14:paraId="42BA10D4" w14:textId="78EE545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19</w:t>
            </w:r>
          </w:p>
        </w:tc>
        <w:tc>
          <w:tcPr>
            <w:tcW w:w="765" w:type="dxa"/>
          </w:tcPr>
          <w:p w14:paraId="4781AB3A" w14:textId="7F204B57"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19</w:t>
            </w:r>
          </w:p>
        </w:tc>
        <w:tc>
          <w:tcPr>
            <w:tcW w:w="780" w:type="dxa"/>
            <w:shd w:val="clear" w:color="auto" w:fill="D9D9D9" w:themeFill="background1" w:themeFillShade="D9"/>
          </w:tcPr>
          <w:p w14:paraId="18771D91" w14:textId="7DF2595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078AA95E" w14:textId="34B497B2"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22</w:t>
            </w:r>
          </w:p>
        </w:tc>
        <w:tc>
          <w:tcPr>
            <w:tcW w:w="825" w:type="dxa"/>
          </w:tcPr>
          <w:p w14:paraId="63F587BD" w14:textId="58848C5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24</w:t>
            </w:r>
          </w:p>
        </w:tc>
        <w:tc>
          <w:tcPr>
            <w:tcW w:w="765" w:type="dxa"/>
          </w:tcPr>
          <w:p w14:paraId="27D9F9CA" w14:textId="26626AD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25</w:t>
            </w:r>
          </w:p>
        </w:tc>
        <w:tc>
          <w:tcPr>
            <w:tcW w:w="540" w:type="dxa"/>
          </w:tcPr>
          <w:p w14:paraId="2C51DCCB" w14:textId="772AE0AE"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25</w:t>
            </w:r>
          </w:p>
        </w:tc>
        <w:tc>
          <w:tcPr>
            <w:tcW w:w="645" w:type="dxa"/>
            <w:shd w:val="clear" w:color="auto" w:fill="D9D9D9" w:themeFill="background1" w:themeFillShade="D9"/>
          </w:tcPr>
          <w:p w14:paraId="4EF30CDA" w14:textId="5BD4B3DF"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251C7F86"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7A53D7B0" w14:textId="7DA97866" w:rsidR="7DF5168F" w:rsidRDefault="7DF5168F" w:rsidP="7DF5168F">
            <w:pPr>
              <w:jc w:val="center"/>
            </w:pPr>
            <w:r>
              <w:t>Vapaaehtoinen A2-kieli</w:t>
            </w:r>
          </w:p>
        </w:tc>
        <w:tc>
          <w:tcPr>
            <w:tcW w:w="660" w:type="dxa"/>
          </w:tcPr>
          <w:p w14:paraId="762AAA81" w14:textId="514D841A"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0B0D9D8D" w14:textId="0223F7A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0CE93EE5" w14:textId="52DFC539"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900" w:type="dxa"/>
          </w:tcPr>
          <w:p w14:paraId="7076B49C" w14:textId="74035886"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825" w:type="dxa"/>
          </w:tcPr>
          <w:p w14:paraId="20B5FA9E" w14:textId="25C02F91"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765" w:type="dxa"/>
          </w:tcPr>
          <w:p w14:paraId="4301BB92" w14:textId="67212F58"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540" w:type="dxa"/>
          </w:tcPr>
          <w:p w14:paraId="3B55856E" w14:textId="75945263"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2</w:t>
            </w:r>
          </w:p>
        </w:tc>
        <w:tc>
          <w:tcPr>
            <w:tcW w:w="645" w:type="dxa"/>
            <w:shd w:val="clear" w:color="auto" w:fill="D9D9D9" w:themeFill="background1" w:themeFillShade="D9"/>
          </w:tcPr>
          <w:p w14:paraId="07055DA1" w14:textId="25B3B7EB" w:rsidR="7DF5168F" w:rsidRDefault="7DF5168F" w:rsidP="7DF5168F">
            <w:pPr>
              <w:jc w:val="center"/>
              <w:cnfStyle w:val="000000000000" w:firstRow="0" w:lastRow="0" w:firstColumn="0" w:lastColumn="0" w:oddVBand="0" w:evenVBand="0" w:oddHBand="0" w:evenHBand="0" w:firstRowFirstColumn="0" w:firstRowLastColumn="0" w:lastRowFirstColumn="0" w:lastRowLastColumn="0"/>
            </w:pPr>
            <w:r>
              <w:t>6</w:t>
            </w:r>
          </w:p>
        </w:tc>
      </w:tr>
      <w:tr w:rsidR="7DF5168F" w14:paraId="66F5E28D" w14:textId="77777777" w:rsidTr="7DF5168F">
        <w:tc>
          <w:tcPr>
            <w:cnfStyle w:val="001000000000" w:firstRow="0" w:lastRow="0" w:firstColumn="1" w:lastColumn="0" w:oddVBand="0" w:evenVBand="0" w:oddHBand="0" w:evenHBand="0" w:firstRowFirstColumn="0" w:firstRowLastColumn="0" w:lastRowFirstColumn="0" w:lastRowLastColumn="0"/>
            <w:tcW w:w="3150" w:type="dxa"/>
          </w:tcPr>
          <w:p w14:paraId="7CD33F80" w14:textId="16669C0B" w:rsidR="7DF5168F" w:rsidRDefault="7DF5168F"/>
        </w:tc>
        <w:tc>
          <w:tcPr>
            <w:tcW w:w="660" w:type="dxa"/>
          </w:tcPr>
          <w:p w14:paraId="44EC8E99" w14:textId="361E88F5" w:rsidR="7DF5168F" w:rsidRDefault="7DF5168F">
            <w:pPr>
              <w:cnfStyle w:val="000000000000" w:firstRow="0" w:lastRow="0" w:firstColumn="0" w:lastColumn="0" w:oddVBand="0" w:evenVBand="0" w:oddHBand="0" w:evenHBand="0" w:firstRowFirstColumn="0" w:firstRowLastColumn="0" w:lastRowFirstColumn="0" w:lastRowLastColumn="0"/>
            </w:pPr>
          </w:p>
        </w:tc>
        <w:tc>
          <w:tcPr>
            <w:tcW w:w="765" w:type="dxa"/>
          </w:tcPr>
          <w:p w14:paraId="7627A3C8" w14:textId="2465E933"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491B1B32" w14:textId="0B40D377" w:rsidR="7DF5168F" w:rsidRDefault="7DF5168F">
            <w:pPr>
              <w:cnfStyle w:val="000000000000" w:firstRow="0" w:lastRow="0" w:firstColumn="0" w:lastColumn="0" w:oddVBand="0" w:evenVBand="0" w:oddHBand="0" w:evenHBand="0" w:firstRowFirstColumn="0" w:firstRowLastColumn="0" w:lastRowFirstColumn="0" w:lastRowLastColumn="0"/>
            </w:pPr>
          </w:p>
        </w:tc>
        <w:tc>
          <w:tcPr>
            <w:tcW w:w="900" w:type="dxa"/>
          </w:tcPr>
          <w:p w14:paraId="6C6F1982" w14:textId="03A3942F" w:rsidR="7DF5168F" w:rsidRDefault="7DF5168F">
            <w:pPr>
              <w:cnfStyle w:val="000000000000" w:firstRow="0" w:lastRow="0" w:firstColumn="0" w:lastColumn="0" w:oddVBand="0" w:evenVBand="0" w:oddHBand="0" w:evenHBand="0" w:firstRowFirstColumn="0" w:firstRowLastColumn="0" w:lastRowFirstColumn="0" w:lastRowLastColumn="0"/>
            </w:pPr>
          </w:p>
        </w:tc>
        <w:tc>
          <w:tcPr>
            <w:tcW w:w="825" w:type="dxa"/>
          </w:tcPr>
          <w:p w14:paraId="50FA8A85" w14:textId="0F15E57B" w:rsidR="7DF5168F" w:rsidRDefault="7DF5168F">
            <w:pPr>
              <w:cnfStyle w:val="000000000000" w:firstRow="0" w:lastRow="0" w:firstColumn="0" w:lastColumn="0" w:oddVBand="0" w:evenVBand="0" w:oddHBand="0" w:evenHBand="0" w:firstRowFirstColumn="0" w:firstRowLastColumn="0" w:lastRowFirstColumn="0" w:lastRowLastColumn="0"/>
            </w:pPr>
          </w:p>
        </w:tc>
        <w:tc>
          <w:tcPr>
            <w:tcW w:w="765" w:type="dxa"/>
          </w:tcPr>
          <w:p w14:paraId="2E2F0571" w14:textId="5AB2C354" w:rsidR="7DF5168F" w:rsidRDefault="7DF5168F">
            <w:pPr>
              <w:cnfStyle w:val="000000000000" w:firstRow="0" w:lastRow="0" w:firstColumn="0" w:lastColumn="0" w:oddVBand="0" w:evenVBand="0" w:oddHBand="0" w:evenHBand="0" w:firstRowFirstColumn="0" w:firstRowLastColumn="0" w:lastRowFirstColumn="0" w:lastRowLastColumn="0"/>
            </w:pPr>
          </w:p>
        </w:tc>
        <w:tc>
          <w:tcPr>
            <w:tcW w:w="540" w:type="dxa"/>
          </w:tcPr>
          <w:p w14:paraId="7A299C86" w14:textId="5B5CD6D1" w:rsidR="7DF5168F" w:rsidRDefault="7DF5168F">
            <w:pPr>
              <w:cnfStyle w:val="000000000000" w:firstRow="0" w:lastRow="0" w:firstColumn="0" w:lastColumn="0" w:oddVBand="0" w:evenVBand="0" w:oddHBand="0" w:evenHBand="0" w:firstRowFirstColumn="0" w:firstRowLastColumn="0" w:lastRowFirstColumn="0" w:lastRowLastColumn="0"/>
            </w:pPr>
          </w:p>
        </w:tc>
        <w:tc>
          <w:tcPr>
            <w:tcW w:w="645" w:type="dxa"/>
            <w:shd w:val="clear" w:color="auto" w:fill="D9D9D9" w:themeFill="background1" w:themeFillShade="D9"/>
          </w:tcPr>
          <w:p w14:paraId="1D4A303E" w14:textId="033B6409" w:rsidR="7DF5168F" w:rsidRDefault="7DF5168F">
            <w:pPr>
              <w:cnfStyle w:val="000000000000" w:firstRow="0" w:lastRow="0" w:firstColumn="0" w:lastColumn="0" w:oddVBand="0" w:evenVBand="0" w:oddHBand="0" w:evenHBand="0" w:firstRowFirstColumn="0" w:firstRowLastColumn="0" w:lastRowFirstColumn="0" w:lastRowLastColumn="0"/>
            </w:pPr>
          </w:p>
        </w:tc>
      </w:tr>
    </w:tbl>
    <w:p w14:paraId="0790D6DF" w14:textId="154E9A8E" w:rsidR="7DF5168F" w:rsidRDefault="7DF5168F" w:rsidP="7DF5168F">
      <w:r w:rsidRPr="7DF5168F">
        <w:rPr>
          <w:rFonts w:ascii="Calibri" w:eastAsia="Calibri" w:hAnsi="Calibri" w:cs="Calibri"/>
          <w:b/>
          <w:bCs/>
        </w:rPr>
        <w:t>*Taide- ja taitoaineiden valinnaistunti, jossa eri aineet vuorottelevat jaksojen ja aiheiden mukaan.</w:t>
      </w:r>
    </w:p>
    <w:p w14:paraId="65668759" w14:textId="77777777" w:rsidR="001D646F" w:rsidRDefault="001D646F" w:rsidP="001D646F">
      <w:pPr>
        <w:pStyle w:val="Sisluet3"/>
        <w:numPr>
          <w:ilvl w:val="2"/>
          <w:numId w:val="0"/>
        </w:numPr>
        <w:ind w:left="856" w:hanging="856"/>
      </w:pPr>
    </w:p>
    <w:p w14:paraId="3351D2AB" w14:textId="5B232A51" w:rsidR="4CCA6199" w:rsidRDefault="4CCA6199" w:rsidP="4CCA6199"/>
    <w:p w14:paraId="30A74240" w14:textId="71BDEB90" w:rsidR="4CCA6199" w:rsidRDefault="4CCA6199" w:rsidP="4CCA6199"/>
    <w:p w14:paraId="60E6DA71" w14:textId="17CD3E71" w:rsidR="4CCA6199" w:rsidRDefault="4CCA6199" w:rsidP="4CCA6199"/>
    <w:p w14:paraId="4294762C" w14:textId="3C49437E" w:rsidR="4CCA6199" w:rsidRDefault="4CCA6199" w:rsidP="4CCA6199"/>
    <w:p w14:paraId="57C6571F" w14:textId="022B001E" w:rsidR="4CCA6199" w:rsidRDefault="4CCA6199" w:rsidP="4CCA6199"/>
    <w:p w14:paraId="288E319B" w14:textId="586CEF87" w:rsidR="10840331" w:rsidRDefault="10840331" w:rsidP="10840331"/>
    <w:p w14:paraId="1A427DAB" w14:textId="52E19E94" w:rsidR="10840331" w:rsidRDefault="10840331" w:rsidP="10840331"/>
    <w:p w14:paraId="570FE66A" w14:textId="75859996" w:rsidR="4CCA6199" w:rsidRDefault="4CCA6199" w:rsidP="4CCA6199"/>
    <w:tbl>
      <w:tblPr>
        <w:tblStyle w:val="Vaalearuudukkotaulukko1-korostus1"/>
        <w:tblW w:w="0" w:type="auto"/>
        <w:tblLook w:val="04A0" w:firstRow="1" w:lastRow="0" w:firstColumn="1" w:lastColumn="0" w:noHBand="0" w:noVBand="1"/>
      </w:tblPr>
      <w:tblGrid>
        <w:gridCol w:w="3690"/>
        <w:gridCol w:w="765"/>
        <w:gridCol w:w="780"/>
        <w:gridCol w:w="780"/>
        <w:gridCol w:w="810"/>
        <w:gridCol w:w="765"/>
        <w:gridCol w:w="720"/>
        <w:gridCol w:w="675"/>
        <w:gridCol w:w="624"/>
      </w:tblGrid>
      <w:tr w:rsidR="7DF5168F" w14:paraId="6AB32D67" w14:textId="77777777" w:rsidTr="58454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3D12387F" w14:textId="4D0C43FE" w:rsidR="7DF5168F" w:rsidRDefault="7DF5168F">
            <w:r>
              <w:t>Erikoisluokkien tuntijako</w:t>
            </w:r>
          </w:p>
        </w:tc>
        <w:tc>
          <w:tcPr>
            <w:tcW w:w="765" w:type="dxa"/>
          </w:tcPr>
          <w:p w14:paraId="0DEC3A7B" w14:textId="586ABF2E" w:rsidR="7DF5168F" w:rsidRDefault="7DF5168F">
            <w:pPr>
              <w:cnfStyle w:val="100000000000" w:firstRow="1" w:lastRow="0" w:firstColumn="0" w:lastColumn="0" w:oddVBand="0" w:evenVBand="0" w:oddHBand="0" w:evenHBand="0" w:firstRowFirstColumn="0" w:firstRowLastColumn="0" w:lastRowFirstColumn="0" w:lastRowLastColumn="0"/>
            </w:pPr>
          </w:p>
        </w:tc>
        <w:tc>
          <w:tcPr>
            <w:tcW w:w="780" w:type="dxa"/>
          </w:tcPr>
          <w:p w14:paraId="29DB2B42" w14:textId="1A90BE10" w:rsidR="7DF5168F" w:rsidRDefault="7DF5168F">
            <w:pPr>
              <w:cnfStyle w:val="100000000000" w:firstRow="1"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0B5519A5" w14:textId="5B325AF4" w:rsidR="7DF5168F" w:rsidRDefault="7DF5168F">
            <w:pPr>
              <w:cnfStyle w:val="100000000000" w:firstRow="1" w:lastRow="0" w:firstColumn="0" w:lastColumn="0" w:oddVBand="0" w:evenVBand="0" w:oddHBand="0" w:evenHBand="0" w:firstRowFirstColumn="0" w:firstRowLastColumn="0" w:lastRowFirstColumn="0" w:lastRowLastColumn="0"/>
            </w:pPr>
          </w:p>
        </w:tc>
        <w:tc>
          <w:tcPr>
            <w:tcW w:w="810" w:type="dxa"/>
          </w:tcPr>
          <w:p w14:paraId="157F6A77" w14:textId="03BCA3F6" w:rsidR="7DF5168F" w:rsidRDefault="7DF5168F">
            <w:pPr>
              <w:cnfStyle w:val="100000000000" w:firstRow="1" w:lastRow="0" w:firstColumn="0" w:lastColumn="0" w:oddVBand="0" w:evenVBand="0" w:oddHBand="0" w:evenHBand="0" w:firstRowFirstColumn="0" w:firstRowLastColumn="0" w:lastRowFirstColumn="0" w:lastRowLastColumn="0"/>
            </w:pPr>
          </w:p>
        </w:tc>
        <w:tc>
          <w:tcPr>
            <w:tcW w:w="765" w:type="dxa"/>
          </w:tcPr>
          <w:p w14:paraId="54C65D72" w14:textId="7657BF60" w:rsidR="7DF5168F" w:rsidRDefault="7DF5168F">
            <w:pPr>
              <w:cnfStyle w:val="100000000000" w:firstRow="1" w:lastRow="0" w:firstColumn="0" w:lastColumn="0" w:oddVBand="0" w:evenVBand="0" w:oddHBand="0" w:evenHBand="0" w:firstRowFirstColumn="0" w:firstRowLastColumn="0" w:lastRowFirstColumn="0" w:lastRowLastColumn="0"/>
            </w:pPr>
          </w:p>
        </w:tc>
        <w:tc>
          <w:tcPr>
            <w:tcW w:w="720" w:type="dxa"/>
          </w:tcPr>
          <w:p w14:paraId="01AA8BD3" w14:textId="5D20B71A" w:rsidR="7DF5168F" w:rsidRDefault="7DF5168F">
            <w:pPr>
              <w:cnfStyle w:val="100000000000" w:firstRow="1" w:lastRow="0" w:firstColumn="0" w:lastColumn="0" w:oddVBand="0" w:evenVBand="0" w:oddHBand="0" w:evenHBand="0" w:firstRowFirstColumn="0" w:firstRowLastColumn="0" w:lastRowFirstColumn="0" w:lastRowLastColumn="0"/>
            </w:pPr>
          </w:p>
        </w:tc>
        <w:tc>
          <w:tcPr>
            <w:tcW w:w="675" w:type="dxa"/>
          </w:tcPr>
          <w:p w14:paraId="6192E0F7" w14:textId="547CBDCD" w:rsidR="7DF5168F" w:rsidRDefault="7DF5168F">
            <w:pPr>
              <w:cnfStyle w:val="100000000000" w:firstRow="1" w:lastRow="0" w:firstColumn="0" w:lastColumn="0" w:oddVBand="0" w:evenVBand="0" w:oddHBand="0" w:evenHBand="0" w:firstRowFirstColumn="0" w:firstRowLastColumn="0" w:lastRowFirstColumn="0" w:lastRowLastColumn="0"/>
            </w:pPr>
          </w:p>
        </w:tc>
        <w:tc>
          <w:tcPr>
            <w:tcW w:w="600" w:type="dxa"/>
            <w:shd w:val="clear" w:color="auto" w:fill="D9D9D9" w:themeFill="background1" w:themeFillShade="D9"/>
          </w:tcPr>
          <w:p w14:paraId="6CE683EC" w14:textId="3E13FFE2" w:rsidR="7DF5168F" w:rsidRDefault="7DF5168F">
            <w:pPr>
              <w:cnfStyle w:val="100000000000" w:firstRow="1" w:lastRow="0" w:firstColumn="0" w:lastColumn="0" w:oddVBand="0" w:evenVBand="0" w:oddHBand="0" w:evenHBand="0" w:firstRowFirstColumn="0" w:firstRowLastColumn="0" w:lastRowFirstColumn="0" w:lastRowLastColumn="0"/>
            </w:pPr>
          </w:p>
        </w:tc>
      </w:tr>
      <w:tr w:rsidR="7DF5168F" w14:paraId="3FE56CCA" w14:textId="77777777" w:rsidTr="5845478D">
        <w:tc>
          <w:tcPr>
            <w:cnfStyle w:val="001000000000" w:firstRow="0" w:lastRow="0" w:firstColumn="1" w:lastColumn="0" w:oddVBand="0" w:evenVBand="0" w:oddHBand="0" w:evenHBand="0" w:firstRowFirstColumn="0" w:firstRowLastColumn="0" w:lastRowFirstColumn="0" w:lastRowLastColumn="0"/>
            <w:tcW w:w="3690" w:type="dxa"/>
            <w:shd w:val="clear" w:color="auto" w:fill="FFFF00"/>
          </w:tcPr>
          <w:p w14:paraId="5162854C" w14:textId="663416D9" w:rsidR="7DF5168F" w:rsidRDefault="7DF5168F">
            <w:r>
              <w:t>Musiikkiluokat</w:t>
            </w:r>
          </w:p>
        </w:tc>
        <w:tc>
          <w:tcPr>
            <w:tcW w:w="765" w:type="dxa"/>
          </w:tcPr>
          <w:p w14:paraId="7D3FA4DD" w14:textId="614A6F7C"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tcPr>
          <w:p w14:paraId="1502F73C" w14:textId="5085AAC8"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725D896D" w14:textId="424457FC" w:rsidR="7DF5168F" w:rsidRDefault="7DF5168F">
            <w:pPr>
              <w:cnfStyle w:val="000000000000" w:firstRow="0" w:lastRow="0" w:firstColumn="0" w:lastColumn="0" w:oddVBand="0" w:evenVBand="0" w:oddHBand="0" w:evenHBand="0" w:firstRowFirstColumn="0" w:firstRowLastColumn="0" w:lastRowFirstColumn="0" w:lastRowLastColumn="0"/>
            </w:pPr>
            <w:r>
              <w:t>YHT.</w:t>
            </w:r>
          </w:p>
        </w:tc>
        <w:tc>
          <w:tcPr>
            <w:tcW w:w="810" w:type="dxa"/>
          </w:tcPr>
          <w:p w14:paraId="7D45368B" w14:textId="59B8A8CC" w:rsidR="7DF5168F" w:rsidRDefault="7DF5168F">
            <w:pPr>
              <w:cnfStyle w:val="000000000000" w:firstRow="0" w:lastRow="0" w:firstColumn="0" w:lastColumn="0" w:oddVBand="0" w:evenVBand="0" w:oddHBand="0" w:evenHBand="0" w:firstRowFirstColumn="0" w:firstRowLastColumn="0" w:lastRowFirstColumn="0" w:lastRowLastColumn="0"/>
            </w:pPr>
          </w:p>
        </w:tc>
        <w:tc>
          <w:tcPr>
            <w:tcW w:w="765" w:type="dxa"/>
          </w:tcPr>
          <w:p w14:paraId="5DB0E280" w14:textId="1B0F9A8E" w:rsidR="7DF5168F" w:rsidRDefault="7DF5168F">
            <w:pPr>
              <w:cnfStyle w:val="000000000000" w:firstRow="0" w:lastRow="0" w:firstColumn="0" w:lastColumn="0" w:oddVBand="0" w:evenVBand="0" w:oddHBand="0" w:evenHBand="0" w:firstRowFirstColumn="0" w:firstRowLastColumn="0" w:lastRowFirstColumn="0" w:lastRowLastColumn="0"/>
            </w:pPr>
          </w:p>
        </w:tc>
        <w:tc>
          <w:tcPr>
            <w:tcW w:w="720" w:type="dxa"/>
          </w:tcPr>
          <w:p w14:paraId="0E90A6FB" w14:textId="6A68BD0D" w:rsidR="7DF5168F" w:rsidRDefault="7DF5168F">
            <w:pPr>
              <w:cnfStyle w:val="000000000000" w:firstRow="0" w:lastRow="0" w:firstColumn="0" w:lastColumn="0" w:oddVBand="0" w:evenVBand="0" w:oddHBand="0" w:evenHBand="0" w:firstRowFirstColumn="0" w:firstRowLastColumn="0" w:lastRowFirstColumn="0" w:lastRowLastColumn="0"/>
            </w:pPr>
          </w:p>
        </w:tc>
        <w:tc>
          <w:tcPr>
            <w:tcW w:w="675" w:type="dxa"/>
          </w:tcPr>
          <w:p w14:paraId="7537E145" w14:textId="6D326084" w:rsidR="7DF5168F" w:rsidRDefault="7DF5168F">
            <w:pPr>
              <w:cnfStyle w:val="000000000000" w:firstRow="0" w:lastRow="0" w:firstColumn="0" w:lastColumn="0" w:oddVBand="0" w:evenVBand="0" w:oddHBand="0" w:evenHBand="0" w:firstRowFirstColumn="0" w:firstRowLastColumn="0" w:lastRowFirstColumn="0" w:lastRowLastColumn="0"/>
            </w:pPr>
          </w:p>
        </w:tc>
        <w:tc>
          <w:tcPr>
            <w:tcW w:w="600" w:type="dxa"/>
            <w:shd w:val="clear" w:color="auto" w:fill="D9D9D9" w:themeFill="background1" w:themeFillShade="D9"/>
          </w:tcPr>
          <w:p w14:paraId="70F7E5F8" w14:textId="71D50065" w:rsidR="7DF5168F" w:rsidRDefault="7DF5168F" w:rsidP="7DF5168F">
            <w:pPr>
              <w:spacing w:after="160" w:line="259" w:lineRule="auto"/>
              <w:cnfStyle w:val="000000000000" w:firstRow="0" w:lastRow="0" w:firstColumn="0" w:lastColumn="0" w:oddVBand="0" w:evenVBand="0" w:oddHBand="0" w:evenHBand="0" w:firstRowFirstColumn="0" w:firstRowLastColumn="0" w:lastRowFirstColumn="0" w:lastRowLastColumn="0"/>
            </w:pPr>
            <w:r>
              <w:t>YHT.</w:t>
            </w:r>
          </w:p>
        </w:tc>
      </w:tr>
      <w:tr w:rsidR="7DF5168F" w14:paraId="1F94C3C9"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2396FDAD" w14:textId="64205F6B" w:rsidR="7DF5168F" w:rsidRDefault="7DF5168F">
            <w:r>
              <w:t xml:space="preserve"> </w:t>
            </w:r>
          </w:p>
        </w:tc>
        <w:tc>
          <w:tcPr>
            <w:tcW w:w="765" w:type="dxa"/>
          </w:tcPr>
          <w:p w14:paraId="68DE07E5" w14:textId="0D2BB1DA"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tcPr>
          <w:p w14:paraId="4AFC14E4" w14:textId="3C94E9E4"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69FB8111" w14:textId="64D1DB0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159A321D" w14:textId="792850BD"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765" w:type="dxa"/>
          </w:tcPr>
          <w:p w14:paraId="6F016392" w14:textId="7DAB5248"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720" w:type="dxa"/>
          </w:tcPr>
          <w:p w14:paraId="7DD3830C" w14:textId="54900709" w:rsidR="7DF5168F" w:rsidRDefault="7DF5168F">
            <w:pPr>
              <w:cnfStyle w:val="000000000000" w:firstRow="0" w:lastRow="0" w:firstColumn="0" w:lastColumn="0" w:oddVBand="0" w:evenVBand="0" w:oddHBand="0" w:evenHBand="0" w:firstRowFirstColumn="0" w:firstRowLastColumn="0" w:lastRowFirstColumn="0" w:lastRowLastColumn="0"/>
            </w:pPr>
            <w:r>
              <w:t>5.</w:t>
            </w:r>
          </w:p>
        </w:tc>
        <w:tc>
          <w:tcPr>
            <w:tcW w:w="675" w:type="dxa"/>
          </w:tcPr>
          <w:p w14:paraId="2A917C5F" w14:textId="0D70BAFB" w:rsidR="7DF5168F" w:rsidRDefault="7DF5168F">
            <w:pPr>
              <w:cnfStyle w:val="000000000000" w:firstRow="0" w:lastRow="0" w:firstColumn="0" w:lastColumn="0" w:oddVBand="0" w:evenVBand="0" w:oddHBand="0" w:evenHBand="0" w:firstRowFirstColumn="0" w:firstRowLastColumn="0" w:lastRowFirstColumn="0" w:lastRowLastColumn="0"/>
            </w:pPr>
            <w:r>
              <w:t>6.</w:t>
            </w:r>
          </w:p>
        </w:tc>
        <w:tc>
          <w:tcPr>
            <w:tcW w:w="600" w:type="dxa"/>
            <w:shd w:val="clear" w:color="auto" w:fill="D9D9D9" w:themeFill="background1" w:themeFillShade="D9"/>
          </w:tcPr>
          <w:p w14:paraId="0D5B20FA" w14:textId="6CD5BD9A"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3599BEAA"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151C7862" w14:textId="7ABDB72D" w:rsidR="7DF5168F" w:rsidRDefault="7DF5168F">
            <w:r>
              <w:t>Äidinkieli ja kirjallisuus</w:t>
            </w:r>
          </w:p>
        </w:tc>
        <w:tc>
          <w:tcPr>
            <w:tcW w:w="765" w:type="dxa"/>
          </w:tcPr>
          <w:p w14:paraId="3359DA54" w14:textId="36238CC0" w:rsidR="7DF5168F" w:rsidRDefault="7DF5168F">
            <w:pPr>
              <w:cnfStyle w:val="000000000000" w:firstRow="0" w:lastRow="0" w:firstColumn="0" w:lastColumn="0" w:oddVBand="0" w:evenVBand="0" w:oddHBand="0" w:evenHBand="0" w:firstRowFirstColumn="0" w:firstRowLastColumn="0" w:lastRowFirstColumn="0" w:lastRowLastColumn="0"/>
            </w:pPr>
            <w:r>
              <w:t>7</w:t>
            </w:r>
          </w:p>
        </w:tc>
        <w:tc>
          <w:tcPr>
            <w:tcW w:w="780" w:type="dxa"/>
          </w:tcPr>
          <w:p w14:paraId="4D1F5CB5" w14:textId="6899338D" w:rsidR="7DF5168F" w:rsidRDefault="7DF5168F">
            <w:pPr>
              <w:cnfStyle w:val="000000000000" w:firstRow="0" w:lastRow="0" w:firstColumn="0" w:lastColumn="0" w:oddVBand="0" w:evenVBand="0" w:oddHBand="0" w:evenHBand="0" w:firstRowFirstColumn="0" w:firstRowLastColumn="0" w:lastRowFirstColumn="0" w:lastRowLastColumn="0"/>
            </w:pPr>
            <w:r>
              <w:t>7</w:t>
            </w:r>
          </w:p>
        </w:tc>
        <w:tc>
          <w:tcPr>
            <w:tcW w:w="780" w:type="dxa"/>
            <w:shd w:val="clear" w:color="auto" w:fill="D9D9D9" w:themeFill="background1" w:themeFillShade="D9"/>
          </w:tcPr>
          <w:p w14:paraId="29B038BF" w14:textId="2238D51B" w:rsidR="7DF5168F" w:rsidRDefault="7DF5168F">
            <w:pPr>
              <w:cnfStyle w:val="000000000000" w:firstRow="0" w:lastRow="0" w:firstColumn="0" w:lastColumn="0" w:oddVBand="0" w:evenVBand="0" w:oddHBand="0" w:evenHBand="0" w:firstRowFirstColumn="0" w:firstRowLastColumn="0" w:lastRowFirstColumn="0" w:lastRowLastColumn="0"/>
            </w:pPr>
            <w:r>
              <w:t>14</w:t>
            </w:r>
          </w:p>
        </w:tc>
        <w:tc>
          <w:tcPr>
            <w:tcW w:w="810" w:type="dxa"/>
          </w:tcPr>
          <w:p w14:paraId="4BAB80E2" w14:textId="6A5FD56E" w:rsidR="7DF5168F" w:rsidRDefault="7DF5168F">
            <w:pPr>
              <w:cnfStyle w:val="000000000000" w:firstRow="0" w:lastRow="0" w:firstColumn="0" w:lastColumn="0" w:oddVBand="0" w:evenVBand="0" w:oddHBand="0" w:evenHBand="0" w:firstRowFirstColumn="0" w:firstRowLastColumn="0" w:lastRowFirstColumn="0" w:lastRowLastColumn="0"/>
            </w:pPr>
            <w:r>
              <w:t>5</w:t>
            </w:r>
          </w:p>
        </w:tc>
        <w:tc>
          <w:tcPr>
            <w:tcW w:w="765" w:type="dxa"/>
          </w:tcPr>
          <w:p w14:paraId="02D6337A" w14:textId="0B1090FB" w:rsidR="7DF5168F" w:rsidRDefault="7DF5168F">
            <w:pPr>
              <w:cnfStyle w:val="000000000000" w:firstRow="0" w:lastRow="0" w:firstColumn="0" w:lastColumn="0" w:oddVBand="0" w:evenVBand="0" w:oddHBand="0" w:evenHBand="0" w:firstRowFirstColumn="0" w:firstRowLastColumn="0" w:lastRowFirstColumn="0" w:lastRowLastColumn="0"/>
            </w:pPr>
            <w:r>
              <w:t>5</w:t>
            </w:r>
          </w:p>
        </w:tc>
        <w:tc>
          <w:tcPr>
            <w:tcW w:w="720" w:type="dxa"/>
          </w:tcPr>
          <w:p w14:paraId="4F26A72C" w14:textId="4E505815"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675" w:type="dxa"/>
          </w:tcPr>
          <w:p w14:paraId="269DBFAC" w14:textId="679CF1EE"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600" w:type="dxa"/>
            <w:shd w:val="clear" w:color="auto" w:fill="D9D9D9" w:themeFill="background1" w:themeFillShade="D9"/>
          </w:tcPr>
          <w:p w14:paraId="30D95F79" w14:textId="5F12E668" w:rsidR="7DF5168F" w:rsidRDefault="7DF5168F">
            <w:pPr>
              <w:cnfStyle w:val="000000000000" w:firstRow="0" w:lastRow="0" w:firstColumn="0" w:lastColumn="0" w:oddVBand="0" w:evenVBand="0" w:oddHBand="0" w:evenHBand="0" w:firstRowFirstColumn="0" w:firstRowLastColumn="0" w:lastRowFirstColumn="0" w:lastRowLastColumn="0"/>
            </w:pPr>
            <w:r>
              <w:t>18</w:t>
            </w:r>
          </w:p>
        </w:tc>
      </w:tr>
      <w:tr w:rsidR="7DF5168F" w14:paraId="40807325"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3D03F980" w14:textId="513C8906" w:rsidR="7DF5168F" w:rsidRDefault="7DF5168F">
            <w:r>
              <w:t>A1-kieli, englanti</w:t>
            </w:r>
          </w:p>
        </w:tc>
        <w:tc>
          <w:tcPr>
            <w:tcW w:w="765" w:type="dxa"/>
          </w:tcPr>
          <w:p w14:paraId="1790E6E1" w14:textId="2815645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4962C2FD" w14:textId="16B9746D" w:rsidR="7DF5168F" w:rsidRDefault="7DF5168F">
            <w:pPr>
              <w:cnfStyle w:val="000000000000" w:firstRow="0" w:lastRow="0" w:firstColumn="0" w:lastColumn="0" w:oddVBand="0" w:evenVBand="0" w:oddHBand="0" w:evenHBand="0" w:firstRowFirstColumn="0" w:firstRowLastColumn="0" w:lastRowFirstColumn="0" w:lastRowLastColumn="0"/>
            </w:pPr>
          </w:p>
        </w:tc>
        <w:tc>
          <w:tcPr>
            <w:tcW w:w="780" w:type="dxa"/>
            <w:shd w:val="clear" w:color="auto" w:fill="D9D9D9" w:themeFill="background1" w:themeFillShade="D9"/>
          </w:tcPr>
          <w:p w14:paraId="5DBB2086" w14:textId="41028F1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70E205D6" w14:textId="44C87CF4"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765" w:type="dxa"/>
          </w:tcPr>
          <w:p w14:paraId="3B64A887" w14:textId="7E56B5DB"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3FAD24C2" w14:textId="3ADB2572"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75" w:type="dxa"/>
          </w:tcPr>
          <w:p w14:paraId="19FF06B6" w14:textId="168DEF3C"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336A6F4C" w14:textId="450EE332" w:rsidR="7DF5168F" w:rsidRDefault="7DF5168F">
            <w:pPr>
              <w:cnfStyle w:val="000000000000" w:firstRow="0" w:lastRow="0" w:firstColumn="0" w:lastColumn="0" w:oddVBand="0" w:evenVBand="0" w:oddHBand="0" w:evenHBand="0" w:firstRowFirstColumn="0" w:firstRowLastColumn="0" w:lastRowFirstColumn="0" w:lastRowLastColumn="0"/>
            </w:pPr>
            <w:r>
              <w:t>9</w:t>
            </w:r>
          </w:p>
        </w:tc>
      </w:tr>
      <w:tr w:rsidR="7DF5168F" w14:paraId="32D78DB1"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5C59BCC" w14:textId="7E70C5A0" w:rsidR="7DF5168F" w:rsidRDefault="7DF5168F">
            <w:r>
              <w:t>B1-kieli, ruotsi</w:t>
            </w:r>
          </w:p>
        </w:tc>
        <w:tc>
          <w:tcPr>
            <w:tcW w:w="765" w:type="dxa"/>
          </w:tcPr>
          <w:p w14:paraId="57A0A20D" w14:textId="57B3426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50065CCF" w14:textId="081AD50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2A99356C" w14:textId="79661FA8"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772AFD19" w14:textId="6723220C"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45FD4EC0" w14:textId="08C7DBB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53FE26A9" w14:textId="701A569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7EDE5248" w14:textId="46B55B4F"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63F5809C" w14:textId="63A08388" w:rsidR="7DF5168F" w:rsidRDefault="7DF5168F">
            <w:pPr>
              <w:cnfStyle w:val="000000000000" w:firstRow="0" w:lastRow="0" w:firstColumn="0" w:lastColumn="0" w:oddVBand="0" w:evenVBand="0" w:oddHBand="0" w:evenHBand="0" w:firstRowFirstColumn="0" w:firstRowLastColumn="0" w:lastRowFirstColumn="0" w:lastRowLastColumn="0"/>
            </w:pPr>
            <w:r>
              <w:t>2</w:t>
            </w:r>
          </w:p>
        </w:tc>
      </w:tr>
      <w:tr w:rsidR="7DF5168F" w14:paraId="1CB6BAFA"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BE8F714" w14:textId="03B58C52" w:rsidR="7DF5168F" w:rsidRDefault="7DF5168F">
            <w:r>
              <w:t>Matematiikka</w:t>
            </w:r>
          </w:p>
        </w:tc>
        <w:tc>
          <w:tcPr>
            <w:tcW w:w="765" w:type="dxa"/>
          </w:tcPr>
          <w:p w14:paraId="20963274" w14:textId="42548C91"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780" w:type="dxa"/>
          </w:tcPr>
          <w:p w14:paraId="57EE4506" w14:textId="51C31467"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780" w:type="dxa"/>
            <w:shd w:val="clear" w:color="auto" w:fill="D9D9D9" w:themeFill="background1" w:themeFillShade="D9"/>
          </w:tcPr>
          <w:p w14:paraId="68754412" w14:textId="3EDC6EA1" w:rsidR="7DF5168F" w:rsidRDefault="7DF5168F">
            <w:pPr>
              <w:cnfStyle w:val="000000000000" w:firstRow="0" w:lastRow="0" w:firstColumn="0" w:lastColumn="0" w:oddVBand="0" w:evenVBand="0" w:oddHBand="0" w:evenHBand="0" w:firstRowFirstColumn="0" w:firstRowLastColumn="0" w:lastRowFirstColumn="0" w:lastRowLastColumn="0"/>
            </w:pPr>
            <w:r>
              <w:t>6</w:t>
            </w:r>
          </w:p>
        </w:tc>
        <w:tc>
          <w:tcPr>
            <w:tcW w:w="810" w:type="dxa"/>
          </w:tcPr>
          <w:p w14:paraId="3CDB2330" w14:textId="32D9D830"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765" w:type="dxa"/>
          </w:tcPr>
          <w:p w14:paraId="521003D6" w14:textId="50D2798C"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720" w:type="dxa"/>
          </w:tcPr>
          <w:p w14:paraId="6170223A" w14:textId="0396324B"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675" w:type="dxa"/>
          </w:tcPr>
          <w:p w14:paraId="5D9DD49E" w14:textId="2643B9A6"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600" w:type="dxa"/>
            <w:shd w:val="clear" w:color="auto" w:fill="D9D9D9" w:themeFill="background1" w:themeFillShade="D9"/>
          </w:tcPr>
          <w:p w14:paraId="343E099A" w14:textId="59A12C2E" w:rsidR="7DF5168F" w:rsidRDefault="7DF5168F">
            <w:pPr>
              <w:cnfStyle w:val="000000000000" w:firstRow="0" w:lastRow="0" w:firstColumn="0" w:lastColumn="0" w:oddVBand="0" w:evenVBand="0" w:oddHBand="0" w:evenHBand="0" w:firstRowFirstColumn="0" w:firstRowLastColumn="0" w:lastRowFirstColumn="0" w:lastRowLastColumn="0"/>
            </w:pPr>
            <w:r>
              <w:t>15</w:t>
            </w:r>
          </w:p>
        </w:tc>
      </w:tr>
      <w:tr w:rsidR="7DF5168F" w14:paraId="039D15EE"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6F68214F" w14:textId="4B17E1CE" w:rsidR="7DF5168F" w:rsidRDefault="7DF5168F">
            <w:r>
              <w:t>Ympäristöoppi</w:t>
            </w:r>
          </w:p>
        </w:tc>
        <w:tc>
          <w:tcPr>
            <w:tcW w:w="765" w:type="dxa"/>
          </w:tcPr>
          <w:p w14:paraId="53B49D7F" w14:textId="43D3E469"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tcPr>
          <w:p w14:paraId="7AB0E612" w14:textId="49E77D10"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02A17E53" w14:textId="397D2F0D"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810" w:type="dxa"/>
          </w:tcPr>
          <w:p w14:paraId="42361AE5" w14:textId="57CF3E17"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65" w:type="dxa"/>
          </w:tcPr>
          <w:p w14:paraId="75837EF5" w14:textId="53E86071"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47945912" w14:textId="6024C3C5"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675" w:type="dxa"/>
          </w:tcPr>
          <w:p w14:paraId="50EC4DCE" w14:textId="5A82A197" w:rsidR="7DF5168F" w:rsidRDefault="7DF5168F">
            <w:pPr>
              <w:cnfStyle w:val="000000000000" w:firstRow="0" w:lastRow="0" w:firstColumn="0" w:lastColumn="0" w:oddVBand="0" w:evenVBand="0" w:oddHBand="0" w:evenHBand="0" w:firstRowFirstColumn="0" w:firstRowLastColumn="0" w:lastRowFirstColumn="0" w:lastRowLastColumn="0"/>
            </w:pPr>
            <w:r>
              <w:t>3</w:t>
            </w:r>
          </w:p>
        </w:tc>
        <w:tc>
          <w:tcPr>
            <w:tcW w:w="600" w:type="dxa"/>
            <w:shd w:val="clear" w:color="auto" w:fill="D9D9D9" w:themeFill="background1" w:themeFillShade="D9"/>
          </w:tcPr>
          <w:p w14:paraId="761A00BC" w14:textId="04A7ADE6" w:rsidR="7DF5168F" w:rsidRDefault="7DF5168F">
            <w:pPr>
              <w:cnfStyle w:val="000000000000" w:firstRow="0" w:lastRow="0" w:firstColumn="0" w:lastColumn="0" w:oddVBand="0" w:evenVBand="0" w:oddHBand="0" w:evenHBand="0" w:firstRowFirstColumn="0" w:firstRowLastColumn="0" w:lastRowFirstColumn="0" w:lastRowLastColumn="0"/>
            </w:pPr>
            <w:r>
              <w:t>10</w:t>
            </w:r>
          </w:p>
        </w:tc>
      </w:tr>
      <w:tr w:rsidR="7DF5168F" w14:paraId="7462C7A9"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15DD8A7F" w14:textId="3CECEE94" w:rsidR="7DF5168F" w:rsidRDefault="7DF5168F">
            <w:r>
              <w:t>Biologia ja maantieto</w:t>
            </w:r>
          </w:p>
        </w:tc>
        <w:tc>
          <w:tcPr>
            <w:tcW w:w="765" w:type="dxa"/>
          </w:tcPr>
          <w:p w14:paraId="19E7E1B5" w14:textId="0D9C8F83"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120EC7EF" w14:textId="5DC2BD4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585909E0" w14:textId="2FD4AC5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164E7455" w14:textId="7B899F5C"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55A566E7" w14:textId="257F4783"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7F64D506" w14:textId="224F35E0"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0D9AF4FE" w14:textId="7B5D726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1DF4240D" w14:textId="7532EAD7"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78D620A6"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8004B67" w14:textId="7D968750" w:rsidR="7DF5168F" w:rsidRDefault="7DF5168F">
            <w:r>
              <w:t>Fysiikka ja kemia</w:t>
            </w:r>
          </w:p>
        </w:tc>
        <w:tc>
          <w:tcPr>
            <w:tcW w:w="765" w:type="dxa"/>
          </w:tcPr>
          <w:p w14:paraId="49DF6EBF" w14:textId="623DAE8C"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2584A9D3" w14:textId="27A78287"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44E4F72B" w14:textId="0BBBFEF8"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5CBC8D0E" w14:textId="1128153E"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17C084D" w14:textId="0D24674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22250F9A" w14:textId="1FA8FC3C"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4A7D09FF" w14:textId="43918E5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41CAB3F2" w14:textId="27B456CA"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1CAD8D17"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AE3F4CF" w14:textId="4A75071B" w:rsidR="7DF5168F" w:rsidRDefault="7DF5168F">
            <w:r>
              <w:t>Terveystieto</w:t>
            </w:r>
          </w:p>
        </w:tc>
        <w:tc>
          <w:tcPr>
            <w:tcW w:w="765" w:type="dxa"/>
          </w:tcPr>
          <w:p w14:paraId="16506A44" w14:textId="49A930F5"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2134A077" w14:textId="1DB36E42"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74215E7B" w14:textId="5324D5B6"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203EF6EC" w14:textId="066CE7EE"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482248C7" w14:textId="71ABB398"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266F376F" w14:textId="4E8CD5F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1EB0DF9A" w14:textId="1A097A3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13050803" w14:textId="2FE877C5"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56B565B6"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4612C2A8" w14:textId="6132616D" w:rsidR="7DF5168F" w:rsidRDefault="7DF5168F">
            <w:r>
              <w:t>Uskonto/Elämänkatsomustieto</w:t>
            </w:r>
          </w:p>
        </w:tc>
        <w:tc>
          <w:tcPr>
            <w:tcW w:w="765" w:type="dxa"/>
          </w:tcPr>
          <w:p w14:paraId="05DE4AD1" w14:textId="231354FF"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tcPr>
          <w:p w14:paraId="7C894527" w14:textId="0EB53E0E"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6CD7F46B" w14:textId="19B8AF51"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810" w:type="dxa"/>
          </w:tcPr>
          <w:p w14:paraId="3220EBE3" w14:textId="7DF4B818"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5DF62024" w14:textId="4883FE4D"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7FEE957D" w14:textId="1E49AB6A"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3FFA5E94" w14:textId="32122121"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0296D588" w14:textId="47A65C58" w:rsidR="7DF5168F" w:rsidRDefault="7DF5168F">
            <w:pPr>
              <w:cnfStyle w:val="000000000000" w:firstRow="0" w:lastRow="0" w:firstColumn="0" w:lastColumn="0" w:oddVBand="0" w:evenVBand="0" w:oddHBand="0" w:evenHBand="0" w:firstRowFirstColumn="0" w:firstRowLastColumn="0" w:lastRowFirstColumn="0" w:lastRowLastColumn="0"/>
            </w:pPr>
            <w:r>
              <w:t>5</w:t>
            </w:r>
          </w:p>
        </w:tc>
      </w:tr>
      <w:tr w:rsidR="7DF5168F" w14:paraId="3DE1D4DB"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3F20DEC" w14:textId="235ABFFB" w:rsidR="7DF5168F" w:rsidRDefault="7DF5168F">
            <w:r>
              <w:t>Historia ja</w:t>
            </w:r>
          </w:p>
        </w:tc>
        <w:tc>
          <w:tcPr>
            <w:tcW w:w="765" w:type="dxa"/>
          </w:tcPr>
          <w:p w14:paraId="0554A410" w14:textId="7F0F33AD"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33B77B86" w14:textId="35BD5FC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7508A106" w14:textId="2F2A735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417A0D3D" w14:textId="3861E900"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67BCECCD" w14:textId="23D94795"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7F83C2B9" w14:textId="4CFEDBA0"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706C407A" w14:textId="5E13B61A"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2FEEA829" w14:textId="78476BE7" w:rsidR="7DF5168F" w:rsidRDefault="7DF5168F">
            <w:pPr>
              <w:cnfStyle w:val="000000000000" w:firstRow="0" w:lastRow="0" w:firstColumn="0" w:lastColumn="0" w:oddVBand="0" w:evenVBand="0" w:oddHBand="0" w:evenHBand="0" w:firstRowFirstColumn="0" w:firstRowLastColumn="0" w:lastRowFirstColumn="0" w:lastRowLastColumn="0"/>
            </w:pPr>
            <w:r>
              <w:t>3</w:t>
            </w:r>
          </w:p>
        </w:tc>
      </w:tr>
      <w:tr w:rsidR="7DF5168F" w14:paraId="0CF99E41"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6CA31B5F" w14:textId="16E07F17" w:rsidR="7DF5168F" w:rsidRDefault="7DF5168F">
            <w:r>
              <w:t>Yhteiskuntaoppi</w:t>
            </w:r>
          </w:p>
        </w:tc>
        <w:tc>
          <w:tcPr>
            <w:tcW w:w="765" w:type="dxa"/>
          </w:tcPr>
          <w:p w14:paraId="5D959215" w14:textId="7D7CC472"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25A9EED3" w14:textId="39A7F487"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2371454F" w14:textId="3AF162F7"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06B3524D" w14:textId="65B2EA16"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728E45D8" w14:textId="69C0A604"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7A8513B7" w14:textId="1F709615"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26487054" w14:textId="11BD2160"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59D4E915" w14:textId="63C40EF1" w:rsidR="7DF5168F" w:rsidRDefault="7DF5168F">
            <w:pPr>
              <w:cnfStyle w:val="000000000000" w:firstRow="0" w:lastRow="0" w:firstColumn="0" w:lastColumn="0" w:oddVBand="0" w:evenVBand="0" w:oddHBand="0" w:evenHBand="0" w:firstRowFirstColumn="0" w:firstRowLastColumn="0" w:lastRowFirstColumn="0" w:lastRowLastColumn="0"/>
            </w:pPr>
            <w:r>
              <w:t>2</w:t>
            </w:r>
          </w:p>
        </w:tc>
      </w:tr>
      <w:tr w:rsidR="7DF5168F" w14:paraId="67CDFEA7" w14:textId="77777777" w:rsidTr="5845478D">
        <w:tc>
          <w:tcPr>
            <w:cnfStyle w:val="001000000000" w:firstRow="0" w:lastRow="0" w:firstColumn="1" w:lastColumn="0" w:oddVBand="0" w:evenVBand="0" w:oddHBand="0" w:evenHBand="0" w:firstRowFirstColumn="0" w:firstRowLastColumn="0" w:lastRowFirstColumn="0" w:lastRowLastColumn="0"/>
            <w:tcW w:w="3690" w:type="dxa"/>
            <w:shd w:val="clear" w:color="auto" w:fill="FFFF00"/>
          </w:tcPr>
          <w:p w14:paraId="6FD88BFA" w14:textId="56F8CB8D" w:rsidR="7DF5168F" w:rsidRDefault="7DF5168F">
            <w:r>
              <w:t>Musiikki</w:t>
            </w:r>
          </w:p>
        </w:tc>
        <w:tc>
          <w:tcPr>
            <w:tcW w:w="765" w:type="dxa"/>
          </w:tcPr>
          <w:p w14:paraId="39915A8C" w14:textId="3308E313"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tcPr>
          <w:p w14:paraId="053CB8A2" w14:textId="7E48C68F"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3EB39F82" w14:textId="29B151B9"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810" w:type="dxa"/>
          </w:tcPr>
          <w:p w14:paraId="33CD44FC" w14:textId="1F280E12"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73808C25" w14:textId="3FD8C2B9"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3B0184BF" w14:textId="455A6150"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6CD48AB9" w14:textId="385BCB39"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24A2F11B" w14:textId="48C85EBD" w:rsidR="7DF5168F" w:rsidRDefault="7DF5168F">
            <w:pPr>
              <w:cnfStyle w:val="000000000000" w:firstRow="0" w:lastRow="0" w:firstColumn="0" w:lastColumn="0" w:oddVBand="0" w:evenVBand="0" w:oddHBand="0" w:evenHBand="0" w:firstRowFirstColumn="0" w:firstRowLastColumn="0" w:lastRowFirstColumn="0" w:lastRowLastColumn="0"/>
            </w:pPr>
            <w:r>
              <w:t>4</w:t>
            </w:r>
          </w:p>
        </w:tc>
      </w:tr>
      <w:tr w:rsidR="7DF5168F" w14:paraId="7B7D0E04"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7275E0D7" w14:textId="3F7BB68C" w:rsidR="7DF5168F" w:rsidRDefault="7DF5168F">
            <w:r>
              <w:t>Kuvataide</w:t>
            </w:r>
          </w:p>
        </w:tc>
        <w:tc>
          <w:tcPr>
            <w:tcW w:w="765" w:type="dxa"/>
          </w:tcPr>
          <w:p w14:paraId="685BFCFA" w14:textId="5B1E3A2C"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tcPr>
          <w:p w14:paraId="4EE53F04" w14:textId="1CF7A0CC"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775FB6CA" w14:textId="44B87C39"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810" w:type="dxa"/>
          </w:tcPr>
          <w:p w14:paraId="4C7E6E0D" w14:textId="19D4FB37"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7345AB8B" w14:textId="4B02CB7E"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423FD1B4" w14:textId="3D318EC9"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3C43E7DF" w14:textId="259C3380"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2467BA81" w14:textId="0701C432" w:rsidR="7DF5168F" w:rsidRDefault="7DF5168F">
            <w:pPr>
              <w:cnfStyle w:val="000000000000" w:firstRow="0" w:lastRow="0" w:firstColumn="0" w:lastColumn="0" w:oddVBand="0" w:evenVBand="0" w:oddHBand="0" w:evenHBand="0" w:firstRowFirstColumn="0" w:firstRowLastColumn="0" w:lastRowFirstColumn="0" w:lastRowLastColumn="0"/>
            </w:pPr>
            <w:r>
              <w:t>5</w:t>
            </w:r>
          </w:p>
        </w:tc>
      </w:tr>
      <w:tr w:rsidR="7DF5168F" w14:paraId="28CA4756"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7ED9C91" w14:textId="0CFDA6E7" w:rsidR="7DF5168F" w:rsidRDefault="7DF5168F">
            <w:r>
              <w:t>Käsityö</w:t>
            </w:r>
          </w:p>
        </w:tc>
        <w:tc>
          <w:tcPr>
            <w:tcW w:w="765" w:type="dxa"/>
          </w:tcPr>
          <w:p w14:paraId="635C48F9" w14:textId="6F68F128"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tcPr>
          <w:p w14:paraId="617EE4AA" w14:textId="2B8368F7"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1CA73F51" w14:textId="04FFFFAF"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810" w:type="dxa"/>
          </w:tcPr>
          <w:p w14:paraId="7BF3F054" w14:textId="0F06F93F"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23BDAA2F" w14:textId="0B8C7EC4"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5554AC74" w14:textId="0D70B328"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75" w:type="dxa"/>
          </w:tcPr>
          <w:p w14:paraId="4F937B9C" w14:textId="335F6A07"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523DD4DF" w14:textId="56D50220" w:rsidR="7DF5168F" w:rsidRDefault="7DF5168F">
            <w:pPr>
              <w:cnfStyle w:val="000000000000" w:firstRow="0" w:lastRow="0" w:firstColumn="0" w:lastColumn="0" w:oddVBand="0" w:evenVBand="0" w:oddHBand="0" w:evenHBand="0" w:firstRowFirstColumn="0" w:firstRowLastColumn="0" w:lastRowFirstColumn="0" w:lastRowLastColumn="0"/>
            </w:pPr>
            <w:r>
              <w:t>5</w:t>
            </w:r>
          </w:p>
        </w:tc>
      </w:tr>
      <w:tr w:rsidR="7DF5168F" w14:paraId="3859E294"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48AA3A0E" w14:textId="33FDA5BC" w:rsidR="7DF5168F" w:rsidRDefault="7DF5168F">
            <w:r>
              <w:t>Liikunta</w:t>
            </w:r>
          </w:p>
        </w:tc>
        <w:tc>
          <w:tcPr>
            <w:tcW w:w="765" w:type="dxa"/>
          </w:tcPr>
          <w:p w14:paraId="553B07C5" w14:textId="5A6AE7E8"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tcPr>
          <w:p w14:paraId="29DB22BD" w14:textId="3243915A"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80" w:type="dxa"/>
            <w:shd w:val="clear" w:color="auto" w:fill="D9D9D9" w:themeFill="background1" w:themeFillShade="D9"/>
          </w:tcPr>
          <w:p w14:paraId="5A0FE501" w14:textId="5A3495E0" w:rsidR="7DF5168F" w:rsidRDefault="7DF5168F">
            <w:pPr>
              <w:cnfStyle w:val="000000000000" w:firstRow="0" w:lastRow="0" w:firstColumn="0" w:lastColumn="0" w:oddVBand="0" w:evenVBand="0" w:oddHBand="0" w:evenHBand="0" w:firstRowFirstColumn="0" w:firstRowLastColumn="0" w:lastRowFirstColumn="0" w:lastRowLastColumn="0"/>
            </w:pPr>
            <w:r>
              <w:t>4</w:t>
            </w:r>
          </w:p>
        </w:tc>
        <w:tc>
          <w:tcPr>
            <w:tcW w:w="810" w:type="dxa"/>
          </w:tcPr>
          <w:p w14:paraId="2BBE7A2F" w14:textId="162E3139" w:rsidR="7DF5168F" w:rsidRDefault="7DF5168F">
            <w:pPr>
              <w:cnfStyle w:val="000000000000" w:firstRow="0" w:lastRow="0" w:firstColumn="0" w:lastColumn="0" w:oddVBand="0" w:evenVBand="0" w:oddHBand="0" w:evenHBand="0" w:firstRowFirstColumn="0" w:firstRowLastColumn="0" w:lastRowFirstColumn="0" w:lastRowLastColumn="0"/>
            </w:pPr>
            <w:r>
              <w:t>2+1*</w:t>
            </w:r>
          </w:p>
        </w:tc>
        <w:tc>
          <w:tcPr>
            <w:tcW w:w="765" w:type="dxa"/>
          </w:tcPr>
          <w:p w14:paraId="5F0EF769" w14:textId="08F2E74F"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34071637" w14:textId="51452278"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75" w:type="dxa"/>
          </w:tcPr>
          <w:p w14:paraId="02E6FB7E" w14:textId="2D7C26C4"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36916ED6" w14:textId="779244AB" w:rsidR="7DF5168F" w:rsidRDefault="7DF5168F">
            <w:pPr>
              <w:cnfStyle w:val="000000000000" w:firstRow="0" w:lastRow="0" w:firstColumn="0" w:lastColumn="0" w:oddVBand="0" w:evenVBand="0" w:oddHBand="0" w:evenHBand="0" w:firstRowFirstColumn="0" w:firstRowLastColumn="0" w:lastRowFirstColumn="0" w:lastRowLastColumn="0"/>
            </w:pPr>
            <w:r>
              <w:t>9</w:t>
            </w:r>
          </w:p>
        </w:tc>
      </w:tr>
      <w:tr w:rsidR="7DF5168F" w14:paraId="63A218F4"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7123E70B" w14:textId="74A21C64" w:rsidR="7DF5168F" w:rsidRDefault="7DF5168F">
            <w:r>
              <w:t>Kotitalous</w:t>
            </w:r>
          </w:p>
        </w:tc>
        <w:tc>
          <w:tcPr>
            <w:tcW w:w="765" w:type="dxa"/>
          </w:tcPr>
          <w:p w14:paraId="353E686E" w14:textId="6F90C67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35C67721" w14:textId="27FC082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20463870" w14:textId="08146F27"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55563C58" w14:textId="6D366BD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3D1B24AB" w14:textId="57CFCAC6"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3A28840F" w14:textId="114726C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262E3066" w14:textId="61E9953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08651978" w14:textId="18F7DEB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638F3C8D"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1FB10C6D" w14:textId="5D593569" w:rsidR="7DF5168F" w:rsidRDefault="7DF5168F">
            <w:r>
              <w:t>Taide- ja taitoaineiden valinnaiset</w:t>
            </w:r>
          </w:p>
        </w:tc>
        <w:tc>
          <w:tcPr>
            <w:tcW w:w="765" w:type="dxa"/>
          </w:tcPr>
          <w:p w14:paraId="0850F849" w14:textId="09D1A247" w:rsidR="7DF5168F" w:rsidRDefault="5845478D">
            <w:pPr>
              <w:cnfStyle w:val="000000000000" w:firstRow="0" w:lastRow="0" w:firstColumn="0" w:lastColumn="0" w:oddVBand="0" w:evenVBand="0" w:oddHBand="0" w:evenHBand="0" w:firstRowFirstColumn="0" w:firstRowLastColumn="0" w:lastRowFirstColumn="0" w:lastRowLastColumn="0"/>
            </w:pPr>
            <w:r>
              <w:t>1</w:t>
            </w:r>
          </w:p>
        </w:tc>
        <w:tc>
          <w:tcPr>
            <w:tcW w:w="780" w:type="dxa"/>
          </w:tcPr>
          <w:p w14:paraId="2C2A14D1" w14:textId="616420B7" w:rsidR="7DF5168F" w:rsidRDefault="5845478D">
            <w:pPr>
              <w:cnfStyle w:val="000000000000" w:firstRow="0" w:lastRow="0" w:firstColumn="0" w:lastColumn="0" w:oddVBand="0" w:evenVBand="0" w:oddHBand="0" w:evenHBand="0" w:firstRowFirstColumn="0" w:firstRowLastColumn="0" w:lastRowFirstColumn="0" w:lastRowLastColumn="0"/>
            </w:pPr>
            <w:r>
              <w:t>1</w:t>
            </w:r>
          </w:p>
        </w:tc>
        <w:tc>
          <w:tcPr>
            <w:tcW w:w="780" w:type="dxa"/>
            <w:shd w:val="clear" w:color="auto" w:fill="D9D9D9" w:themeFill="background1" w:themeFillShade="D9"/>
          </w:tcPr>
          <w:p w14:paraId="0D752723" w14:textId="510D0912"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7E8EFEC6" w14:textId="20A117F3"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790D4959" w14:textId="6557F5CE"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48C57C5D" w14:textId="515EB729"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75" w:type="dxa"/>
          </w:tcPr>
          <w:p w14:paraId="766759A2" w14:textId="709497CB"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2F25A103" w14:textId="01142375" w:rsidR="7DF5168F" w:rsidRDefault="7DF5168F">
            <w:pPr>
              <w:cnfStyle w:val="000000000000" w:firstRow="0" w:lastRow="0" w:firstColumn="0" w:lastColumn="0" w:oddVBand="0" w:evenVBand="0" w:oddHBand="0" w:evenHBand="0" w:firstRowFirstColumn="0" w:firstRowLastColumn="0" w:lastRowFirstColumn="0" w:lastRowLastColumn="0"/>
            </w:pPr>
            <w:r>
              <w:t>8</w:t>
            </w:r>
          </w:p>
        </w:tc>
      </w:tr>
      <w:tr w:rsidR="7DF5168F" w14:paraId="09496ED1"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01B9F33D" w14:textId="51E0B043" w:rsidR="7DF5168F" w:rsidRDefault="7DF5168F">
            <w:r>
              <w:t>Oppilaan ohjaus</w:t>
            </w:r>
          </w:p>
        </w:tc>
        <w:tc>
          <w:tcPr>
            <w:tcW w:w="765" w:type="dxa"/>
          </w:tcPr>
          <w:p w14:paraId="7BA0A3F4" w14:textId="254D308E"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4A0317C2" w14:textId="4344C5B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355B6EE2" w14:textId="35EA916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012B01A2" w14:textId="7376F210"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54164D0F" w14:textId="22600FDB"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2312C05F" w14:textId="173454AE"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tcPr>
          <w:p w14:paraId="1E1133EF" w14:textId="2BE533FD"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00" w:type="dxa"/>
            <w:shd w:val="clear" w:color="auto" w:fill="D9D9D9" w:themeFill="background1" w:themeFillShade="D9"/>
          </w:tcPr>
          <w:p w14:paraId="0D349886" w14:textId="3E2AB89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6CD0278D"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6E3B7731" w14:textId="0CDA12EF" w:rsidR="7DF5168F" w:rsidRDefault="7DF5168F">
            <w:r>
              <w:t>Valinnaiset aineet</w:t>
            </w:r>
          </w:p>
        </w:tc>
        <w:tc>
          <w:tcPr>
            <w:tcW w:w="765" w:type="dxa"/>
          </w:tcPr>
          <w:p w14:paraId="7FE0B43E" w14:textId="11892471"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7E3EE224" w14:textId="6E726A25"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29F84175" w14:textId="01BD065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3EEEFD83" w14:textId="5B0381A8"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0E1954DB" w14:textId="1E4C0EB9" w:rsidR="7DF5168F" w:rsidRDefault="65577E30">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30FAB288" w14:textId="036B466D" w:rsidR="7DF5168F" w:rsidRDefault="65577E30">
            <w:pPr>
              <w:cnfStyle w:val="000000000000" w:firstRow="0" w:lastRow="0" w:firstColumn="0" w:lastColumn="0" w:oddVBand="0" w:evenVBand="0" w:oddHBand="0" w:evenHBand="0" w:firstRowFirstColumn="0" w:firstRowLastColumn="0" w:lastRowFirstColumn="0" w:lastRowLastColumn="0"/>
            </w:pPr>
            <w:r>
              <w:t>1**</w:t>
            </w:r>
          </w:p>
        </w:tc>
        <w:tc>
          <w:tcPr>
            <w:tcW w:w="675" w:type="dxa"/>
          </w:tcPr>
          <w:p w14:paraId="342B27CB" w14:textId="29336809" w:rsidR="7DF5168F" w:rsidRDefault="65577E30">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613517DD" w14:textId="589269CA" w:rsidR="7DF5168F" w:rsidRDefault="7DF5168F">
            <w:pPr>
              <w:cnfStyle w:val="000000000000" w:firstRow="0" w:lastRow="0" w:firstColumn="0" w:lastColumn="0" w:oddVBand="0" w:evenVBand="0" w:oddHBand="0" w:evenHBand="0" w:firstRowFirstColumn="0" w:firstRowLastColumn="0" w:lastRowFirstColumn="0" w:lastRowLastColumn="0"/>
            </w:pPr>
            <w:r>
              <w:t>3</w:t>
            </w:r>
          </w:p>
        </w:tc>
      </w:tr>
      <w:tr w:rsidR="7DF5168F" w14:paraId="3F4DF377" w14:textId="77777777" w:rsidTr="5845478D">
        <w:tc>
          <w:tcPr>
            <w:cnfStyle w:val="001000000000" w:firstRow="0" w:lastRow="0" w:firstColumn="1" w:lastColumn="0" w:oddVBand="0" w:evenVBand="0" w:oddHBand="0" w:evenHBand="0" w:firstRowFirstColumn="0" w:firstRowLastColumn="0" w:lastRowFirstColumn="0" w:lastRowLastColumn="0"/>
            <w:tcW w:w="3690" w:type="dxa"/>
            <w:shd w:val="clear" w:color="auto" w:fill="A8D08D" w:themeFill="accent6" w:themeFillTint="99"/>
          </w:tcPr>
          <w:p w14:paraId="493D1006" w14:textId="3A9FE5A9" w:rsidR="7DF5168F" w:rsidRDefault="7DF5168F">
            <w:r>
              <w:t>Erikoisluokan lisäresurssi</w:t>
            </w:r>
          </w:p>
        </w:tc>
        <w:tc>
          <w:tcPr>
            <w:tcW w:w="765" w:type="dxa"/>
          </w:tcPr>
          <w:p w14:paraId="7981101C" w14:textId="56E2811E"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4008A203" w14:textId="04FAE163"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3DA54016" w14:textId="1547205A" w:rsidR="7DF5168F" w:rsidRDefault="7DF5168F">
            <w:pPr>
              <w:cnfStyle w:val="000000000000" w:firstRow="0" w:lastRow="0" w:firstColumn="0" w:lastColumn="0" w:oddVBand="0" w:evenVBand="0" w:oddHBand="0" w:evenHBand="0" w:firstRowFirstColumn="0" w:firstRowLastColumn="0" w:lastRowFirstColumn="0" w:lastRowLastColumn="0"/>
            </w:pPr>
          </w:p>
        </w:tc>
        <w:tc>
          <w:tcPr>
            <w:tcW w:w="810" w:type="dxa"/>
            <w:shd w:val="clear" w:color="auto" w:fill="A8D08D" w:themeFill="accent6" w:themeFillTint="99"/>
          </w:tcPr>
          <w:p w14:paraId="69B38DA3" w14:textId="1739BFD5"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765" w:type="dxa"/>
          </w:tcPr>
          <w:p w14:paraId="05F7FEEE" w14:textId="2BB9CB42"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20" w:type="dxa"/>
          </w:tcPr>
          <w:p w14:paraId="3F6FEC7B" w14:textId="7FE61DC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675" w:type="dxa"/>
            <w:shd w:val="clear" w:color="auto" w:fill="A8D08D" w:themeFill="accent6" w:themeFillTint="99"/>
          </w:tcPr>
          <w:p w14:paraId="544435D5" w14:textId="1AFA9E6F" w:rsidR="7DF5168F" w:rsidRDefault="7DF5168F">
            <w:pPr>
              <w:cnfStyle w:val="000000000000" w:firstRow="0" w:lastRow="0" w:firstColumn="0" w:lastColumn="0" w:oddVBand="0" w:evenVBand="0" w:oddHBand="0" w:evenHBand="0" w:firstRowFirstColumn="0" w:firstRowLastColumn="0" w:lastRowFirstColumn="0" w:lastRowLastColumn="0"/>
            </w:pPr>
            <w:r>
              <w:t>1</w:t>
            </w:r>
          </w:p>
        </w:tc>
        <w:tc>
          <w:tcPr>
            <w:tcW w:w="600" w:type="dxa"/>
            <w:shd w:val="clear" w:color="auto" w:fill="D9D9D9" w:themeFill="background1" w:themeFillShade="D9"/>
          </w:tcPr>
          <w:p w14:paraId="78C11C06" w14:textId="5A29CFFB" w:rsidR="7DF5168F" w:rsidRDefault="7DF5168F">
            <w:pPr>
              <w:cnfStyle w:val="000000000000" w:firstRow="0" w:lastRow="0" w:firstColumn="0" w:lastColumn="0" w:oddVBand="0" w:evenVBand="0" w:oddHBand="0" w:evenHBand="0" w:firstRowFirstColumn="0" w:firstRowLastColumn="0" w:lastRowFirstColumn="0" w:lastRowLastColumn="0"/>
            </w:pPr>
            <w:r>
              <w:t>2</w:t>
            </w:r>
          </w:p>
        </w:tc>
      </w:tr>
      <w:tr w:rsidR="7DF5168F" w14:paraId="0ACFCD11"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3E225A5B" w14:textId="6176FF2D" w:rsidR="7DF5168F" w:rsidRDefault="7DF5168F">
            <w:r>
              <w:t>YHT.</w:t>
            </w:r>
          </w:p>
        </w:tc>
        <w:tc>
          <w:tcPr>
            <w:tcW w:w="765" w:type="dxa"/>
          </w:tcPr>
          <w:p w14:paraId="2A8B8892" w14:textId="140CE42B" w:rsidR="7DF5168F" w:rsidRDefault="7DF5168F">
            <w:pPr>
              <w:cnfStyle w:val="000000000000" w:firstRow="0" w:lastRow="0" w:firstColumn="0" w:lastColumn="0" w:oddVBand="0" w:evenVBand="0" w:oddHBand="0" w:evenHBand="0" w:firstRowFirstColumn="0" w:firstRowLastColumn="0" w:lastRowFirstColumn="0" w:lastRowLastColumn="0"/>
            </w:pPr>
            <w:r>
              <w:t>20</w:t>
            </w:r>
          </w:p>
        </w:tc>
        <w:tc>
          <w:tcPr>
            <w:tcW w:w="780" w:type="dxa"/>
          </w:tcPr>
          <w:p w14:paraId="5AEFCBD5" w14:textId="3CC3B9B9" w:rsidR="7DF5168F" w:rsidRDefault="7DF5168F">
            <w:pPr>
              <w:cnfStyle w:val="000000000000" w:firstRow="0" w:lastRow="0" w:firstColumn="0" w:lastColumn="0" w:oddVBand="0" w:evenVBand="0" w:oddHBand="0" w:evenHBand="0" w:firstRowFirstColumn="0" w:firstRowLastColumn="0" w:lastRowFirstColumn="0" w:lastRowLastColumn="0"/>
            </w:pPr>
            <w:r>
              <w:t>20</w:t>
            </w:r>
          </w:p>
        </w:tc>
        <w:tc>
          <w:tcPr>
            <w:tcW w:w="780" w:type="dxa"/>
            <w:shd w:val="clear" w:color="auto" w:fill="D9D9D9" w:themeFill="background1" w:themeFillShade="D9"/>
          </w:tcPr>
          <w:p w14:paraId="0D16529F" w14:textId="783667EC" w:rsidR="7DF5168F" w:rsidRDefault="7DF5168F">
            <w:pPr>
              <w:cnfStyle w:val="000000000000" w:firstRow="0" w:lastRow="0" w:firstColumn="0" w:lastColumn="0" w:oddVBand="0" w:evenVBand="0" w:oddHBand="0" w:evenHBand="0" w:firstRowFirstColumn="0" w:firstRowLastColumn="0" w:lastRowFirstColumn="0" w:lastRowLastColumn="0"/>
            </w:pPr>
            <w:r>
              <w:t>40</w:t>
            </w:r>
          </w:p>
        </w:tc>
        <w:tc>
          <w:tcPr>
            <w:tcW w:w="810" w:type="dxa"/>
          </w:tcPr>
          <w:p w14:paraId="3A88A053" w14:textId="7E16C0EF" w:rsidR="7DF5168F" w:rsidRDefault="7DF5168F">
            <w:pPr>
              <w:cnfStyle w:val="000000000000" w:firstRow="0" w:lastRow="0" w:firstColumn="0" w:lastColumn="0" w:oddVBand="0" w:evenVBand="0" w:oddHBand="0" w:evenHBand="0" w:firstRowFirstColumn="0" w:firstRowLastColumn="0" w:lastRowFirstColumn="0" w:lastRowLastColumn="0"/>
            </w:pPr>
            <w:r>
              <w:t>23</w:t>
            </w:r>
          </w:p>
        </w:tc>
        <w:tc>
          <w:tcPr>
            <w:tcW w:w="765" w:type="dxa"/>
          </w:tcPr>
          <w:p w14:paraId="443D6DA1" w14:textId="3CA674A3" w:rsidR="7DF5168F" w:rsidRDefault="7DF5168F">
            <w:pPr>
              <w:cnfStyle w:val="000000000000" w:firstRow="0" w:lastRow="0" w:firstColumn="0" w:lastColumn="0" w:oddVBand="0" w:evenVBand="0" w:oddHBand="0" w:evenHBand="0" w:firstRowFirstColumn="0" w:firstRowLastColumn="0" w:lastRowFirstColumn="0" w:lastRowLastColumn="0"/>
            </w:pPr>
            <w:r>
              <w:t>24</w:t>
            </w:r>
          </w:p>
        </w:tc>
        <w:tc>
          <w:tcPr>
            <w:tcW w:w="720" w:type="dxa"/>
          </w:tcPr>
          <w:p w14:paraId="13E52C6C" w14:textId="4E25032E" w:rsidR="7DF5168F" w:rsidRDefault="7DF5168F">
            <w:pPr>
              <w:cnfStyle w:val="000000000000" w:firstRow="0" w:lastRow="0" w:firstColumn="0" w:lastColumn="0" w:oddVBand="0" w:evenVBand="0" w:oddHBand="0" w:evenHBand="0" w:firstRowFirstColumn="0" w:firstRowLastColumn="0" w:lastRowFirstColumn="0" w:lastRowLastColumn="0"/>
            </w:pPr>
            <w:r>
              <w:t>25</w:t>
            </w:r>
          </w:p>
        </w:tc>
        <w:tc>
          <w:tcPr>
            <w:tcW w:w="675" w:type="dxa"/>
          </w:tcPr>
          <w:p w14:paraId="31EE56E3" w14:textId="4BA9C0DF" w:rsidR="7DF5168F" w:rsidRDefault="7DF5168F">
            <w:pPr>
              <w:cnfStyle w:val="000000000000" w:firstRow="0" w:lastRow="0" w:firstColumn="0" w:lastColumn="0" w:oddVBand="0" w:evenVBand="0" w:oddHBand="0" w:evenHBand="0" w:firstRowFirstColumn="0" w:firstRowLastColumn="0" w:lastRowFirstColumn="0" w:lastRowLastColumn="0"/>
            </w:pPr>
            <w:r>
              <w:t>26</w:t>
            </w:r>
          </w:p>
        </w:tc>
        <w:tc>
          <w:tcPr>
            <w:tcW w:w="600" w:type="dxa"/>
            <w:shd w:val="clear" w:color="auto" w:fill="D9D9D9" w:themeFill="background1" w:themeFillShade="D9"/>
          </w:tcPr>
          <w:p w14:paraId="5414A143" w14:textId="0A0CA60F" w:rsidR="7DF5168F" w:rsidRDefault="7DF5168F">
            <w:pPr>
              <w:cnfStyle w:val="000000000000" w:firstRow="0" w:lastRow="0" w:firstColumn="0" w:lastColumn="0" w:oddVBand="0" w:evenVBand="0" w:oddHBand="0" w:evenHBand="0" w:firstRowFirstColumn="0" w:firstRowLastColumn="0" w:lastRowFirstColumn="0" w:lastRowLastColumn="0"/>
            </w:pPr>
            <w:r>
              <w:t>96</w:t>
            </w:r>
          </w:p>
        </w:tc>
      </w:tr>
      <w:tr w:rsidR="7DF5168F" w14:paraId="084E1382"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5ACF7FB0" w14:textId="6ECF665F" w:rsidR="7DF5168F" w:rsidRDefault="7DF5168F">
            <w:proofErr w:type="spellStart"/>
            <w:r>
              <w:t>Vähimmäistuntim</w:t>
            </w:r>
            <w:proofErr w:type="spellEnd"/>
            <w:r>
              <w:t>. 28.6.2012</w:t>
            </w:r>
          </w:p>
        </w:tc>
        <w:tc>
          <w:tcPr>
            <w:tcW w:w="765" w:type="dxa"/>
          </w:tcPr>
          <w:p w14:paraId="202F26C6" w14:textId="0068CEB5" w:rsidR="7DF5168F" w:rsidRDefault="7DF5168F">
            <w:pPr>
              <w:cnfStyle w:val="000000000000" w:firstRow="0" w:lastRow="0" w:firstColumn="0" w:lastColumn="0" w:oddVBand="0" w:evenVBand="0" w:oddHBand="0" w:evenHBand="0" w:firstRowFirstColumn="0" w:firstRowLastColumn="0" w:lastRowFirstColumn="0" w:lastRowLastColumn="0"/>
            </w:pPr>
            <w:r>
              <w:t>19</w:t>
            </w:r>
          </w:p>
        </w:tc>
        <w:tc>
          <w:tcPr>
            <w:tcW w:w="780" w:type="dxa"/>
          </w:tcPr>
          <w:p w14:paraId="691D112D" w14:textId="3B3ABE8E" w:rsidR="7DF5168F" w:rsidRDefault="7DF5168F">
            <w:pPr>
              <w:cnfStyle w:val="000000000000" w:firstRow="0" w:lastRow="0" w:firstColumn="0" w:lastColumn="0" w:oddVBand="0" w:evenVBand="0" w:oddHBand="0" w:evenHBand="0" w:firstRowFirstColumn="0" w:firstRowLastColumn="0" w:lastRowFirstColumn="0" w:lastRowLastColumn="0"/>
            </w:pPr>
            <w:r>
              <w:t>19</w:t>
            </w:r>
          </w:p>
        </w:tc>
        <w:tc>
          <w:tcPr>
            <w:tcW w:w="780" w:type="dxa"/>
            <w:shd w:val="clear" w:color="auto" w:fill="D9D9D9" w:themeFill="background1" w:themeFillShade="D9"/>
          </w:tcPr>
          <w:p w14:paraId="6872C811" w14:textId="1E77F15A"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6084D9FB" w14:textId="144BF45C" w:rsidR="7DF5168F" w:rsidRDefault="7DF5168F">
            <w:pPr>
              <w:cnfStyle w:val="000000000000" w:firstRow="0" w:lastRow="0" w:firstColumn="0" w:lastColumn="0" w:oddVBand="0" w:evenVBand="0" w:oddHBand="0" w:evenHBand="0" w:firstRowFirstColumn="0" w:firstRowLastColumn="0" w:lastRowFirstColumn="0" w:lastRowLastColumn="0"/>
            </w:pPr>
            <w:r>
              <w:t>22</w:t>
            </w:r>
          </w:p>
        </w:tc>
        <w:tc>
          <w:tcPr>
            <w:tcW w:w="765" w:type="dxa"/>
          </w:tcPr>
          <w:p w14:paraId="5470DD90" w14:textId="206CD841" w:rsidR="7DF5168F" w:rsidRDefault="7DF5168F">
            <w:pPr>
              <w:cnfStyle w:val="000000000000" w:firstRow="0" w:lastRow="0" w:firstColumn="0" w:lastColumn="0" w:oddVBand="0" w:evenVBand="0" w:oddHBand="0" w:evenHBand="0" w:firstRowFirstColumn="0" w:firstRowLastColumn="0" w:lastRowFirstColumn="0" w:lastRowLastColumn="0"/>
            </w:pPr>
            <w:r>
              <w:t>24</w:t>
            </w:r>
          </w:p>
        </w:tc>
        <w:tc>
          <w:tcPr>
            <w:tcW w:w="720" w:type="dxa"/>
          </w:tcPr>
          <w:p w14:paraId="53211242" w14:textId="40969D81" w:rsidR="7DF5168F" w:rsidRDefault="7DF5168F">
            <w:pPr>
              <w:cnfStyle w:val="000000000000" w:firstRow="0" w:lastRow="0" w:firstColumn="0" w:lastColumn="0" w:oddVBand="0" w:evenVBand="0" w:oddHBand="0" w:evenHBand="0" w:firstRowFirstColumn="0" w:firstRowLastColumn="0" w:lastRowFirstColumn="0" w:lastRowLastColumn="0"/>
            </w:pPr>
            <w:r>
              <w:t>25</w:t>
            </w:r>
          </w:p>
        </w:tc>
        <w:tc>
          <w:tcPr>
            <w:tcW w:w="675" w:type="dxa"/>
          </w:tcPr>
          <w:p w14:paraId="70347B8B" w14:textId="4156C348" w:rsidR="7DF5168F" w:rsidRDefault="7DF5168F">
            <w:pPr>
              <w:cnfStyle w:val="000000000000" w:firstRow="0" w:lastRow="0" w:firstColumn="0" w:lastColumn="0" w:oddVBand="0" w:evenVBand="0" w:oddHBand="0" w:evenHBand="0" w:firstRowFirstColumn="0" w:firstRowLastColumn="0" w:lastRowFirstColumn="0" w:lastRowLastColumn="0"/>
            </w:pPr>
            <w:r>
              <w:t>25</w:t>
            </w:r>
          </w:p>
        </w:tc>
        <w:tc>
          <w:tcPr>
            <w:tcW w:w="600" w:type="dxa"/>
            <w:shd w:val="clear" w:color="auto" w:fill="D9D9D9" w:themeFill="background1" w:themeFillShade="D9"/>
          </w:tcPr>
          <w:p w14:paraId="4F81B85D" w14:textId="3F3939B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r>
      <w:tr w:rsidR="7DF5168F" w14:paraId="03C879C6" w14:textId="77777777" w:rsidTr="5845478D">
        <w:tc>
          <w:tcPr>
            <w:cnfStyle w:val="001000000000" w:firstRow="0" w:lastRow="0" w:firstColumn="1" w:lastColumn="0" w:oddVBand="0" w:evenVBand="0" w:oddHBand="0" w:evenHBand="0" w:firstRowFirstColumn="0" w:firstRowLastColumn="0" w:lastRowFirstColumn="0" w:lastRowLastColumn="0"/>
            <w:tcW w:w="3690" w:type="dxa"/>
          </w:tcPr>
          <w:p w14:paraId="2EDCA5D9" w14:textId="12568637" w:rsidR="7DF5168F" w:rsidRDefault="7DF5168F">
            <w:r>
              <w:t>Vapaaehtoinen A2-kieli</w:t>
            </w:r>
          </w:p>
        </w:tc>
        <w:tc>
          <w:tcPr>
            <w:tcW w:w="765" w:type="dxa"/>
          </w:tcPr>
          <w:p w14:paraId="2D9847B9" w14:textId="14DA0644"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tcPr>
          <w:p w14:paraId="7D896D16" w14:textId="02218809"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80" w:type="dxa"/>
            <w:shd w:val="clear" w:color="auto" w:fill="D9D9D9" w:themeFill="background1" w:themeFillShade="D9"/>
          </w:tcPr>
          <w:p w14:paraId="63714496" w14:textId="58A7E95D"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810" w:type="dxa"/>
          </w:tcPr>
          <w:p w14:paraId="7D71C1FE" w14:textId="6D8063BF" w:rsidR="7DF5168F" w:rsidRDefault="7DF5168F">
            <w:pPr>
              <w:cnfStyle w:val="000000000000" w:firstRow="0" w:lastRow="0" w:firstColumn="0" w:lastColumn="0" w:oddVBand="0" w:evenVBand="0" w:oddHBand="0" w:evenHBand="0" w:firstRowFirstColumn="0" w:firstRowLastColumn="0" w:lastRowFirstColumn="0" w:lastRowLastColumn="0"/>
            </w:pPr>
            <w:r>
              <w:t xml:space="preserve"> </w:t>
            </w:r>
          </w:p>
        </w:tc>
        <w:tc>
          <w:tcPr>
            <w:tcW w:w="765" w:type="dxa"/>
          </w:tcPr>
          <w:p w14:paraId="29BB3EBE" w14:textId="078C4530"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49D00DBF" w14:textId="45FB6D42"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75" w:type="dxa"/>
          </w:tcPr>
          <w:p w14:paraId="182AE235" w14:textId="4A4D5805" w:rsidR="7DF5168F" w:rsidRDefault="7DF5168F">
            <w:pPr>
              <w:cnfStyle w:val="000000000000" w:firstRow="0" w:lastRow="0" w:firstColumn="0" w:lastColumn="0" w:oddVBand="0" w:evenVBand="0" w:oddHBand="0" w:evenHBand="0" w:firstRowFirstColumn="0" w:firstRowLastColumn="0" w:lastRowFirstColumn="0" w:lastRowLastColumn="0"/>
            </w:pPr>
            <w:r>
              <w:t>2</w:t>
            </w:r>
          </w:p>
        </w:tc>
        <w:tc>
          <w:tcPr>
            <w:tcW w:w="600" w:type="dxa"/>
            <w:shd w:val="clear" w:color="auto" w:fill="D9D9D9" w:themeFill="background1" w:themeFillShade="D9"/>
          </w:tcPr>
          <w:p w14:paraId="64136841" w14:textId="5A10BF57" w:rsidR="7DF5168F" w:rsidRDefault="7DF5168F">
            <w:pPr>
              <w:cnfStyle w:val="000000000000" w:firstRow="0" w:lastRow="0" w:firstColumn="0" w:lastColumn="0" w:oddVBand="0" w:evenVBand="0" w:oddHBand="0" w:evenHBand="0" w:firstRowFirstColumn="0" w:firstRowLastColumn="0" w:lastRowFirstColumn="0" w:lastRowLastColumn="0"/>
            </w:pPr>
            <w:r>
              <w:t>6</w:t>
            </w:r>
          </w:p>
        </w:tc>
      </w:tr>
    </w:tbl>
    <w:p w14:paraId="610E511C" w14:textId="549054AE" w:rsidR="7DF5168F" w:rsidRDefault="7DF5168F" w:rsidP="7DF5168F">
      <w:r>
        <w:t xml:space="preserve">*Musiikkiluokalla 1 </w:t>
      </w:r>
      <w:proofErr w:type="spellStart"/>
      <w:r>
        <w:t>vvt</w:t>
      </w:r>
      <w:proofErr w:type="spellEnd"/>
      <w:r>
        <w:t xml:space="preserve"> käytetään musiikin opetuksen tukemiseen. (ns. musiikkiliikunta)</w:t>
      </w:r>
    </w:p>
    <w:p w14:paraId="4820687F" w14:textId="469ED510" w:rsidR="7DF5168F" w:rsidRDefault="65577E30" w:rsidP="65577E30">
      <w:pPr>
        <w:pStyle w:val="Sisluet3"/>
        <w:numPr>
          <w:ilvl w:val="2"/>
          <w:numId w:val="0"/>
        </w:numPr>
      </w:pPr>
      <w:r w:rsidRPr="65577E30">
        <w:rPr>
          <w:sz w:val="22"/>
          <w:szCs w:val="22"/>
        </w:rPr>
        <w:t>**Musiikkia</w:t>
      </w:r>
    </w:p>
    <w:p w14:paraId="3AD643F5" w14:textId="71EF3C12" w:rsidR="7DF5168F" w:rsidRDefault="7DF5168F" w:rsidP="7DF5168F">
      <w:pPr>
        <w:pStyle w:val="Sisluet3"/>
        <w:numPr>
          <w:ilvl w:val="2"/>
          <w:numId w:val="0"/>
        </w:numPr>
        <w:ind w:left="856" w:hanging="856"/>
      </w:pPr>
    </w:p>
    <w:p w14:paraId="4F26F1A7" w14:textId="525A1864" w:rsidR="00476070" w:rsidRPr="00476070" w:rsidRDefault="00CA7D9A" w:rsidP="001D646F">
      <w:pPr>
        <w:pStyle w:val="Sisluet3"/>
        <w:numPr>
          <w:ilvl w:val="2"/>
          <w:numId w:val="0"/>
        </w:numPr>
        <w:ind w:left="856" w:hanging="856"/>
      </w:pPr>
      <w:hyperlink w:anchor="_Toc443321605" w:history="1">
        <w:r w:rsidR="00FB3F3C" w:rsidRPr="7DF5168F">
          <w:rPr>
            <w:rStyle w:val="Hyperlinkki"/>
            <w:rFonts w:asciiTheme="minorHAnsi" w:eastAsiaTheme="minorEastAsia" w:hAnsiTheme="minorHAnsi" w:cstheme="minorBidi"/>
            <w:color w:val="auto"/>
            <w:sz w:val="28"/>
            <w:szCs w:val="28"/>
          </w:rPr>
          <w:t>2.2.2.</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Kieliohjelma</w:t>
        </w:r>
      </w:hyperlink>
    </w:p>
    <w:p w14:paraId="2D974189" w14:textId="42D0981F" w:rsidR="1B34A89E" w:rsidRDefault="1B34A89E" w:rsidP="1B34A89E">
      <w:pPr>
        <w:pStyle w:val="Sisluet3"/>
        <w:numPr>
          <w:ilvl w:val="2"/>
          <w:numId w:val="0"/>
        </w:numPr>
        <w:ind w:left="856" w:hanging="856"/>
      </w:pPr>
    </w:p>
    <w:p w14:paraId="1C57F47B" w14:textId="0588F043" w:rsidR="537BEC02" w:rsidRDefault="537BEC02">
      <w:r w:rsidRPr="537BEC02">
        <w:rPr>
          <w:rFonts w:ascii="Times New Roman" w:eastAsia="Times New Roman" w:hAnsi="Times New Roman" w:cs="Times New Roman"/>
        </w:rPr>
        <w:t xml:space="preserve"> </w:t>
      </w:r>
    </w:p>
    <w:p w14:paraId="1C801B80" w14:textId="6F1C47BE" w:rsidR="537BEC02" w:rsidRDefault="537BEC02" w:rsidP="537BEC02">
      <w:r w:rsidRPr="537BEC02">
        <w:rPr>
          <w:rFonts w:ascii="Times New Roman" w:eastAsia="Times New Roman" w:hAnsi="Times New Roman" w:cs="Times New Roman"/>
        </w:rPr>
        <w:t xml:space="preserve"> </w:t>
      </w:r>
      <w:r>
        <w:br/>
      </w:r>
    </w:p>
    <w:p w14:paraId="3059BF0E" w14:textId="6E835147" w:rsidR="537BEC02" w:rsidRDefault="537BEC02" w:rsidP="537BEC02">
      <w:r>
        <w:br/>
      </w:r>
    </w:p>
    <w:p w14:paraId="2AF447B4" w14:textId="5FAF37D8" w:rsidR="537BEC02" w:rsidRDefault="537BEC02" w:rsidP="537BEC02">
      <w:r>
        <w:br/>
      </w:r>
    </w:p>
    <w:p w14:paraId="6006725C" w14:textId="5E2FD66C" w:rsidR="537BEC02" w:rsidRDefault="537BEC02" w:rsidP="537BEC02"/>
    <w:p w14:paraId="34D33103" w14:textId="56A53955" w:rsidR="537BEC02" w:rsidRDefault="537BEC02" w:rsidP="537BEC02">
      <w:r w:rsidRPr="537BEC02">
        <w:rPr>
          <w:rFonts w:ascii="Times New Roman" w:eastAsia="Times New Roman" w:hAnsi="Times New Roman" w:cs="Times New Roman"/>
        </w:rPr>
        <w:t xml:space="preserve"> </w:t>
      </w:r>
    </w:p>
    <w:p w14:paraId="14AAF6B4" w14:textId="1496ACB9" w:rsidR="1B34A89E" w:rsidRDefault="537BEC02" w:rsidP="008E5DEF">
      <w:r w:rsidRPr="537BEC02">
        <w:rPr>
          <w:rFonts w:ascii="Times New Roman" w:eastAsia="Times New Roman" w:hAnsi="Times New Roman" w:cs="Times New Roman"/>
        </w:rPr>
        <w:t xml:space="preserve"> </w:t>
      </w:r>
    </w:p>
    <w:p w14:paraId="6C40F99C" w14:textId="77777777" w:rsidR="00FB3F3C" w:rsidRDefault="00CA7D9A" w:rsidP="001D646F">
      <w:pPr>
        <w:pStyle w:val="Sisluet3"/>
        <w:numPr>
          <w:ilvl w:val="2"/>
          <w:numId w:val="0"/>
        </w:numPr>
        <w:ind w:left="856" w:hanging="856"/>
        <w:rPr>
          <w:rStyle w:val="Hyperlinkki"/>
          <w:color w:val="auto"/>
        </w:rPr>
      </w:pPr>
      <w:hyperlink w:anchor="_Toc443321606" w:history="1">
        <w:r w:rsidR="00FB3F3C" w:rsidRPr="7DF5168F">
          <w:rPr>
            <w:rStyle w:val="Hyperlinkki"/>
            <w:rFonts w:asciiTheme="minorHAnsi" w:eastAsiaTheme="minorEastAsia" w:hAnsiTheme="minorHAnsi" w:cstheme="minorBidi"/>
            <w:color w:val="auto"/>
            <w:sz w:val="28"/>
            <w:szCs w:val="28"/>
          </w:rPr>
          <w:t>2.2.3.</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Esi- ja perusopetuksen arvoperusta</w:t>
        </w:r>
      </w:hyperlink>
    </w:p>
    <w:p w14:paraId="458549FE" w14:textId="5E1914AE" w:rsidR="000C779C" w:rsidRDefault="537BEC02" w:rsidP="1B34A89E">
      <w:pPr>
        <w:rPr>
          <w:rStyle w:val="Hyperlinkki"/>
          <w:rFonts w:eastAsia="Arial" w:cs="Arial"/>
          <w:noProof/>
          <w:color w:val="0070C0"/>
          <w:sz w:val="24"/>
          <w:szCs w:val="24"/>
        </w:rPr>
      </w:pPr>
      <w:r w:rsidRPr="537BEC02">
        <w:rPr>
          <w:rStyle w:val="Hyperlinkki"/>
          <w:rFonts w:eastAsiaTheme="minorEastAsia"/>
          <w:noProof/>
          <w:color w:val="auto"/>
          <w:sz w:val="28"/>
          <w:szCs w:val="28"/>
        </w:rPr>
        <w:t>Keskustan koulun toimintaa ohjaavat arvot ovat</w:t>
      </w:r>
    </w:p>
    <w:p w14:paraId="057CA731" w14:textId="21D1E96B" w:rsidR="537BEC02" w:rsidRDefault="537BEC02" w:rsidP="537BEC02">
      <w:r>
        <w:t xml:space="preserve">                </w:t>
      </w:r>
      <w:r>
        <w:rPr>
          <w:noProof/>
          <w:lang w:eastAsia="fi-FI"/>
        </w:rPr>
        <w:drawing>
          <wp:inline distT="0" distB="0" distL="0" distR="0" wp14:anchorId="7775DEC2" wp14:editId="0F3B84B6">
            <wp:extent cx="4572000" cy="1657350"/>
            <wp:effectExtent l="0" t="0" r="0" b="0"/>
            <wp:docPr id="18781111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1657350"/>
                    </a:xfrm>
                    <a:prstGeom prst="rect">
                      <a:avLst/>
                    </a:prstGeom>
                  </pic:spPr>
                </pic:pic>
              </a:graphicData>
            </a:graphic>
          </wp:inline>
        </w:drawing>
      </w:r>
    </w:p>
    <w:p w14:paraId="1A821653" w14:textId="064AA892" w:rsidR="00FE12FE" w:rsidRDefault="5845478D" w:rsidP="00FE12FE">
      <w:pPr>
        <w:rPr>
          <w:rStyle w:val="Hyperlinkki"/>
          <w:rFonts w:eastAsia="Arial" w:cs="Arial"/>
          <w:noProof/>
          <w:color w:val="0070C0"/>
          <w:sz w:val="24"/>
          <w:szCs w:val="24"/>
        </w:rPr>
      </w:pPr>
      <w:r w:rsidRPr="5845478D">
        <w:rPr>
          <w:rStyle w:val="Hyperlinkki"/>
          <w:rFonts w:eastAsiaTheme="minorEastAsia"/>
          <w:noProof/>
          <w:color w:val="auto"/>
          <w:sz w:val="28"/>
          <w:szCs w:val="28"/>
        </w:rPr>
        <w:t xml:space="preserve">Haluamme toiminnassamme etsiä oppilaan etua. Pyrimme osaltamme tukemaan huoltajia heidän tärkeässä tehtävässään vanhempina. </w:t>
      </w:r>
      <w:r w:rsidR="00FE12FE">
        <w:br/>
      </w:r>
      <w:r w:rsidR="00FE12FE">
        <w:br/>
      </w:r>
      <w:r w:rsidRPr="5845478D">
        <w:rPr>
          <w:rStyle w:val="Hyperlinkki"/>
          <w:rFonts w:eastAsiaTheme="minorEastAsia"/>
          <w:noProof/>
          <w:color w:val="auto"/>
          <w:sz w:val="28"/>
          <w:szCs w:val="28"/>
        </w:rPr>
        <w:t xml:space="preserve">Jokaisella kouluyhteisön jäsenellä on oikeus turvalliseen oloon koulussa. Ohjaamme oppilaitamme toisen kunnioittamiseen ja hyvien käytöstapojen noudattamiseen. </w:t>
      </w:r>
      <w:r w:rsidR="00FE12FE">
        <w:br/>
      </w:r>
      <w:r w:rsidR="00FE12FE">
        <w:br/>
      </w:r>
      <w:r w:rsidRPr="5845478D">
        <w:rPr>
          <w:rStyle w:val="Hyperlinkki"/>
          <w:rFonts w:eastAsiaTheme="minorEastAsia"/>
          <w:noProof/>
          <w:color w:val="auto"/>
          <w:sz w:val="28"/>
          <w:szCs w:val="28"/>
        </w:rPr>
        <w:t xml:space="preserve">Koska koulun toimintaympäristö muuttuu koko ajan, haluamme kehittää toimintaamme jatkuvasti, jotta voimme suoriutua tehtävästämme mahdollisimman hyvin. Henkilöstön osaamista tuemme koulutuksen keinoin. </w:t>
      </w:r>
      <w:r w:rsidR="00FE12FE">
        <w:br/>
      </w:r>
      <w:r w:rsidR="00FE12FE">
        <w:br/>
      </w:r>
      <w:r w:rsidRPr="5845478D">
        <w:rPr>
          <w:rStyle w:val="Hyperlinkki"/>
          <w:rFonts w:eastAsiaTheme="minorEastAsia"/>
          <w:noProof/>
          <w:color w:val="auto"/>
          <w:sz w:val="28"/>
          <w:szCs w:val="28"/>
        </w:rPr>
        <w:t>Pyrimme toiminnassamme huomioimaan kestävän kehityksen periaatteet. Olemme usean vuoden ajan osallistaneet oppilaitamme kestävän kehityksen huomioonottamiseen arjen työskentelyssä.</w:t>
      </w:r>
      <w:r w:rsidR="00FE12FE">
        <w:br/>
      </w:r>
      <w:r w:rsidR="00FE12FE">
        <w:br/>
      </w:r>
      <w:r w:rsidRPr="5845478D">
        <w:rPr>
          <w:rStyle w:val="Hyperlinkki"/>
          <w:rFonts w:eastAsiaTheme="minorEastAsia"/>
          <w:noProof/>
          <w:color w:val="auto"/>
          <w:sz w:val="28"/>
          <w:szCs w:val="28"/>
        </w:rPr>
        <w:t>Arvostamme erilaisia kulttuureja. Mielestämme omien juurien tunteminen ja arvostaminen on tärkeää. Arvostamme suomalaista juhlaperinnettä, mutta haluamme myös luoda uutta. Hyväksymme erilaisuutta ja ohjaamme oppilaitamme suvaitsevaisuuteen.</w:t>
      </w:r>
    </w:p>
    <w:p w14:paraId="035575B6" w14:textId="4AF78271" w:rsidR="004F6691" w:rsidRDefault="00690078" w:rsidP="004F6691">
      <w:r>
        <w:br/>
      </w:r>
      <w:r w:rsidR="5845478D" w:rsidRPr="5845478D">
        <w:rPr>
          <w:rFonts w:eastAsiaTheme="minorEastAsia"/>
          <w:sz w:val="28"/>
          <w:szCs w:val="28"/>
        </w:rPr>
        <w:t>2.</w:t>
      </w:r>
      <w:proofErr w:type="gramStart"/>
      <w:r w:rsidR="5845478D" w:rsidRPr="5845478D">
        <w:rPr>
          <w:rFonts w:eastAsiaTheme="minorEastAsia"/>
          <w:sz w:val="28"/>
          <w:szCs w:val="28"/>
        </w:rPr>
        <w:t>3  Oppimiskäsitys</w:t>
      </w:r>
      <w:proofErr w:type="gramEnd"/>
      <w:r>
        <w:br/>
      </w:r>
      <w:r w:rsidR="5845478D" w:rsidRPr="5845478D">
        <w:rPr>
          <w:rFonts w:eastAsiaTheme="minorEastAsia"/>
          <w:sz w:val="28"/>
          <w:szCs w:val="28"/>
        </w:rPr>
        <w:t>Oppilaan turvallinen olo ja kouluyhteisön myönteinen ilmapiiri edistävät oppimista. Pyrimme myös huomioimaan oppilaiden erilaiset tavat oppia. Näin edistämme kouluviihtyvyyttä.</w:t>
      </w:r>
    </w:p>
    <w:p w14:paraId="653ECBBD" w14:textId="77777777" w:rsidR="004F6691" w:rsidRPr="00521DFA" w:rsidRDefault="7DF5168F" w:rsidP="7DF5168F">
      <w:pPr>
        <w:numPr>
          <w:ilvl w:val="0"/>
          <w:numId w:val="28"/>
        </w:numPr>
        <w:spacing w:after="0" w:line="240" w:lineRule="auto"/>
        <w:contextualSpacing/>
        <w:rPr>
          <w:rFonts w:eastAsiaTheme="minorEastAsia"/>
          <w:i/>
          <w:iCs/>
          <w:color w:val="000000" w:themeColor="text1"/>
          <w:sz w:val="28"/>
          <w:szCs w:val="28"/>
          <w:u w:val="single"/>
        </w:rPr>
      </w:pPr>
      <w:r w:rsidRPr="7DF5168F">
        <w:rPr>
          <w:rFonts w:eastAsiaTheme="minorEastAsia"/>
          <w:i/>
          <w:iCs/>
          <w:sz w:val="28"/>
          <w:szCs w:val="28"/>
          <w:u w:val="single"/>
        </w:rPr>
        <w:t>Kannustava oppimiskäsitys</w:t>
      </w:r>
    </w:p>
    <w:p w14:paraId="351AF5FE"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Annamme myönteistä, rohkaisevaa ja realistista palautetta sekä ohjausta.</w:t>
      </w:r>
    </w:p>
    <w:p w14:paraId="665BD887"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 xml:space="preserve">Tuemme realistisen minäkuvan ja myönteisen itsetunnon kehittymistä. </w:t>
      </w:r>
    </w:p>
    <w:p w14:paraId="6C8EA947"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Ohjaamme oppilaita löytämään omia vahvuuksiaan.</w:t>
      </w:r>
    </w:p>
    <w:p w14:paraId="3BEBC8CD" w14:textId="06B706AE" w:rsidR="004F6691" w:rsidRPr="008E5DEF" w:rsidRDefault="7DF5168F" w:rsidP="008E5DEF">
      <w:pPr>
        <w:numPr>
          <w:ilvl w:val="0"/>
          <w:numId w:val="29"/>
        </w:numPr>
        <w:spacing w:after="0" w:line="240" w:lineRule="auto"/>
        <w:contextualSpacing/>
        <w:rPr>
          <w:color w:val="000000" w:themeColor="text1"/>
          <w:sz w:val="28"/>
          <w:szCs w:val="28"/>
        </w:rPr>
      </w:pPr>
      <w:r w:rsidRPr="7DF5168F">
        <w:rPr>
          <w:rFonts w:eastAsiaTheme="minorEastAsia"/>
          <w:sz w:val="28"/>
          <w:szCs w:val="28"/>
        </w:rPr>
        <w:t xml:space="preserve">Tähtäämme myönteisten kokemusten avulla oppimisen iloon.  </w:t>
      </w:r>
    </w:p>
    <w:p w14:paraId="6B4A28BB" w14:textId="77777777" w:rsidR="004F6691" w:rsidRPr="00521DFA" w:rsidRDefault="7DF5168F" w:rsidP="7DF5168F">
      <w:pPr>
        <w:numPr>
          <w:ilvl w:val="0"/>
          <w:numId w:val="28"/>
        </w:numPr>
        <w:spacing w:after="0" w:line="240" w:lineRule="auto"/>
        <w:contextualSpacing/>
        <w:rPr>
          <w:rFonts w:eastAsiaTheme="minorEastAsia"/>
          <w:i/>
          <w:iCs/>
          <w:color w:val="000000" w:themeColor="text1"/>
          <w:sz w:val="28"/>
          <w:szCs w:val="28"/>
          <w:u w:val="single"/>
        </w:rPr>
      </w:pPr>
      <w:r w:rsidRPr="7DF5168F">
        <w:rPr>
          <w:rFonts w:eastAsiaTheme="minorEastAsia"/>
          <w:i/>
          <w:iCs/>
          <w:sz w:val="28"/>
          <w:szCs w:val="28"/>
          <w:u w:val="single"/>
        </w:rPr>
        <w:lastRenderedPageBreak/>
        <w:t>Oppilas aktiivinen toimija (</w:t>
      </w:r>
      <w:proofErr w:type="spellStart"/>
      <w:r w:rsidRPr="7DF5168F">
        <w:rPr>
          <w:rFonts w:eastAsiaTheme="minorEastAsia"/>
          <w:i/>
          <w:iCs/>
          <w:sz w:val="28"/>
          <w:szCs w:val="28"/>
          <w:u w:val="single"/>
        </w:rPr>
        <w:t>toiminnallisuus</w:t>
      </w:r>
      <w:proofErr w:type="spellEnd"/>
      <w:r w:rsidRPr="7DF5168F">
        <w:rPr>
          <w:rFonts w:eastAsiaTheme="minorEastAsia"/>
          <w:i/>
          <w:iCs/>
          <w:sz w:val="28"/>
          <w:szCs w:val="28"/>
          <w:u w:val="single"/>
        </w:rPr>
        <w:t>)</w:t>
      </w:r>
    </w:p>
    <w:p w14:paraId="170983F3"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Otamme huomioon erilaiset oppimisprosessit (oppimaan oppiminen) ja ohjaamme oppilaita löytämään itselle parhaita oppimistapoja.</w:t>
      </w:r>
    </w:p>
    <w:p w14:paraId="6317B80C"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Korostamme oman toiminnan vaikutuksia oppimiseen, jolloin oman vastuun osuus lisääntyy.</w:t>
      </w:r>
    </w:p>
    <w:p w14:paraId="1FFC9C19"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Opettelemme asettamaan omia tavoitteita.</w:t>
      </w:r>
    </w:p>
    <w:p w14:paraId="38FD2899"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Harjoittelemme jatkuvasti itsearviointia.</w:t>
      </w:r>
    </w:p>
    <w:p w14:paraId="630B544A"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Tarjoamme tarvittaessa tukea.</w:t>
      </w:r>
    </w:p>
    <w:p w14:paraId="44AD8B80" w14:textId="77777777" w:rsidR="004F6691" w:rsidRPr="00521DFA" w:rsidRDefault="004F6691" w:rsidP="004F6691">
      <w:pPr>
        <w:rPr>
          <w:color w:val="C00000"/>
          <w:sz w:val="32"/>
        </w:rPr>
      </w:pPr>
    </w:p>
    <w:p w14:paraId="50CD8790" w14:textId="77777777" w:rsidR="004F6691" w:rsidRPr="00521DFA" w:rsidRDefault="7DF5168F" w:rsidP="7DF5168F">
      <w:pPr>
        <w:numPr>
          <w:ilvl w:val="0"/>
          <w:numId w:val="28"/>
        </w:numPr>
        <w:spacing w:after="0" w:line="240" w:lineRule="auto"/>
        <w:contextualSpacing/>
        <w:rPr>
          <w:rFonts w:eastAsiaTheme="minorEastAsia"/>
          <w:i/>
          <w:iCs/>
          <w:color w:val="000000" w:themeColor="text1"/>
          <w:sz w:val="28"/>
          <w:szCs w:val="28"/>
          <w:u w:val="single"/>
        </w:rPr>
      </w:pPr>
      <w:r w:rsidRPr="7DF5168F">
        <w:rPr>
          <w:rFonts w:eastAsiaTheme="minorEastAsia"/>
          <w:i/>
          <w:iCs/>
          <w:sz w:val="28"/>
          <w:szCs w:val="28"/>
          <w:u w:val="single"/>
        </w:rPr>
        <w:t>Vuorovaikutus</w:t>
      </w:r>
    </w:p>
    <w:p w14:paraId="77D685E3" w14:textId="78DD7707" w:rsidR="004F6691" w:rsidRPr="00521DFA" w:rsidRDefault="7DF5168F" w:rsidP="004F6691">
      <w:pPr>
        <w:rPr>
          <w:color w:val="C00000"/>
          <w:sz w:val="32"/>
        </w:rPr>
      </w:pPr>
      <w:r w:rsidRPr="7DF5168F">
        <w:rPr>
          <w:rFonts w:eastAsiaTheme="minorEastAsia"/>
          <w:sz w:val="28"/>
          <w:szCs w:val="28"/>
        </w:rPr>
        <w:t xml:space="preserve">       </w:t>
      </w:r>
      <w:proofErr w:type="gramStart"/>
      <w:r w:rsidRPr="7DF5168F">
        <w:rPr>
          <w:rFonts w:eastAsiaTheme="minorEastAsia"/>
          <w:sz w:val="28"/>
          <w:szCs w:val="28"/>
        </w:rPr>
        <w:t>-</w:t>
      </w:r>
      <w:proofErr w:type="gramEnd"/>
      <w:r w:rsidRPr="7DF5168F">
        <w:rPr>
          <w:rFonts w:eastAsiaTheme="minorEastAsia"/>
          <w:sz w:val="28"/>
          <w:szCs w:val="28"/>
        </w:rPr>
        <w:t xml:space="preserve"> Oppiminen perustuu myös vuorovaikutukseen: </w:t>
      </w:r>
    </w:p>
    <w:p w14:paraId="7BDB48DA" w14:textId="77777777" w:rsidR="004F6691" w:rsidRPr="00521DFA" w:rsidRDefault="7DF5168F" w:rsidP="7DF5168F">
      <w:pPr>
        <w:numPr>
          <w:ilvl w:val="0"/>
          <w:numId w:val="30"/>
        </w:numPr>
        <w:spacing w:after="0" w:line="240" w:lineRule="auto"/>
        <w:ind w:left="1985"/>
        <w:contextualSpacing/>
        <w:rPr>
          <w:color w:val="000000" w:themeColor="text1"/>
          <w:sz w:val="28"/>
          <w:szCs w:val="28"/>
        </w:rPr>
      </w:pPr>
      <w:r w:rsidRPr="7DF5168F">
        <w:rPr>
          <w:rFonts w:eastAsiaTheme="minorEastAsia"/>
          <w:sz w:val="28"/>
          <w:szCs w:val="28"/>
        </w:rPr>
        <w:t xml:space="preserve">koulun aikuinen/oppilas </w:t>
      </w:r>
    </w:p>
    <w:p w14:paraId="2686C8E9" w14:textId="77777777" w:rsidR="004F6691" w:rsidRPr="00521DFA" w:rsidRDefault="7DF5168F" w:rsidP="7DF5168F">
      <w:pPr>
        <w:numPr>
          <w:ilvl w:val="0"/>
          <w:numId w:val="30"/>
        </w:numPr>
        <w:spacing w:after="0" w:line="240" w:lineRule="auto"/>
        <w:ind w:left="1985"/>
        <w:contextualSpacing/>
        <w:rPr>
          <w:color w:val="000000" w:themeColor="text1"/>
          <w:sz w:val="28"/>
          <w:szCs w:val="28"/>
        </w:rPr>
      </w:pPr>
      <w:r w:rsidRPr="7DF5168F">
        <w:rPr>
          <w:rFonts w:eastAsiaTheme="minorEastAsia"/>
          <w:sz w:val="28"/>
          <w:szCs w:val="28"/>
        </w:rPr>
        <w:t>oppilas/oppilas</w:t>
      </w:r>
    </w:p>
    <w:p w14:paraId="1BD653E9" w14:textId="77777777" w:rsidR="004F6691" w:rsidRPr="00521DFA" w:rsidRDefault="7DF5168F" w:rsidP="7DF5168F">
      <w:pPr>
        <w:numPr>
          <w:ilvl w:val="0"/>
          <w:numId w:val="30"/>
        </w:numPr>
        <w:spacing w:after="0" w:line="240" w:lineRule="auto"/>
        <w:ind w:left="1985"/>
        <w:contextualSpacing/>
        <w:rPr>
          <w:color w:val="000000" w:themeColor="text1"/>
          <w:sz w:val="28"/>
          <w:szCs w:val="28"/>
        </w:rPr>
      </w:pPr>
      <w:r w:rsidRPr="7DF5168F">
        <w:rPr>
          <w:rFonts w:eastAsiaTheme="minorEastAsia"/>
          <w:sz w:val="28"/>
          <w:szCs w:val="28"/>
        </w:rPr>
        <w:t>koulun aikuinen / koulun aikuinen</w:t>
      </w:r>
    </w:p>
    <w:p w14:paraId="085DCD24" w14:textId="2DB3A055" w:rsidR="004F6691" w:rsidRPr="00521DFA" w:rsidRDefault="7DF5168F" w:rsidP="7DF5168F">
      <w:pPr>
        <w:numPr>
          <w:ilvl w:val="0"/>
          <w:numId w:val="30"/>
        </w:numPr>
        <w:spacing w:after="0" w:line="240" w:lineRule="auto"/>
        <w:ind w:left="1985"/>
        <w:contextualSpacing/>
        <w:rPr>
          <w:color w:val="000000" w:themeColor="text1"/>
          <w:sz w:val="28"/>
          <w:szCs w:val="28"/>
        </w:rPr>
      </w:pPr>
      <w:r w:rsidRPr="7DF5168F">
        <w:rPr>
          <w:rFonts w:eastAsiaTheme="minorEastAsia"/>
          <w:sz w:val="28"/>
          <w:szCs w:val="28"/>
        </w:rPr>
        <w:t>Opetamme oppilaita osallistumaan keskusteluihin, kysymään kysymyksiä, pyytämään apua ja antamaan palautetta toisille.</w:t>
      </w:r>
    </w:p>
    <w:p w14:paraId="11939A19" w14:textId="77777777" w:rsidR="004F6691" w:rsidRPr="00521DFA" w:rsidRDefault="004F6691" w:rsidP="004F6691">
      <w:pPr>
        <w:rPr>
          <w:color w:val="C00000"/>
          <w:sz w:val="32"/>
        </w:rPr>
      </w:pPr>
    </w:p>
    <w:p w14:paraId="668B7783" w14:textId="77777777" w:rsidR="004F6691" w:rsidRPr="00521DFA" w:rsidRDefault="7DF5168F" w:rsidP="7DF5168F">
      <w:pPr>
        <w:numPr>
          <w:ilvl w:val="0"/>
          <w:numId w:val="28"/>
        </w:numPr>
        <w:spacing w:after="0" w:line="240" w:lineRule="auto"/>
        <w:contextualSpacing/>
        <w:rPr>
          <w:rFonts w:eastAsiaTheme="minorEastAsia"/>
          <w:i/>
          <w:iCs/>
          <w:color w:val="000000" w:themeColor="text1"/>
          <w:sz w:val="28"/>
          <w:szCs w:val="28"/>
          <w:u w:val="single"/>
        </w:rPr>
      </w:pPr>
      <w:r w:rsidRPr="7DF5168F">
        <w:rPr>
          <w:rFonts w:eastAsiaTheme="minorEastAsia"/>
          <w:i/>
          <w:iCs/>
          <w:sz w:val="28"/>
          <w:szCs w:val="28"/>
          <w:u w:val="single"/>
        </w:rPr>
        <w:t>Elinikäinen oppiminen</w:t>
      </w:r>
    </w:p>
    <w:p w14:paraId="0F74D2E8"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Kannustamme oppilaita laajentamaan omien kiinnostuksiensa kohteita.</w:t>
      </w:r>
    </w:p>
    <w:p w14:paraId="0FCBBA7E" w14:textId="609879E3" w:rsidR="004F6691" w:rsidRPr="00521DFA" w:rsidRDefault="5845478D" w:rsidP="7DF5168F">
      <w:pPr>
        <w:numPr>
          <w:ilvl w:val="0"/>
          <w:numId w:val="29"/>
        </w:numPr>
        <w:spacing w:after="0" w:line="240" w:lineRule="auto"/>
        <w:contextualSpacing/>
        <w:rPr>
          <w:color w:val="000000" w:themeColor="text1"/>
          <w:sz w:val="28"/>
          <w:szCs w:val="28"/>
        </w:rPr>
      </w:pPr>
      <w:r w:rsidRPr="5845478D">
        <w:rPr>
          <w:rFonts w:eastAsiaTheme="minorEastAsia"/>
          <w:sz w:val="28"/>
          <w:szCs w:val="28"/>
        </w:rPr>
        <w:t>Syvennämme jo ennestään opittua, jolloin asioiden laajempi ymmärtäminen lisääntyy.</w:t>
      </w:r>
    </w:p>
    <w:p w14:paraId="15BE2DB2" w14:textId="77777777" w:rsidR="004F6691" w:rsidRPr="00521DFA" w:rsidRDefault="7DF5168F" w:rsidP="7DF5168F">
      <w:pPr>
        <w:numPr>
          <w:ilvl w:val="0"/>
          <w:numId w:val="29"/>
        </w:numPr>
        <w:spacing w:after="0" w:line="240" w:lineRule="auto"/>
        <w:contextualSpacing/>
        <w:rPr>
          <w:color w:val="000000" w:themeColor="text1"/>
          <w:sz w:val="28"/>
          <w:szCs w:val="28"/>
        </w:rPr>
      </w:pPr>
      <w:r w:rsidRPr="7DF5168F">
        <w:rPr>
          <w:rFonts w:eastAsiaTheme="minorEastAsia"/>
          <w:sz w:val="28"/>
          <w:szCs w:val="28"/>
        </w:rPr>
        <w:t>Korostamme sinnikkään harjoittelun merkitystä.</w:t>
      </w:r>
    </w:p>
    <w:p w14:paraId="00916791" w14:textId="77777777" w:rsidR="004F6691" w:rsidRPr="004F6691" w:rsidRDefault="004F6691" w:rsidP="004F6691"/>
    <w:p w14:paraId="7BF0FA6F" w14:textId="6EFE3DFF" w:rsidR="002C5E6F" w:rsidRPr="008F6591" w:rsidRDefault="002C5E6F" w:rsidP="5845478D">
      <w:pPr>
        <w:rPr>
          <w:rFonts w:ascii="Arial" w:hAnsi="Arial" w:cs="Arial"/>
          <w:color w:val="0070C0"/>
          <w:sz w:val="24"/>
          <w:szCs w:val="24"/>
        </w:rPr>
      </w:pPr>
    </w:p>
    <w:p w14:paraId="193F9154" w14:textId="2533627C" w:rsidR="005E08E8" w:rsidRPr="005E08E8" w:rsidRDefault="005E08E8" w:rsidP="5845478D">
      <w:pPr>
        <w:tabs>
          <w:tab w:val="num" w:pos="360"/>
          <w:tab w:val="left" w:pos="440"/>
          <w:tab w:val="right" w:leader="dot" w:pos="9629"/>
        </w:tabs>
        <w:spacing w:before="120" w:after="120" w:line="256" w:lineRule="auto"/>
        <w:rPr>
          <w:rFonts w:eastAsiaTheme="minorEastAsia"/>
          <w:caps/>
          <w:noProof/>
          <w:color w:val="000000" w:themeColor="text1"/>
          <w:sz w:val="28"/>
          <w:szCs w:val="28"/>
        </w:rPr>
      </w:pPr>
    </w:p>
    <w:p w14:paraId="1A88D87A" w14:textId="6BF408BB" w:rsidR="5845478D" w:rsidRDefault="5845478D" w:rsidP="5845478D">
      <w:r w:rsidRPr="5845478D">
        <w:rPr>
          <w:sz w:val="28"/>
          <w:szCs w:val="28"/>
        </w:rPr>
        <w:t xml:space="preserve">3. </w:t>
      </w:r>
      <w:r w:rsidR="008E5DEF" w:rsidRPr="5845478D">
        <w:rPr>
          <w:sz w:val="28"/>
          <w:szCs w:val="28"/>
        </w:rPr>
        <w:t xml:space="preserve">ESI- JA PERUSOPETUKSEN TEHTÄVÄ </w:t>
      </w:r>
    </w:p>
    <w:p w14:paraId="7F5602EC" w14:textId="14E9A4F9" w:rsidR="5845478D" w:rsidRDefault="5845478D" w:rsidP="5845478D"/>
    <w:p w14:paraId="33E8946D" w14:textId="4D73200F" w:rsidR="00FB3F3C" w:rsidRDefault="000C779C" w:rsidP="00A27F6B">
      <w:pPr>
        <w:pStyle w:val="Sisluet2"/>
        <w:rPr>
          <w:rStyle w:val="Hyperlinkki"/>
          <w:noProof/>
          <w:color w:val="auto"/>
        </w:rPr>
      </w:pPr>
      <w:r w:rsidRPr="7DF5168F">
        <w:rPr>
          <w:rFonts w:asciiTheme="minorHAnsi" w:eastAsiaTheme="minorEastAsia" w:hAnsiTheme="minorHAnsi" w:cstheme="minorBidi"/>
          <w:color w:val="auto"/>
          <w:sz w:val="28"/>
          <w:szCs w:val="28"/>
        </w:rPr>
        <w:t xml:space="preserve">3.1 </w:t>
      </w:r>
      <w:r w:rsidR="00FA0AF6">
        <w:tab/>
      </w:r>
      <w:hyperlink w:anchor="_Toc443321609" w:history="1">
        <w:r w:rsidR="00FB3F3C" w:rsidRPr="7DF5168F">
          <w:rPr>
            <w:rStyle w:val="Hyperlinkki"/>
            <w:rFonts w:asciiTheme="minorHAnsi" w:eastAsiaTheme="minorEastAsia" w:hAnsiTheme="minorHAnsi" w:cstheme="minorBidi"/>
            <w:noProof/>
            <w:color w:val="auto"/>
            <w:sz w:val="28"/>
            <w:szCs w:val="28"/>
          </w:rPr>
          <w:t>Laaja-alainen osaaminen</w:t>
        </w:r>
      </w:hyperlink>
    </w:p>
    <w:p w14:paraId="73655BEC" w14:textId="44B0E5FC" w:rsidR="003F1D7A" w:rsidRPr="003F1D7A" w:rsidRDefault="003F1D7A" w:rsidP="7DF5168F">
      <w:pPr>
        <w:spacing w:after="200" w:line="360" w:lineRule="auto"/>
        <w:rPr>
          <w:rFonts w:ascii="Arial" w:eastAsia="Arial" w:hAnsi="Arial" w:cs="Arial"/>
          <w:color w:val="3366FF"/>
          <w:sz w:val="24"/>
          <w:szCs w:val="24"/>
        </w:rPr>
      </w:pPr>
    </w:p>
    <w:p w14:paraId="18502047" w14:textId="157907B1" w:rsidR="00413502" w:rsidRDefault="7DF5168F" w:rsidP="00413502">
      <w:pPr>
        <w:spacing w:after="200" w:line="360" w:lineRule="auto"/>
        <w:jc w:val="both"/>
        <w:rPr>
          <w:rFonts w:ascii="Arial" w:eastAsia="Arial" w:hAnsi="Arial" w:cs="Arial"/>
          <w:sz w:val="24"/>
          <w:szCs w:val="24"/>
        </w:rPr>
      </w:pPr>
      <w:r w:rsidRPr="7DF5168F">
        <w:rPr>
          <w:rFonts w:eastAsiaTheme="minorEastAsia"/>
          <w:i/>
          <w:iCs/>
          <w:sz w:val="28"/>
          <w:szCs w:val="28"/>
        </w:rPr>
        <w:t xml:space="preserve">Ajattelun ja oppimisen taidot (L1): Annamme tilaa ja aikaa ilmiöille. </w:t>
      </w:r>
    </w:p>
    <w:p w14:paraId="09FECCFB" w14:textId="77AB4504" w:rsidR="00413502" w:rsidRPr="00D04394" w:rsidRDefault="5845478D" w:rsidP="5845478D">
      <w:pPr>
        <w:spacing w:after="200" w:line="360" w:lineRule="auto"/>
        <w:rPr>
          <w:rFonts w:ascii="Arial" w:eastAsia="Arial" w:hAnsi="Arial" w:cs="Arial"/>
          <w:sz w:val="24"/>
          <w:szCs w:val="24"/>
        </w:rPr>
      </w:pPr>
      <w:r w:rsidRPr="5845478D">
        <w:rPr>
          <w:rFonts w:eastAsiaTheme="minorEastAsia"/>
          <w:sz w:val="28"/>
          <w:szCs w:val="28"/>
        </w:rPr>
        <w:t>Haluamme, että opetuksessa on aikaa keskusteluille ja pohdinnoille, ja oppilaat olisivat aktiivisia tiedonhakijoita.</w:t>
      </w:r>
    </w:p>
    <w:p w14:paraId="0F0A6FCF" w14:textId="77777777" w:rsidR="00413502" w:rsidRPr="00D04394" w:rsidRDefault="7DF5168F" w:rsidP="00413502">
      <w:pPr>
        <w:spacing w:line="360" w:lineRule="auto"/>
        <w:rPr>
          <w:rFonts w:ascii="Arial" w:eastAsia="Arial" w:hAnsi="Arial" w:cs="Arial"/>
          <w:sz w:val="24"/>
          <w:szCs w:val="24"/>
        </w:rPr>
      </w:pPr>
      <w:r w:rsidRPr="7DF5168F">
        <w:rPr>
          <w:rFonts w:eastAsiaTheme="minorEastAsia"/>
          <w:sz w:val="28"/>
          <w:szCs w:val="28"/>
        </w:rPr>
        <w:lastRenderedPageBreak/>
        <w:t xml:space="preserve">Oppimista tulisi ohjata, uteliaisuus, ilo, yhdessä tekeminen, </w:t>
      </w:r>
      <w:proofErr w:type="spellStart"/>
      <w:r w:rsidRPr="7DF5168F">
        <w:rPr>
          <w:rFonts w:eastAsiaTheme="minorEastAsia"/>
          <w:sz w:val="28"/>
          <w:szCs w:val="28"/>
        </w:rPr>
        <w:t>toiminnallisuus</w:t>
      </w:r>
      <w:proofErr w:type="spellEnd"/>
      <w:r w:rsidRPr="7DF5168F">
        <w:rPr>
          <w:rFonts w:eastAsiaTheme="minorEastAsia"/>
          <w:sz w:val="28"/>
          <w:szCs w:val="28"/>
        </w:rPr>
        <w:t xml:space="preserve"> ja tiedonhallinta. Oppimisen tulisi pystyä rakentamaan realistista itsetuntemusta ja minäkuvaa sekä oppimiseen tarvittavia taitoja.</w:t>
      </w:r>
    </w:p>
    <w:p w14:paraId="1E701BA3" w14:textId="7937F900" w:rsidR="00413502" w:rsidRPr="00D04394" w:rsidRDefault="5845478D" w:rsidP="00413502">
      <w:pPr>
        <w:spacing w:line="360" w:lineRule="auto"/>
        <w:rPr>
          <w:rFonts w:ascii="Arial" w:eastAsia="Arial" w:hAnsi="Arial" w:cs="Arial"/>
          <w:sz w:val="24"/>
          <w:szCs w:val="24"/>
        </w:rPr>
      </w:pPr>
      <w:r w:rsidRPr="5845478D">
        <w:rPr>
          <w:rFonts w:eastAsiaTheme="minorEastAsia"/>
          <w:sz w:val="28"/>
          <w:szCs w:val="28"/>
        </w:rPr>
        <w:t>Pyrimme monitasoiseen yhteistyöhön sekä luokan sisällä, rinnakkaisluokittain että koulun tasolla luokkarajat ylittäen. Opetuksen tavoitteena on olla menetelmiltään monipuolista, toiminnallista ja ajanmukaista välineistöä hyödyntävä. Toteutamme koulullamme vuosittain yhteisiä oppimiskokonaisuuksia.</w:t>
      </w:r>
    </w:p>
    <w:p w14:paraId="4C158B6B" w14:textId="77777777" w:rsidR="00413502" w:rsidRDefault="00413502" w:rsidP="32D0BAE4">
      <w:pPr>
        <w:spacing w:after="200" w:line="360" w:lineRule="auto"/>
        <w:jc w:val="both"/>
        <w:rPr>
          <w:rFonts w:ascii="Arial" w:hAnsi="Arial" w:cs="Arial"/>
          <w:b/>
          <w:i/>
          <w:color w:val="FF0000"/>
          <w:sz w:val="24"/>
          <w:szCs w:val="24"/>
        </w:rPr>
      </w:pPr>
    </w:p>
    <w:p w14:paraId="7192592A" w14:textId="77777777" w:rsidR="00413502" w:rsidRDefault="7DF5168F" w:rsidP="00413502">
      <w:pPr>
        <w:spacing w:after="200" w:line="360" w:lineRule="auto"/>
        <w:contextualSpacing/>
        <w:jc w:val="both"/>
        <w:rPr>
          <w:rFonts w:ascii="Arial" w:eastAsia="Arial" w:hAnsi="Arial" w:cs="Arial"/>
          <w:bCs/>
          <w:sz w:val="24"/>
          <w:szCs w:val="24"/>
        </w:rPr>
      </w:pPr>
      <w:r w:rsidRPr="7DF5168F">
        <w:rPr>
          <w:rFonts w:eastAsiaTheme="minorEastAsia"/>
          <w:i/>
          <w:iCs/>
          <w:sz w:val="28"/>
          <w:szCs w:val="28"/>
        </w:rPr>
        <w:t>Kulttuurinen osaaminen, vuorovaikutus ja ilmaisu (L2): Yhdessä olemme enemmän.</w:t>
      </w:r>
    </w:p>
    <w:p w14:paraId="1673A389" w14:textId="77777777" w:rsidR="00413502" w:rsidRDefault="00413502" w:rsidP="00413502">
      <w:pPr>
        <w:spacing w:after="200" w:line="360" w:lineRule="auto"/>
        <w:contextualSpacing/>
        <w:jc w:val="both"/>
        <w:rPr>
          <w:rFonts w:ascii="Arial" w:eastAsia="Arial" w:hAnsi="Arial" w:cs="Arial"/>
          <w:bCs/>
          <w:sz w:val="24"/>
          <w:szCs w:val="24"/>
        </w:rPr>
      </w:pPr>
    </w:p>
    <w:p w14:paraId="6D557B3C" w14:textId="77777777"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Kannustamme oppilaitamme toisten huomioonottamiseen, suvaitsevaisuuteen, </w:t>
      </w:r>
      <w:proofErr w:type="spellStart"/>
      <w:r w:rsidRPr="5845478D">
        <w:rPr>
          <w:rFonts w:eastAsiaTheme="minorEastAsia"/>
          <w:sz w:val="28"/>
          <w:szCs w:val="28"/>
        </w:rPr>
        <w:t>toiminnallisuuteen</w:t>
      </w:r>
      <w:proofErr w:type="spellEnd"/>
      <w:r w:rsidRPr="5845478D">
        <w:rPr>
          <w:rFonts w:eastAsiaTheme="minorEastAsia"/>
          <w:sz w:val="28"/>
          <w:szCs w:val="28"/>
        </w:rPr>
        <w:t xml:space="preserve"> ja vastuulliseen toimintaan kulttuuritaustasta, iästä tai sukupuolesta riippumatta. </w:t>
      </w:r>
    </w:p>
    <w:p w14:paraId="03659D0B" w14:textId="5A13D55D"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Koulumme aikuisten tehtävänä on toimia positiivisina roolimalleina ja ohjaajina kannustamalla sekä antamalla rakentavaa palautetta. </w:t>
      </w:r>
    </w:p>
    <w:p w14:paraId="6C46665E" w14:textId="4C5492EF"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Rohkaisemme myös oppilaita kantamaan vastuuta yhteisistä asioista, rakentamaan myönteistä ilmapiiriä ja yhteishenkeä mm. Vihreä lippu-, oppilaskunta-, välkkäri- ja </w:t>
      </w:r>
      <w:proofErr w:type="spellStart"/>
      <w:r w:rsidRPr="5845478D">
        <w:rPr>
          <w:rFonts w:eastAsiaTheme="minorEastAsia"/>
          <w:sz w:val="28"/>
          <w:szCs w:val="28"/>
        </w:rPr>
        <w:t>Välis</w:t>
      </w:r>
      <w:proofErr w:type="spellEnd"/>
      <w:r w:rsidRPr="5845478D">
        <w:rPr>
          <w:rFonts w:eastAsiaTheme="minorEastAsia"/>
          <w:sz w:val="28"/>
          <w:szCs w:val="28"/>
        </w:rPr>
        <w:t>-toiminnan avulla.</w:t>
      </w:r>
    </w:p>
    <w:p w14:paraId="16EC6600" w14:textId="4DACE6F6" w:rsidR="00413502" w:rsidRPr="005735CE" w:rsidRDefault="5845478D" w:rsidP="5845478D">
      <w:pPr>
        <w:spacing w:after="200" w:line="360" w:lineRule="auto"/>
        <w:contextualSpacing/>
      </w:pPr>
      <w:r w:rsidRPr="5845478D">
        <w:rPr>
          <w:rFonts w:eastAsiaTheme="minorEastAsia"/>
          <w:sz w:val="28"/>
          <w:szCs w:val="28"/>
        </w:rPr>
        <w:t xml:space="preserve">Noudatamme </w:t>
      </w:r>
      <w:proofErr w:type="spellStart"/>
      <w:r w:rsidRPr="5845478D">
        <w:rPr>
          <w:rFonts w:eastAsiaTheme="minorEastAsia"/>
          <w:sz w:val="28"/>
          <w:szCs w:val="28"/>
        </w:rPr>
        <w:t>KiVa</w:t>
      </w:r>
      <w:proofErr w:type="spellEnd"/>
      <w:r w:rsidRPr="5845478D">
        <w:rPr>
          <w:rFonts w:eastAsiaTheme="minorEastAsia"/>
          <w:sz w:val="28"/>
          <w:szCs w:val="28"/>
        </w:rPr>
        <w:t xml:space="preserve"> koulu -ohjelmaa. Ohjelmaan sisältyy aineistot pidettäväksi </w:t>
      </w:r>
    </w:p>
    <w:p w14:paraId="63D206E7" w14:textId="73E41568"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1. ja 4.-luokalle sekä </w:t>
      </w:r>
      <w:proofErr w:type="spellStart"/>
      <w:r w:rsidRPr="5845478D">
        <w:rPr>
          <w:rFonts w:eastAsiaTheme="minorEastAsia"/>
          <w:sz w:val="28"/>
          <w:szCs w:val="28"/>
        </w:rPr>
        <w:t>KiVa</w:t>
      </w:r>
      <w:proofErr w:type="spellEnd"/>
      <w:r w:rsidRPr="5845478D">
        <w:rPr>
          <w:rFonts w:eastAsiaTheme="minorEastAsia"/>
          <w:sz w:val="28"/>
          <w:szCs w:val="28"/>
        </w:rPr>
        <w:t>-tiimin toiminta kiusaamistapausten selvittämisissä.</w:t>
      </w:r>
    </w:p>
    <w:p w14:paraId="0B5FB558" w14:textId="77777777" w:rsidR="00413502" w:rsidRDefault="00413502" w:rsidP="00413502">
      <w:pPr>
        <w:spacing w:after="200" w:line="360" w:lineRule="auto"/>
        <w:rPr>
          <w:rFonts w:cs="Arial"/>
          <w:color w:val="0070C0"/>
          <w:sz w:val="24"/>
          <w:szCs w:val="24"/>
        </w:rPr>
      </w:pPr>
    </w:p>
    <w:p w14:paraId="71BCBA3F" w14:textId="77777777" w:rsidR="00413502" w:rsidRDefault="7DF5168F" w:rsidP="00413502">
      <w:pPr>
        <w:spacing w:after="200" w:line="360" w:lineRule="auto"/>
        <w:contextualSpacing/>
        <w:jc w:val="both"/>
        <w:rPr>
          <w:rFonts w:ascii="Arial" w:eastAsia="Arial" w:hAnsi="Arial" w:cs="Arial"/>
          <w:bCs/>
          <w:sz w:val="24"/>
          <w:szCs w:val="24"/>
        </w:rPr>
      </w:pPr>
      <w:r w:rsidRPr="7DF5168F">
        <w:rPr>
          <w:rFonts w:eastAsiaTheme="minorEastAsia"/>
          <w:i/>
          <w:iCs/>
          <w:sz w:val="28"/>
          <w:szCs w:val="28"/>
        </w:rPr>
        <w:t>Itsestä huolehtiminen ja arjen taidot (L3): Elämme ja voimme hyvin.</w:t>
      </w:r>
    </w:p>
    <w:p w14:paraId="7041F573" w14:textId="77777777" w:rsidR="00413502" w:rsidRDefault="00413502" w:rsidP="00413502">
      <w:pPr>
        <w:spacing w:after="200" w:line="360" w:lineRule="auto"/>
        <w:contextualSpacing/>
        <w:jc w:val="both"/>
        <w:rPr>
          <w:rFonts w:ascii="Arial" w:eastAsia="Arial" w:hAnsi="Arial" w:cs="Arial"/>
          <w:bCs/>
          <w:sz w:val="24"/>
          <w:szCs w:val="24"/>
        </w:rPr>
      </w:pPr>
    </w:p>
    <w:p w14:paraId="2D7232A4" w14:textId="135DA07E"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Koulun tehtävänä on tukea oppilaiden arjenhallintataitoja sekä yhteistyössä vanhempien että muiden koulun toiminnassa mukana olevien aikuisten (mm. terveydenhoitaja, kuraattori, </w:t>
      </w:r>
      <w:proofErr w:type="spellStart"/>
      <w:r w:rsidRPr="5845478D">
        <w:rPr>
          <w:rFonts w:eastAsiaTheme="minorEastAsia"/>
          <w:sz w:val="28"/>
          <w:szCs w:val="28"/>
        </w:rPr>
        <w:t>psyykkari</w:t>
      </w:r>
      <w:proofErr w:type="spellEnd"/>
      <w:r w:rsidRPr="5845478D">
        <w:rPr>
          <w:rFonts w:eastAsiaTheme="minorEastAsia"/>
          <w:sz w:val="28"/>
          <w:szCs w:val="28"/>
        </w:rPr>
        <w:t xml:space="preserve"> ja psykologi) kanssa.  </w:t>
      </w:r>
    </w:p>
    <w:p w14:paraId="110D8CC8" w14:textId="1FBC2620"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lastRenderedPageBreak/>
        <w:t xml:space="preserve">Yhteiset säännöt mm. järjestyssäännöt, kypäräsopimus, ruokailuun ja välitunnin viettoon liittyvät säännöt sekä Kiva-koulu -ohjelma luovat turvallisuutta, yhteishenkeä ja oikeudenmukaisuutta. </w:t>
      </w:r>
    </w:p>
    <w:p w14:paraId="4FDE87E8" w14:textId="48A87954"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Haluamme tukea oppilaiden fyysistä jaksamista ja terveiden elämäntapojen tulemista osaksi arkea mm. liikuntatuntien, </w:t>
      </w:r>
      <w:proofErr w:type="spellStart"/>
      <w:r w:rsidRPr="5845478D">
        <w:rPr>
          <w:rFonts w:eastAsiaTheme="minorEastAsia"/>
          <w:sz w:val="28"/>
          <w:szCs w:val="28"/>
        </w:rPr>
        <w:t>Välis</w:t>
      </w:r>
      <w:proofErr w:type="spellEnd"/>
      <w:r w:rsidRPr="5845478D">
        <w:rPr>
          <w:rFonts w:eastAsiaTheme="minorEastAsia"/>
          <w:sz w:val="28"/>
          <w:szCs w:val="28"/>
        </w:rPr>
        <w:t>- ja välkkäritoiminnan, valinnaisaineiden, kerhojen ja tapahtumien puitteissa.</w:t>
      </w:r>
    </w:p>
    <w:p w14:paraId="2710B26A" w14:textId="77777777" w:rsidR="00413502" w:rsidRDefault="00413502" w:rsidP="00413502">
      <w:pPr>
        <w:spacing w:after="200" w:line="360" w:lineRule="auto"/>
        <w:contextualSpacing/>
        <w:jc w:val="both"/>
        <w:rPr>
          <w:rFonts w:ascii="Comic Sans MS" w:eastAsia="Arial" w:hAnsi="Comic Sans MS" w:cs="Arial"/>
          <w:bCs/>
          <w:sz w:val="24"/>
          <w:szCs w:val="24"/>
        </w:rPr>
      </w:pPr>
    </w:p>
    <w:p w14:paraId="46994BE6" w14:textId="77777777" w:rsidR="00413502" w:rsidRDefault="7DF5168F" w:rsidP="00413502">
      <w:pPr>
        <w:spacing w:after="200" w:line="360" w:lineRule="auto"/>
        <w:contextualSpacing/>
        <w:jc w:val="both"/>
        <w:rPr>
          <w:rFonts w:ascii="Arial" w:eastAsia="Arial" w:hAnsi="Arial" w:cs="Arial"/>
          <w:bCs/>
          <w:sz w:val="24"/>
          <w:szCs w:val="24"/>
        </w:rPr>
      </w:pPr>
      <w:r w:rsidRPr="7DF5168F">
        <w:rPr>
          <w:rFonts w:eastAsiaTheme="minorEastAsia"/>
          <w:i/>
          <w:iCs/>
          <w:sz w:val="28"/>
          <w:szCs w:val="28"/>
        </w:rPr>
        <w:t>Monilukutaito (L4): Tulkitsemme ympäröivää maailmaa.</w:t>
      </w:r>
    </w:p>
    <w:p w14:paraId="020183A9" w14:textId="77777777" w:rsidR="00413502" w:rsidRDefault="00413502" w:rsidP="00413502">
      <w:pPr>
        <w:spacing w:after="200" w:line="360" w:lineRule="auto"/>
        <w:contextualSpacing/>
        <w:jc w:val="both"/>
        <w:rPr>
          <w:rFonts w:ascii="Arial" w:eastAsia="Arial" w:hAnsi="Arial" w:cs="Arial"/>
          <w:bCs/>
          <w:sz w:val="24"/>
          <w:szCs w:val="24"/>
        </w:rPr>
      </w:pPr>
    </w:p>
    <w:p w14:paraId="0F249A5A" w14:textId="77777777"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 xml:space="preserve">Laaja-alainen lukutaito pitää sisällään lukuinnon, tekstintuottamisen, tulkitsemisen ja arvottamisen, kriittisen kyseenalaistamisen, eettisyyden, vastuunalaisuuden ja tekstin laajana käsitteenä ymmärtämisen. </w:t>
      </w:r>
    </w:p>
    <w:p w14:paraId="0A422BC5" w14:textId="77777777" w:rsidR="00413502" w:rsidRPr="005735CE" w:rsidRDefault="5845478D" w:rsidP="5845478D">
      <w:pPr>
        <w:spacing w:after="200" w:line="360" w:lineRule="auto"/>
        <w:contextualSpacing/>
        <w:rPr>
          <w:rFonts w:ascii="Arial" w:eastAsia="Arial" w:hAnsi="Arial" w:cs="Arial"/>
          <w:bCs/>
          <w:sz w:val="24"/>
          <w:szCs w:val="24"/>
        </w:rPr>
      </w:pPr>
      <w:r w:rsidRPr="5845478D">
        <w:rPr>
          <w:rFonts w:eastAsiaTheme="minorEastAsia"/>
          <w:sz w:val="28"/>
          <w:szCs w:val="28"/>
        </w:rPr>
        <w:t>Haluamme koulussamme tukea oppilaiden laaja-alaista lukutaitoa monipuolisen ja toiminnallisen opetustyön lisäksi</w:t>
      </w:r>
    </w:p>
    <w:p w14:paraId="2795CA1B" w14:textId="77777777" w:rsidR="00413502" w:rsidRPr="005735CE"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opettamalla erilaisia lukutekniikoita</w:t>
      </w:r>
    </w:p>
    <w:p w14:paraId="387747B9" w14:textId="7A57521F" w:rsidR="00413502" w:rsidRPr="005735CE"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 xml:space="preserve">tutustuttamalla oppilaat erilaisiin tekstityyppeihin ja </w:t>
      </w:r>
      <w:proofErr w:type="gramStart"/>
      <w:r w:rsidRPr="5845478D">
        <w:rPr>
          <w:rFonts w:eastAsiaTheme="minorEastAsia"/>
          <w:sz w:val="28"/>
          <w:szCs w:val="28"/>
        </w:rPr>
        <w:t>–lähteisiin</w:t>
      </w:r>
      <w:proofErr w:type="gramEnd"/>
      <w:r w:rsidRPr="5845478D">
        <w:rPr>
          <w:rFonts w:eastAsiaTheme="minorEastAsia"/>
          <w:sz w:val="28"/>
          <w:szCs w:val="28"/>
        </w:rPr>
        <w:t xml:space="preserve"> sekä sähköisiin aineistoihin</w:t>
      </w:r>
    </w:p>
    <w:p w14:paraId="53075CD9" w14:textId="77777777" w:rsidR="00413502" w:rsidRPr="005735CE"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vierailemalla säännöllisesti kirjastossa ja tekemällä yhteistyötä kirjastohenkilökunnan kanssa mm. kirjavinkkausten ja tiedonhaun opetuksen puitteissa</w:t>
      </w:r>
    </w:p>
    <w:p w14:paraId="5C81C619" w14:textId="77777777" w:rsidR="00413502" w:rsidRPr="005735CE"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kehittämällä koulukirjastoa ja luokkakohtaisia kirjakasseja</w:t>
      </w:r>
    </w:p>
    <w:p w14:paraId="7999A20B" w14:textId="77777777" w:rsidR="00413502" w:rsidRPr="00395075"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lukudiplomeilla</w:t>
      </w:r>
    </w:p>
    <w:p w14:paraId="15EA6E98" w14:textId="23EF51CD" w:rsidR="00413502" w:rsidRPr="00395075" w:rsidRDefault="5845478D" w:rsidP="5845478D">
      <w:pPr>
        <w:numPr>
          <w:ilvl w:val="0"/>
          <w:numId w:val="27"/>
        </w:numPr>
        <w:spacing w:after="200" w:line="360" w:lineRule="auto"/>
        <w:contextualSpacing/>
        <w:rPr>
          <w:rFonts w:ascii="Arial" w:eastAsia="Arial" w:hAnsi="Arial" w:cs="Arial"/>
          <w:color w:val="000000" w:themeColor="text1"/>
          <w:sz w:val="28"/>
          <w:szCs w:val="28"/>
        </w:rPr>
      </w:pPr>
      <w:r w:rsidRPr="5845478D">
        <w:rPr>
          <w:rFonts w:eastAsiaTheme="minorEastAsia"/>
          <w:sz w:val="28"/>
          <w:szCs w:val="28"/>
        </w:rPr>
        <w:t>viettämällä sanomalehtiviikkoa, lukuviikkoa ja lukuvälkkiä.</w:t>
      </w:r>
    </w:p>
    <w:p w14:paraId="5DA17497" w14:textId="77777777" w:rsidR="00413502" w:rsidRPr="00395075" w:rsidRDefault="00413502" w:rsidP="00413502">
      <w:pPr>
        <w:spacing w:after="200" w:line="360" w:lineRule="auto"/>
        <w:contextualSpacing/>
        <w:jc w:val="both"/>
        <w:rPr>
          <w:rFonts w:ascii="Arial" w:eastAsia="Arial" w:hAnsi="Arial" w:cs="Arial"/>
          <w:bCs/>
          <w:sz w:val="24"/>
          <w:szCs w:val="24"/>
        </w:rPr>
      </w:pPr>
    </w:p>
    <w:p w14:paraId="1602A79D" w14:textId="77777777" w:rsidR="00413502" w:rsidRPr="00395075" w:rsidRDefault="7DF5168F" w:rsidP="00413502">
      <w:pPr>
        <w:spacing w:after="200" w:line="360" w:lineRule="auto"/>
        <w:jc w:val="both"/>
        <w:rPr>
          <w:rFonts w:ascii="Arial" w:eastAsia="Arial" w:hAnsi="Arial" w:cs="Arial"/>
          <w:sz w:val="24"/>
          <w:szCs w:val="24"/>
        </w:rPr>
      </w:pPr>
      <w:r w:rsidRPr="7DF5168F">
        <w:rPr>
          <w:rFonts w:eastAsiaTheme="minorEastAsia"/>
          <w:i/>
          <w:iCs/>
          <w:sz w:val="28"/>
          <w:szCs w:val="28"/>
        </w:rPr>
        <w:t>Tieto- ja viestintäteknologinen osaaminen (L5): Meistä jää digitaalinen jälki.</w:t>
      </w:r>
    </w:p>
    <w:p w14:paraId="7EE4F4F1" w14:textId="77777777" w:rsidR="00413502" w:rsidRPr="00395075" w:rsidRDefault="7DF5168F" w:rsidP="00413502">
      <w:pPr>
        <w:spacing w:after="200" w:line="360" w:lineRule="auto"/>
        <w:jc w:val="both"/>
        <w:rPr>
          <w:sz w:val="24"/>
          <w:szCs w:val="24"/>
        </w:rPr>
      </w:pPr>
      <w:r w:rsidRPr="7DF5168F">
        <w:rPr>
          <w:rFonts w:eastAsiaTheme="minorEastAsia"/>
          <w:sz w:val="28"/>
          <w:szCs w:val="28"/>
        </w:rPr>
        <w:t xml:space="preserve">Tieto- ja viestintäteknologisen osaamisen laaja-alaisessa osaamisessa noudatamme Kouvolan kaupungin perusopetuksen TVT-strategiaa. </w:t>
      </w:r>
    </w:p>
    <w:p w14:paraId="3095C99F" w14:textId="77777777" w:rsidR="00413502" w:rsidRPr="00395075" w:rsidRDefault="7DF5168F" w:rsidP="7DF5168F">
      <w:pPr>
        <w:autoSpaceDE w:val="0"/>
        <w:autoSpaceDN w:val="0"/>
        <w:adjustRightInd w:val="0"/>
        <w:spacing w:after="0" w:line="360" w:lineRule="auto"/>
        <w:rPr>
          <w:rFonts w:ascii="ArialMT" w:hAnsi="ArialMT" w:cs="ArialMT"/>
        </w:rPr>
      </w:pPr>
      <w:r w:rsidRPr="7DF5168F">
        <w:rPr>
          <w:rFonts w:eastAsiaTheme="minorEastAsia"/>
          <w:sz w:val="28"/>
          <w:szCs w:val="28"/>
        </w:rPr>
        <w:lastRenderedPageBreak/>
        <w:t>Hyödynnämme tieto- ja viestintätekniikkaa oppimisessa, arkipäivän toiminnassa sekä osallisuuden ja viestinnän välineenä. Pyrimme tarjoamaan oppilaille käytännön elämän taitoja ja valmiuksia, joiden avulla he voivat osallistua tietoyhteiskuntaan.</w:t>
      </w:r>
    </w:p>
    <w:p w14:paraId="7D64AD34" w14:textId="77777777" w:rsidR="00413502" w:rsidRPr="00395075" w:rsidRDefault="00413502" w:rsidP="7DF5168F">
      <w:pPr>
        <w:autoSpaceDE w:val="0"/>
        <w:autoSpaceDN w:val="0"/>
        <w:adjustRightInd w:val="0"/>
        <w:spacing w:after="0" w:line="360" w:lineRule="auto"/>
        <w:rPr>
          <w:rFonts w:ascii="ArialMT" w:hAnsi="ArialMT" w:cs="ArialMT"/>
        </w:rPr>
      </w:pPr>
    </w:p>
    <w:p w14:paraId="1A5598EE" w14:textId="4D531D0D" w:rsidR="00413502" w:rsidRPr="00395075" w:rsidRDefault="5845478D" w:rsidP="7DF5168F">
      <w:pPr>
        <w:autoSpaceDE w:val="0"/>
        <w:autoSpaceDN w:val="0"/>
        <w:adjustRightInd w:val="0"/>
        <w:spacing w:after="0" w:line="360" w:lineRule="auto"/>
        <w:rPr>
          <w:rFonts w:ascii="ArialMT" w:hAnsi="ArialMT" w:cs="ArialMT"/>
        </w:rPr>
      </w:pPr>
      <w:r w:rsidRPr="5845478D">
        <w:rPr>
          <w:rFonts w:eastAsiaTheme="minorEastAsia"/>
          <w:sz w:val="28"/>
          <w:szCs w:val="28"/>
        </w:rPr>
        <w:t xml:space="preserve">Tavoitteenamme on tarjota oppilaalle tietotekniset perusvalmiudet, jotta hän osaa hankkia, hallita ja tuottaa tietoa sekä hallitsee verkossa vaikuttamisen keinot. </w:t>
      </w:r>
    </w:p>
    <w:p w14:paraId="60D8B1CF" w14:textId="77777777" w:rsidR="00413502" w:rsidRPr="00395075" w:rsidRDefault="00413502" w:rsidP="7DF5168F">
      <w:pPr>
        <w:autoSpaceDE w:val="0"/>
        <w:autoSpaceDN w:val="0"/>
        <w:adjustRightInd w:val="0"/>
        <w:spacing w:after="0" w:line="360" w:lineRule="auto"/>
        <w:rPr>
          <w:rFonts w:ascii="ArialMT" w:hAnsi="ArialMT" w:cs="ArialMT"/>
        </w:rPr>
      </w:pPr>
    </w:p>
    <w:p w14:paraId="742A39BF" w14:textId="7EE4735F" w:rsidR="00413502" w:rsidRPr="00395075" w:rsidRDefault="7DF5168F" w:rsidP="7DF5168F">
      <w:pPr>
        <w:autoSpaceDE w:val="0"/>
        <w:autoSpaceDN w:val="0"/>
        <w:adjustRightInd w:val="0"/>
        <w:spacing w:after="0" w:line="360" w:lineRule="auto"/>
        <w:rPr>
          <w:rFonts w:ascii="ArialMT" w:hAnsi="ArialMT" w:cs="ArialMT"/>
        </w:rPr>
      </w:pPr>
      <w:r w:rsidRPr="7DF5168F">
        <w:rPr>
          <w:rFonts w:eastAsiaTheme="minorEastAsia"/>
          <w:sz w:val="28"/>
          <w:szCs w:val="28"/>
        </w:rPr>
        <w:t>Hyödynnämme TVT-taitoja monipuolisesti eri oppiaineissa ja oppimisprojekteissa. Pyrimme tarjoamaan mahdollisuuksia yhteisölliseen ja yhdessä tekemiseen paikallisesti, kansallisesti ja kansainvälisesti.</w:t>
      </w:r>
    </w:p>
    <w:p w14:paraId="12F655A4" w14:textId="77777777" w:rsidR="00413502" w:rsidRPr="00395075" w:rsidRDefault="00413502" w:rsidP="7DF5168F">
      <w:pPr>
        <w:autoSpaceDE w:val="0"/>
        <w:autoSpaceDN w:val="0"/>
        <w:adjustRightInd w:val="0"/>
        <w:spacing w:after="0" w:line="360" w:lineRule="auto"/>
        <w:ind w:left="360"/>
        <w:rPr>
          <w:rFonts w:ascii="ArialMT" w:hAnsi="ArialMT" w:cs="ArialMT"/>
        </w:rPr>
      </w:pPr>
    </w:p>
    <w:p w14:paraId="0F4034CC" w14:textId="77777777" w:rsidR="00413502" w:rsidRPr="00395075" w:rsidRDefault="7DF5168F" w:rsidP="7DF5168F">
      <w:pPr>
        <w:spacing w:after="200" w:line="360" w:lineRule="auto"/>
        <w:rPr>
          <w:rFonts w:ascii="Arial" w:hAnsi="Arial" w:cs="Arial"/>
          <w:sz w:val="24"/>
          <w:szCs w:val="24"/>
        </w:rPr>
      </w:pPr>
      <w:r w:rsidRPr="7DF5168F">
        <w:rPr>
          <w:rFonts w:eastAsiaTheme="minorEastAsia"/>
          <w:sz w:val="28"/>
          <w:szCs w:val="28"/>
        </w:rPr>
        <w:t>Noudatamme TVT-strategiassa määriteltyjä tavoitteita liittyen laitteiden hallintaan, kirjoittamiseen, mediataitoihin sekä tiedonhankinta, -hallinta, -käsittely ja tiedon esittämisen taitoihin. Strategiassa määritellään myös yhteistyö- ja vuorovaikutustaitojen sekä tietoturvan ja etiikan tavoitteet.</w:t>
      </w:r>
    </w:p>
    <w:p w14:paraId="2D361CC6" w14:textId="77777777" w:rsidR="00413502" w:rsidRPr="00395075" w:rsidRDefault="00413502" w:rsidP="00413502">
      <w:pPr>
        <w:pStyle w:val="Luettelokappale"/>
        <w:spacing w:after="200" w:line="360" w:lineRule="auto"/>
        <w:ind w:left="426"/>
        <w:jc w:val="both"/>
      </w:pPr>
    </w:p>
    <w:p w14:paraId="0FFAA748" w14:textId="77777777" w:rsidR="00413502" w:rsidRPr="00395075" w:rsidRDefault="7DF5168F" w:rsidP="00413502">
      <w:pPr>
        <w:spacing w:after="200" w:line="360" w:lineRule="auto"/>
        <w:jc w:val="both"/>
        <w:rPr>
          <w:rFonts w:ascii="Arial" w:hAnsi="Arial" w:cs="Arial"/>
          <w:sz w:val="24"/>
          <w:szCs w:val="24"/>
        </w:rPr>
      </w:pPr>
      <w:r w:rsidRPr="7DF5168F">
        <w:rPr>
          <w:rFonts w:eastAsiaTheme="minorEastAsia"/>
          <w:i/>
          <w:iCs/>
          <w:sz w:val="28"/>
          <w:szCs w:val="28"/>
        </w:rPr>
        <w:t>Työelämätaidot ja yrittäjyys (L6): Toimimme yritteliäästi.</w:t>
      </w:r>
    </w:p>
    <w:p w14:paraId="1DF03659" w14:textId="77777777" w:rsidR="00413502" w:rsidRPr="00395075" w:rsidRDefault="5845478D" w:rsidP="5845478D">
      <w:pPr>
        <w:spacing w:after="200" w:line="360" w:lineRule="auto"/>
        <w:rPr>
          <w:rFonts w:ascii="Arial" w:eastAsia="Arial" w:hAnsi="Arial" w:cs="Arial"/>
          <w:sz w:val="24"/>
          <w:szCs w:val="24"/>
        </w:rPr>
      </w:pPr>
      <w:r w:rsidRPr="5845478D">
        <w:rPr>
          <w:rFonts w:eastAsiaTheme="minorEastAsia"/>
          <w:sz w:val="28"/>
          <w:szCs w:val="28"/>
        </w:rPr>
        <w:t>Kannustamme oppilaitamme vastuun kantamiseen ja sitoutumiseen. Ohjaamme heitä näkemään omat vahvuutensa ja mahdollisuutensa sekä hyödyntämään niitä.</w:t>
      </w:r>
    </w:p>
    <w:p w14:paraId="2361A8DC" w14:textId="6AFBC970" w:rsidR="00413502" w:rsidRPr="00395075" w:rsidRDefault="5845478D" w:rsidP="5845478D">
      <w:pPr>
        <w:spacing w:after="200" w:line="360" w:lineRule="auto"/>
        <w:rPr>
          <w:rFonts w:ascii="Arial" w:eastAsia="Arial" w:hAnsi="Arial" w:cs="Arial"/>
          <w:sz w:val="24"/>
          <w:szCs w:val="24"/>
        </w:rPr>
      </w:pPr>
      <w:r w:rsidRPr="5845478D">
        <w:rPr>
          <w:rFonts w:eastAsiaTheme="minorEastAsia"/>
          <w:sz w:val="28"/>
          <w:szCs w:val="28"/>
        </w:rPr>
        <w:t xml:space="preserve">Koulumme oppilaskunta-, välkkäri-, </w:t>
      </w:r>
      <w:proofErr w:type="spellStart"/>
      <w:r w:rsidRPr="5845478D">
        <w:rPr>
          <w:rFonts w:eastAsiaTheme="minorEastAsia"/>
          <w:sz w:val="28"/>
          <w:szCs w:val="28"/>
        </w:rPr>
        <w:t>Välis</w:t>
      </w:r>
      <w:proofErr w:type="spellEnd"/>
      <w:r w:rsidRPr="5845478D">
        <w:rPr>
          <w:rFonts w:eastAsiaTheme="minorEastAsia"/>
          <w:sz w:val="28"/>
          <w:szCs w:val="28"/>
        </w:rPr>
        <w:t xml:space="preserve">- ja Vihreä lippu </w:t>
      </w:r>
      <w:proofErr w:type="gramStart"/>
      <w:r w:rsidRPr="5845478D">
        <w:rPr>
          <w:rFonts w:eastAsiaTheme="minorEastAsia"/>
          <w:sz w:val="28"/>
          <w:szCs w:val="28"/>
        </w:rPr>
        <w:t>–toiminta</w:t>
      </w:r>
      <w:proofErr w:type="gramEnd"/>
      <w:r w:rsidRPr="5845478D">
        <w:rPr>
          <w:rFonts w:eastAsiaTheme="minorEastAsia"/>
          <w:sz w:val="28"/>
          <w:szCs w:val="28"/>
        </w:rPr>
        <w:t xml:space="preserve"> ovat esimerkkejä työelämätaitoihin, yrittäjyyteen ja vapaaehtoistyöhön kasvattamisesta.  </w:t>
      </w:r>
    </w:p>
    <w:p w14:paraId="7497C00F" w14:textId="77777777" w:rsidR="00413502" w:rsidRPr="00395075" w:rsidRDefault="00413502" w:rsidP="00413502">
      <w:pPr>
        <w:spacing w:after="200" w:line="360" w:lineRule="auto"/>
        <w:jc w:val="both"/>
        <w:rPr>
          <w:rFonts w:ascii="Arial" w:eastAsia="Arial" w:hAnsi="Arial" w:cs="Arial"/>
          <w:sz w:val="24"/>
          <w:szCs w:val="24"/>
        </w:rPr>
      </w:pPr>
    </w:p>
    <w:p w14:paraId="7CAFEBDE" w14:textId="343EB2C5" w:rsidR="00413502" w:rsidRPr="00395075" w:rsidRDefault="5845478D" w:rsidP="5845478D">
      <w:pPr>
        <w:spacing w:after="200" w:line="360" w:lineRule="auto"/>
        <w:rPr>
          <w:rFonts w:ascii="Arial" w:eastAsia="Arial" w:hAnsi="Arial" w:cs="Arial"/>
          <w:sz w:val="24"/>
          <w:szCs w:val="24"/>
        </w:rPr>
      </w:pPr>
      <w:r w:rsidRPr="5845478D">
        <w:rPr>
          <w:rFonts w:eastAsiaTheme="minorEastAsia"/>
          <w:sz w:val="28"/>
          <w:szCs w:val="28"/>
        </w:rPr>
        <w:t xml:space="preserve">Hyödynnämme Kouvolan kaupungin opetussuunnitelmassa mainittuja Nuori Yrittäjyys </w:t>
      </w:r>
      <w:proofErr w:type="gramStart"/>
      <w:r w:rsidRPr="5845478D">
        <w:rPr>
          <w:rFonts w:eastAsiaTheme="minorEastAsia"/>
          <w:sz w:val="28"/>
          <w:szCs w:val="28"/>
        </w:rPr>
        <w:t>–ohjelmia</w:t>
      </w:r>
      <w:proofErr w:type="gramEnd"/>
      <w:r w:rsidRPr="5845478D">
        <w:rPr>
          <w:rFonts w:eastAsiaTheme="minorEastAsia"/>
          <w:sz w:val="28"/>
          <w:szCs w:val="28"/>
        </w:rPr>
        <w:t xml:space="preserve"> sekä työelämätaitoihin ja yrittäjyyteen suunnattuja diplomeja. </w:t>
      </w:r>
    </w:p>
    <w:p w14:paraId="03F89D90" w14:textId="77777777" w:rsidR="00413502" w:rsidRPr="005735CE" w:rsidRDefault="00413502" w:rsidP="00413502">
      <w:pPr>
        <w:spacing w:after="200" w:line="360" w:lineRule="auto"/>
        <w:contextualSpacing/>
        <w:jc w:val="both"/>
        <w:rPr>
          <w:rFonts w:ascii="Arial" w:eastAsia="Arial" w:hAnsi="Arial" w:cs="Arial"/>
          <w:bCs/>
          <w:sz w:val="24"/>
          <w:szCs w:val="24"/>
        </w:rPr>
      </w:pPr>
    </w:p>
    <w:p w14:paraId="73C13ECD" w14:textId="77777777" w:rsidR="00413502" w:rsidRDefault="00413502" w:rsidP="00413502">
      <w:pPr>
        <w:spacing w:after="200" w:line="360" w:lineRule="auto"/>
        <w:contextualSpacing/>
        <w:jc w:val="both"/>
        <w:rPr>
          <w:rFonts w:ascii="Comic Sans MS" w:hAnsi="Comic Sans MS"/>
        </w:rPr>
      </w:pPr>
    </w:p>
    <w:p w14:paraId="1B5CC6D5" w14:textId="7E6D0FCF" w:rsidR="00413502" w:rsidRDefault="7DF5168F" w:rsidP="7DF5168F">
      <w:pPr>
        <w:spacing w:after="200" w:line="360" w:lineRule="auto"/>
        <w:rPr>
          <w:rFonts w:ascii="Arial" w:hAnsi="Arial" w:cs="Arial"/>
          <w:color w:val="ED7D31" w:themeColor="accent2"/>
          <w:sz w:val="24"/>
          <w:szCs w:val="24"/>
        </w:rPr>
      </w:pPr>
      <w:r w:rsidRPr="7DF5168F">
        <w:rPr>
          <w:rFonts w:eastAsiaTheme="minorEastAsia"/>
          <w:i/>
          <w:iCs/>
          <w:sz w:val="28"/>
          <w:szCs w:val="28"/>
        </w:rPr>
        <w:lastRenderedPageBreak/>
        <w:t>Osallistuminen, vaikuttaminen ja kestävän tulevaisuuden rakentaminen (L7): Vaikutamme aktiivisesti.</w:t>
      </w:r>
    </w:p>
    <w:p w14:paraId="30D1FB30" w14:textId="7C80D01F" w:rsidR="7DF5168F" w:rsidRDefault="7DF5168F" w:rsidP="7DF5168F"/>
    <w:p w14:paraId="514498EB" w14:textId="46D2898E" w:rsidR="00413502" w:rsidRDefault="5845478D" w:rsidP="7DF5168F">
      <w:pPr>
        <w:spacing w:line="360" w:lineRule="auto"/>
        <w:rPr>
          <w:color w:val="ED7D31" w:themeColor="accent2"/>
        </w:rPr>
      </w:pPr>
      <w:r w:rsidRPr="5845478D">
        <w:rPr>
          <w:rFonts w:eastAsiaTheme="minorEastAsia"/>
          <w:sz w:val="28"/>
          <w:szCs w:val="28"/>
        </w:rPr>
        <w:t xml:space="preserve">Tuemme koulussamme oppilaiden osallisuutta ja vaikuttamisen mahdollisuuksia. Ryhmässä toimimista harjoitellaan luokkatilanteiden lisäksi muun muassa valinnaisaineiden kursseilla, oppilaskunta-, kummi-, välkkäri- ja Vihreä lippu – toiminnassa. Näissä harjoitellaan myös vaikuttamisen, vastuunkannon ja osallisuuden taitoja. Koulun yhteiset vuosittaiset juhlat (mm. konsertit, joulu- ja kevätjuhlat, kirkkotapahtumat, liikunnalliset tapahtumat) osallistavat oppilaita ja ohjaavat vastuunkantoon. </w:t>
      </w:r>
    </w:p>
    <w:p w14:paraId="4FAB4A69" w14:textId="77777777" w:rsidR="00413502" w:rsidRDefault="7DF5168F" w:rsidP="7DF5168F">
      <w:pPr>
        <w:spacing w:line="360" w:lineRule="auto"/>
        <w:rPr>
          <w:color w:val="ED7D31" w:themeColor="accent2"/>
        </w:rPr>
      </w:pPr>
      <w:r w:rsidRPr="7DF5168F">
        <w:rPr>
          <w:rFonts w:eastAsiaTheme="minorEastAsia"/>
          <w:sz w:val="28"/>
          <w:szCs w:val="28"/>
        </w:rPr>
        <w:t xml:space="preserve">Kannustamme oppilaita pitkäjänteiseen oman työn suunnitteluun, vastuulliseen tekemiseen sekä omista ja koulun yhteisistä välineistä huolehtimiseen. Haluamme kasvattaa oppilaistamme opiskelustaan vastuuta kantavia sekä toisia huomioivia lapsia ja nuoria. </w:t>
      </w:r>
    </w:p>
    <w:p w14:paraId="79526C37" w14:textId="77777777" w:rsidR="00413502" w:rsidRDefault="7DF5168F" w:rsidP="7DF5168F">
      <w:pPr>
        <w:spacing w:line="360" w:lineRule="auto"/>
        <w:rPr>
          <w:color w:val="ED7D31" w:themeColor="accent2"/>
        </w:rPr>
      </w:pPr>
      <w:r w:rsidRPr="7DF5168F">
        <w:rPr>
          <w:rFonts w:eastAsiaTheme="minorEastAsia"/>
          <w:sz w:val="28"/>
          <w:szCs w:val="28"/>
        </w:rPr>
        <w:t>Ohjaamme oppilaitamme rakentamaan kestävää tulevaisuutta. Omien valintojen vaikutusta kestävää kehitykseen tukevat jätteiden lajittelu, energian ja veden säästäminen, piha-alueen siisteydestä huolehtiminen ja oppikirjojen kierrättäminen.  Vihreät arvomme näkyvät myös valinnaisaineiden kurssivaihtoehdoissa sekä kierrätysmateriaalien käytössä taito-ja taideaineissa.</w:t>
      </w:r>
    </w:p>
    <w:p w14:paraId="6A0E8485" w14:textId="640A8F81" w:rsidR="00413502" w:rsidRDefault="7DF5168F" w:rsidP="7DF5168F">
      <w:pPr>
        <w:pStyle w:val="Sisluet2"/>
        <w:rPr>
          <w:color w:val="ED7D31" w:themeColor="accent2"/>
        </w:rPr>
      </w:pPr>
      <w:r w:rsidRPr="7DF5168F">
        <w:rPr>
          <w:rStyle w:val="Hyperlinkki"/>
          <w:rFonts w:asciiTheme="minorHAnsi" w:eastAsiaTheme="minorEastAsia" w:hAnsiTheme="minorHAnsi" w:cstheme="minorBidi"/>
          <w:noProof/>
          <w:color w:val="auto"/>
          <w:sz w:val="28"/>
          <w:szCs w:val="28"/>
        </w:rPr>
        <w:t>Laaja-alaisen osaamisen v</w:t>
      </w:r>
      <w:proofErr w:type="spellStart"/>
      <w:r w:rsidRPr="7DF5168F">
        <w:rPr>
          <w:rFonts w:asciiTheme="minorHAnsi" w:eastAsiaTheme="minorEastAsia" w:hAnsiTheme="minorHAnsi" w:cstheme="minorBidi"/>
          <w:color w:val="auto"/>
          <w:sz w:val="28"/>
          <w:szCs w:val="28"/>
        </w:rPr>
        <w:t>uosittaiset</w:t>
      </w:r>
      <w:proofErr w:type="spellEnd"/>
      <w:r w:rsidRPr="7DF5168F">
        <w:rPr>
          <w:rFonts w:asciiTheme="minorHAnsi" w:eastAsiaTheme="minorEastAsia" w:hAnsiTheme="minorHAnsi" w:cstheme="minorBidi"/>
          <w:color w:val="auto"/>
          <w:sz w:val="28"/>
          <w:szCs w:val="28"/>
        </w:rPr>
        <w:t xml:space="preserve"> painotukset, teemat, hankkeet ja tapahtumat tarkennetaan koulun lukuvuosisuunnitelmassa.</w:t>
      </w:r>
    </w:p>
    <w:p w14:paraId="20CCFBBD" w14:textId="589C793B" w:rsidR="32D0BAE4" w:rsidRDefault="32D0BAE4" w:rsidP="32D0BAE4"/>
    <w:p w14:paraId="6334F68B" w14:textId="28856337" w:rsidR="32D0BAE4" w:rsidRDefault="32D0BAE4" w:rsidP="32D0BAE4">
      <w:pPr>
        <w:spacing w:after="200" w:line="360" w:lineRule="auto"/>
        <w:jc w:val="both"/>
      </w:pPr>
    </w:p>
    <w:p w14:paraId="470AFDB4" w14:textId="5A0510E6" w:rsidR="008E5DEF" w:rsidRDefault="008E5DEF" w:rsidP="32D0BAE4">
      <w:pPr>
        <w:spacing w:after="200" w:line="360" w:lineRule="auto"/>
        <w:jc w:val="both"/>
      </w:pPr>
    </w:p>
    <w:p w14:paraId="26064801" w14:textId="77777777" w:rsidR="008E5DEF" w:rsidRDefault="008E5DEF" w:rsidP="32D0BAE4">
      <w:pPr>
        <w:spacing w:after="200" w:line="360" w:lineRule="auto"/>
        <w:jc w:val="both"/>
      </w:pPr>
    </w:p>
    <w:p w14:paraId="17C02FEA" w14:textId="28F8020B" w:rsidR="00FB3F3C" w:rsidRPr="00767659" w:rsidRDefault="00767659" w:rsidP="00767659">
      <w:pPr>
        <w:pStyle w:val="Sisluet1"/>
        <w:numPr>
          <w:ilvl w:val="0"/>
          <w:numId w:val="0"/>
        </w:numPr>
        <w:ind w:left="426" w:hanging="426"/>
        <w:rPr>
          <w:rFonts w:eastAsiaTheme="minorEastAsia"/>
          <w:lang w:eastAsia="fi-FI"/>
        </w:rPr>
      </w:pPr>
      <w:r w:rsidRPr="7DF5168F">
        <w:rPr>
          <w:rFonts w:asciiTheme="minorHAnsi" w:eastAsiaTheme="minorEastAsia" w:hAnsiTheme="minorHAnsi" w:cstheme="minorBidi"/>
          <w:sz w:val="28"/>
          <w:szCs w:val="28"/>
        </w:rPr>
        <w:lastRenderedPageBreak/>
        <w:t xml:space="preserve">4. </w:t>
      </w:r>
      <w:r w:rsidR="00FA0AF6">
        <w:tab/>
      </w:r>
      <w:hyperlink w:anchor="_Toc443321610" w:history="1">
        <w:r w:rsidR="5D4A794D" w:rsidRPr="7DF5168F">
          <w:rPr>
            <w:rStyle w:val="Hyperlinkki"/>
            <w:rFonts w:asciiTheme="minorHAnsi" w:eastAsiaTheme="minorEastAsia" w:hAnsiTheme="minorHAnsi" w:cstheme="minorBidi"/>
            <w:color w:val="auto"/>
            <w:sz w:val="28"/>
            <w:szCs w:val="28"/>
          </w:rPr>
          <w:t>Kasvua, oppimista ja yhtenäistä esi- ja perusopetusta tukeva toimintakulttuuri</w:t>
        </w:r>
      </w:hyperlink>
    </w:p>
    <w:p w14:paraId="3C052A8D" w14:textId="77777777" w:rsidR="000C779C" w:rsidRDefault="000C779C" w:rsidP="00A27F6B">
      <w:pPr>
        <w:pStyle w:val="Sisluet2"/>
        <w:rPr>
          <w:rStyle w:val="Hyperlinkki"/>
          <w:rFonts w:eastAsia="Arial"/>
          <w:noProof/>
          <w:color w:val="auto"/>
        </w:rPr>
      </w:pPr>
    </w:p>
    <w:p w14:paraId="3D17CC62" w14:textId="77A25085" w:rsidR="00B4133B" w:rsidRDefault="00767659" w:rsidP="00A27F6B">
      <w:pPr>
        <w:pStyle w:val="Sisluet2"/>
      </w:pPr>
      <w:r w:rsidRPr="7DF5168F">
        <w:rPr>
          <w:rStyle w:val="Hyperlinkki"/>
          <w:rFonts w:asciiTheme="minorHAnsi" w:eastAsiaTheme="minorEastAsia" w:hAnsiTheme="minorHAnsi" w:cstheme="minorBidi"/>
          <w:noProof/>
          <w:color w:val="auto"/>
          <w:sz w:val="28"/>
          <w:szCs w:val="28"/>
        </w:rPr>
        <w:t xml:space="preserve">4.1. </w:t>
      </w:r>
      <w:r w:rsidR="00FA0AF6">
        <w:rPr>
          <w:rStyle w:val="Hyperlinkki"/>
          <w:rFonts w:eastAsia="Arial"/>
          <w:noProof/>
          <w:color w:val="auto"/>
        </w:rPr>
        <w:tab/>
      </w:r>
      <w:r w:rsidR="1BE6ED76" w:rsidRPr="7DF5168F">
        <w:rPr>
          <w:rStyle w:val="Hyperlinkki"/>
          <w:rFonts w:asciiTheme="minorHAnsi" w:eastAsiaTheme="minorEastAsia" w:hAnsiTheme="minorHAnsi" w:cstheme="minorBidi"/>
          <w:noProof/>
          <w:color w:val="auto"/>
          <w:sz w:val="28"/>
          <w:szCs w:val="28"/>
        </w:rPr>
        <w:t>Toimintakulttuurin merkitys ja kehittäminen</w:t>
      </w:r>
    </w:p>
    <w:p w14:paraId="7D46E616" w14:textId="144FD404" w:rsidR="00B00349" w:rsidRDefault="00B00349" w:rsidP="5845478D">
      <w:pPr>
        <w:spacing w:line="360" w:lineRule="auto"/>
      </w:pPr>
      <w:r>
        <w:br/>
      </w:r>
      <w:r w:rsidR="5845478D" w:rsidRPr="5845478D">
        <w:rPr>
          <w:rFonts w:eastAsiaTheme="minorEastAsia"/>
          <w:sz w:val="28"/>
          <w:szCs w:val="28"/>
        </w:rPr>
        <w:t xml:space="preserve">Koulun järjestyssäännöt ja niiden noudattaminen luovat pohjan koko kouluyhteisön turvallisuudelle. Arvioimme ja kehitämme järjestyssääntöjä tarpeen mukaan. Järjestyssäännöt ovat huoltajien nähtävissä </w:t>
      </w:r>
      <w:proofErr w:type="spellStart"/>
      <w:r w:rsidR="5845478D" w:rsidRPr="5845478D">
        <w:rPr>
          <w:rFonts w:eastAsiaTheme="minorEastAsia"/>
          <w:sz w:val="28"/>
          <w:szCs w:val="28"/>
        </w:rPr>
        <w:t>Pedanetissa</w:t>
      </w:r>
      <w:proofErr w:type="spellEnd"/>
      <w:r w:rsidR="5845478D" w:rsidRPr="5845478D">
        <w:rPr>
          <w:rFonts w:eastAsiaTheme="minorEastAsia"/>
          <w:sz w:val="28"/>
          <w:szCs w:val="28"/>
        </w:rPr>
        <w:t>. Kaikkien aikuisten sitoutuminen yhteisiin toimintamalleihin on ensiarvoisen tärkeää.</w:t>
      </w:r>
      <w:r>
        <w:br/>
      </w:r>
    </w:p>
    <w:p w14:paraId="37C7137F" w14:textId="77777777" w:rsidR="004F6691" w:rsidRPr="00732AC7" w:rsidRDefault="7DF5168F" w:rsidP="004F6691">
      <w:pPr>
        <w:rPr>
          <w:b/>
          <w:i/>
          <w:color w:val="C00000"/>
          <w:sz w:val="40"/>
          <w:u w:val="single"/>
        </w:rPr>
      </w:pPr>
      <w:r w:rsidRPr="7DF5168F">
        <w:rPr>
          <w:rFonts w:eastAsiaTheme="minorEastAsia"/>
          <w:b/>
          <w:bCs/>
          <w:i/>
          <w:iCs/>
          <w:sz w:val="28"/>
          <w:szCs w:val="28"/>
          <w:u w:val="single"/>
        </w:rPr>
        <w:t>Koulun toimintakulttuurin kehittäminen</w:t>
      </w:r>
    </w:p>
    <w:p w14:paraId="6B43B39E" w14:textId="77777777" w:rsidR="004F6691" w:rsidRPr="00732AC7" w:rsidRDefault="004F6691" w:rsidP="004F6691">
      <w:pPr>
        <w:rPr>
          <w:b/>
          <w:i/>
          <w:color w:val="C00000"/>
          <w:sz w:val="32"/>
          <w:u w:val="single"/>
        </w:rPr>
      </w:pPr>
    </w:p>
    <w:p w14:paraId="1F4EB55A" w14:textId="77777777" w:rsidR="004F6691" w:rsidRPr="00732AC7" w:rsidRDefault="7DF5168F" w:rsidP="004F6691">
      <w:pPr>
        <w:rPr>
          <w:color w:val="C00000"/>
          <w:sz w:val="32"/>
        </w:rPr>
      </w:pPr>
      <w:r w:rsidRPr="7DF5168F">
        <w:rPr>
          <w:rFonts w:eastAsiaTheme="minorEastAsia"/>
          <w:sz w:val="28"/>
          <w:szCs w:val="28"/>
        </w:rPr>
        <w:t>Muuttuva maailma vaatii myös koululta jatkuvaa kehittymistä ja omien toimintatapojen toimivuuden arviointia.  Keskitymme mm. seuraaviin tärkeisiin asioihin:</w:t>
      </w:r>
    </w:p>
    <w:p w14:paraId="29900867" w14:textId="77777777" w:rsidR="004F6691" w:rsidRPr="00732AC7" w:rsidRDefault="004F6691" w:rsidP="004F6691">
      <w:pPr>
        <w:pStyle w:val="Luettelokappale"/>
        <w:ind w:left="760"/>
        <w:rPr>
          <w:color w:val="C00000"/>
          <w:sz w:val="32"/>
        </w:rPr>
      </w:pPr>
    </w:p>
    <w:p w14:paraId="159F0E91" w14:textId="77777777" w:rsidR="004F6691" w:rsidRPr="00732AC7" w:rsidRDefault="7DF5168F" w:rsidP="004F6691">
      <w:pPr>
        <w:pStyle w:val="Luettelokappale"/>
        <w:ind w:left="760"/>
        <w:rPr>
          <w:color w:val="C00000"/>
          <w:sz w:val="32"/>
        </w:rPr>
      </w:pPr>
      <w:r w:rsidRPr="7DF5168F">
        <w:rPr>
          <w:rFonts w:eastAsiaTheme="minorEastAsia"/>
          <w:sz w:val="28"/>
          <w:szCs w:val="28"/>
        </w:rPr>
        <w:t>YHTEISTYÖ</w:t>
      </w:r>
    </w:p>
    <w:p w14:paraId="11FE9E88" w14:textId="01C9AC2C"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 xml:space="preserve">Korostamme yhteistyön merkitystä eri ryhmien välillä: opettajat, oppilaat, muut aikuiset, vanhemmat (mm. luokkatoimikunnat, Kuusankosken Musiikkiluokkien Tuki ry., yhteistyöryhmä), isovanhemmat, </w:t>
      </w:r>
      <w:proofErr w:type="spellStart"/>
      <w:r w:rsidRPr="7DF5168F">
        <w:rPr>
          <w:rFonts w:eastAsiaTheme="minorEastAsia"/>
          <w:sz w:val="28"/>
          <w:szCs w:val="28"/>
        </w:rPr>
        <w:t>Svenska</w:t>
      </w:r>
      <w:proofErr w:type="spellEnd"/>
      <w:r w:rsidRPr="7DF5168F">
        <w:rPr>
          <w:rFonts w:eastAsiaTheme="minorEastAsia"/>
          <w:sz w:val="28"/>
          <w:szCs w:val="28"/>
        </w:rPr>
        <w:t xml:space="preserve"> </w:t>
      </w:r>
      <w:proofErr w:type="spellStart"/>
      <w:r w:rsidRPr="7DF5168F">
        <w:rPr>
          <w:rFonts w:eastAsiaTheme="minorEastAsia"/>
          <w:sz w:val="28"/>
          <w:szCs w:val="28"/>
        </w:rPr>
        <w:t>skolan</w:t>
      </w:r>
      <w:proofErr w:type="spellEnd"/>
      <w:r w:rsidRPr="7DF5168F">
        <w:rPr>
          <w:rFonts w:eastAsiaTheme="minorEastAsia"/>
          <w:sz w:val="28"/>
          <w:szCs w:val="28"/>
        </w:rPr>
        <w:t>, yritykset, seurat jne.</w:t>
      </w:r>
    </w:p>
    <w:p w14:paraId="70147051" w14:textId="1D1F88D6"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Työskentelemme myös normaaleista opetusryhmistä poiketen: esim. juhlat, konsertit, projektit, valinnaisaineet, laaja-alaisen erityisopettajan ryhmät, tukiopetus, läksykerho.</w:t>
      </w:r>
    </w:p>
    <w:p w14:paraId="5B25B402" w14:textId="77777777" w:rsidR="004F6691" w:rsidRPr="00732AC7" w:rsidRDefault="004F6691" w:rsidP="004F6691">
      <w:pPr>
        <w:pStyle w:val="Luettelokappale"/>
        <w:ind w:left="1120"/>
        <w:rPr>
          <w:color w:val="C00000"/>
          <w:sz w:val="32"/>
        </w:rPr>
      </w:pPr>
    </w:p>
    <w:p w14:paraId="50778FCF" w14:textId="77777777" w:rsidR="004F6691" w:rsidRPr="00732AC7" w:rsidRDefault="7DF5168F" w:rsidP="004F6691">
      <w:pPr>
        <w:pStyle w:val="Luettelokappale"/>
        <w:ind w:left="760"/>
        <w:rPr>
          <w:color w:val="C00000"/>
          <w:sz w:val="32"/>
        </w:rPr>
      </w:pPr>
      <w:r w:rsidRPr="7DF5168F">
        <w:rPr>
          <w:rFonts w:eastAsiaTheme="minorEastAsia"/>
          <w:sz w:val="28"/>
          <w:szCs w:val="28"/>
        </w:rPr>
        <w:t>OSALLISTAMINEN</w:t>
      </w:r>
    </w:p>
    <w:p w14:paraId="15D4E54C" w14:textId="733CFE5E"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 xml:space="preserve">Jatkamme jo pitkään jatkuneita työtapoja, jossa oppilaat ovat aktiivisia toimijoita koulun arjessa: esim. oppilaskunta, Vihreä lippu, </w:t>
      </w:r>
      <w:proofErr w:type="spellStart"/>
      <w:r w:rsidRPr="7DF5168F">
        <w:rPr>
          <w:rFonts w:eastAsiaTheme="minorEastAsia"/>
          <w:sz w:val="28"/>
          <w:szCs w:val="28"/>
        </w:rPr>
        <w:t>Välis</w:t>
      </w:r>
      <w:proofErr w:type="spellEnd"/>
      <w:r w:rsidRPr="7DF5168F">
        <w:rPr>
          <w:rFonts w:eastAsiaTheme="minorEastAsia"/>
          <w:sz w:val="28"/>
          <w:szCs w:val="28"/>
        </w:rPr>
        <w:t>, välkkäri, kummioppilastoiminta, lukukummit, ruokalavalvojat.</w:t>
      </w:r>
    </w:p>
    <w:p w14:paraId="236D5A12" w14:textId="77777777" w:rsidR="004F6691" w:rsidRPr="00732AC7" w:rsidRDefault="004F6691" w:rsidP="004F6691">
      <w:pPr>
        <w:pStyle w:val="Luettelokappale"/>
        <w:ind w:left="1120"/>
        <w:rPr>
          <w:color w:val="C00000"/>
          <w:sz w:val="32"/>
        </w:rPr>
      </w:pPr>
    </w:p>
    <w:p w14:paraId="352526A0" w14:textId="77777777" w:rsidR="004F6691" w:rsidRPr="00732AC7" w:rsidRDefault="7DF5168F" w:rsidP="004F6691">
      <w:pPr>
        <w:pStyle w:val="Luettelokappale"/>
        <w:ind w:left="760"/>
        <w:rPr>
          <w:color w:val="C00000"/>
          <w:sz w:val="32"/>
        </w:rPr>
      </w:pPr>
      <w:r w:rsidRPr="7DF5168F">
        <w:rPr>
          <w:rFonts w:eastAsiaTheme="minorEastAsia"/>
          <w:sz w:val="28"/>
          <w:szCs w:val="28"/>
        </w:rPr>
        <w:t>YHTEISIIN HANKKEISIIN SITOUTUMINEN</w:t>
      </w:r>
    </w:p>
    <w:p w14:paraId="714E04B1" w14:textId="6FFB0565" w:rsidR="004F6691" w:rsidRPr="008E5DEF" w:rsidRDefault="7DF5168F" w:rsidP="004F6691">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 xml:space="preserve">Sitoudumme koko koulun tasolla jo aloitettujen, yhteiskunnallisesti tärkeiden hankkeiden jatkumiseen: esim. Liikkuva koulu, Vihreä lippu (kestävä kehitys), </w:t>
      </w:r>
      <w:proofErr w:type="spellStart"/>
      <w:r w:rsidRPr="7DF5168F">
        <w:rPr>
          <w:rFonts w:eastAsiaTheme="minorEastAsia"/>
          <w:sz w:val="28"/>
          <w:szCs w:val="28"/>
        </w:rPr>
        <w:t>KiVa</w:t>
      </w:r>
      <w:proofErr w:type="spellEnd"/>
      <w:r w:rsidRPr="7DF5168F">
        <w:rPr>
          <w:rFonts w:eastAsiaTheme="minorEastAsia"/>
          <w:sz w:val="28"/>
          <w:szCs w:val="28"/>
        </w:rPr>
        <w:t>-koulu.</w:t>
      </w:r>
    </w:p>
    <w:p w14:paraId="5916EB37" w14:textId="77777777" w:rsidR="004F6691" w:rsidRPr="00732AC7" w:rsidRDefault="7DF5168F" w:rsidP="004F6691">
      <w:pPr>
        <w:pStyle w:val="Luettelokappale"/>
        <w:ind w:left="760"/>
        <w:rPr>
          <w:color w:val="C00000"/>
          <w:sz w:val="32"/>
        </w:rPr>
      </w:pPr>
      <w:r w:rsidRPr="7DF5168F">
        <w:rPr>
          <w:rFonts w:eastAsiaTheme="minorEastAsia"/>
          <w:sz w:val="28"/>
          <w:szCs w:val="28"/>
        </w:rPr>
        <w:lastRenderedPageBreak/>
        <w:t>TIEDOTTAMINEN</w:t>
      </w:r>
    </w:p>
    <w:p w14:paraId="5F4A92FE"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 xml:space="preserve">Korostamme avoimen tiedottamisen merkitystä ja pyrimme toiminnassa läpinäkyvyyteen niin koulun sisällä kuin myös koulun ja kodin välillä. </w:t>
      </w:r>
    </w:p>
    <w:p w14:paraId="4AF5F756"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Huomioimme myös maahanmuuttajaperheiden erityistarpeet tiedottamisessa (vähäinen kielitaito).</w:t>
      </w:r>
    </w:p>
    <w:p w14:paraId="591E68A5" w14:textId="77777777" w:rsidR="004F6691" w:rsidRPr="00732AC7" w:rsidRDefault="004F6691" w:rsidP="004F6691">
      <w:pPr>
        <w:rPr>
          <w:color w:val="C00000"/>
          <w:sz w:val="32"/>
        </w:rPr>
      </w:pPr>
    </w:p>
    <w:p w14:paraId="7EA169F0" w14:textId="3B2418DF" w:rsidR="004F6691" w:rsidRPr="00732AC7" w:rsidRDefault="7DF5168F" w:rsidP="004F6691">
      <w:pPr>
        <w:pStyle w:val="Luettelokappale"/>
        <w:ind w:left="760"/>
        <w:rPr>
          <w:color w:val="C00000"/>
          <w:sz w:val="32"/>
        </w:rPr>
      </w:pPr>
      <w:r w:rsidRPr="7DF5168F">
        <w:rPr>
          <w:rFonts w:eastAsiaTheme="minorEastAsia"/>
          <w:sz w:val="28"/>
          <w:szCs w:val="28"/>
        </w:rPr>
        <w:t>TIETO- JA VIESTINTÄTEKNISET (TVT) TAIDOT</w:t>
      </w:r>
    </w:p>
    <w:p w14:paraId="116A20E4"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Kehitämme ja käytämme aktiivisesti TVT-taitoja, jotta pystyisimme vastaamaan nykypäivän sekä tulevaisuuden vaatimuksiin.</w:t>
      </w:r>
    </w:p>
    <w:p w14:paraId="6554881B" w14:textId="565A0A2B" w:rsidR="004F6691" w:rsidRPr="008E5DEF" w:rsidRDefault="7DF5168F" w:rsidP="008E5DE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Käytämme TVT-laitteita tavoitteellisesti työvälineinä niin tiedonhaussa, dokumentoinnissa kuin kommunikoinnissakin.</w:t>
      </w:r>
    </w:p>
    <w:p w14:paraId="35D4545F" w14:textId="77777777" w:rsidR="004F6691" w:rsidRDefault="004C44A2" w:rsidP="004F6691">
      <w:pPr>
        <w:rPr>
          <w:rStyle w:val="Hyperlinkki"/>
          <w:rFonts w:eastAsia="Arial"/>
          <w:noProof/>
          <w:color w:val="auto"/>
        </w:rPr>
      </w:pPr>
      <w:r>
        <w:br/>
      </w:r>
      <w:r w:rsidR="00B00349">
        <w:br/>
      </w:r>
      <w:hyperlink w:anchor="_Toc443321612" w:history="1">
        <w:r w:rsidR="00767659" w:rsidRPr="7DF5168F">
          <w:rPr>
            <w:rFonts w:eastAsiaTheme="minorEastAsia"/>
            <w:sz w:val="28"/>
            <w:szCs w:val="28"/>
          </w:rPr>
          <w:t xml:space="preserve">4.2. </w:t>
        </w:r>
        <w:r w:rsidR="00FA0AF6">
          <w:tab/>
        </w:r>
        <w:r w:rsidR="5D4A794D" w:rsidRPr="7DF5168F">
          <w:rPr>
            <w:rStyle w:val="Hyperlinkki"/>
            <w:rFonts w:eastAsiaTheme="minorEastAsia"/>
            <w:noProof/>
            <w:color w:val="auto"/>
            <w:sz w:val="28"/>
            <w:szCs w:val="28"/>
          </w:rPr>
          <w:t>Toimintakulttuurin kehittämistä ohjaavat periaatteet</w:t>
        </w:r>
      </w:hyperlink>
    </w:p>
    <w:p w14:paraId="65D0789A" w14:textId="2DB599E7" w:rsidR="004F6691" w:rsidRPr="00732AC7" w:rsidRDefault="00783CD0" w:rsidP="004F6691">
      <w:pPr>
        <w:rPr>
          <w:color w:val="C00000"/>
          <w:sz w:val="32"/>
        </w:rPr>
      </w:pPr>
      <w:r>
        <w:br/>
      </w:r>
      <w:r w:rsidR="7DF5168F" w:rsidRPr="7DF5168F">
        <w:rPr>
          <w:rFonts w:eastAsiaTheme="minorEastAsia"/>
          <w:sz w:val="28"/>
          <w:szCs w:val="28"/>
        </w:rPr>
        <w:t>Pyrkimyksemme on ”Meidän koulu – paras koulu”, jossa pääperiaatteet ovat yhteisöllisyys ja yhteishenki. Tällöin koulun toiminnassa näkyvät mm.:</w:t>
      </w:r>
    </w:p>
    <w:p w14:paraId="09AF9260" w14:textId="54EA5EC2"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 xml:space="preserve">yhteiset tapahtumat, oppilaiden osallisuus, valinnaisuus </w:t>
      </w:r>
    </w:p>
    <w:p w14:paraId="2F8F2BF7"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oppilaiden osaaminen näkyvillä (tuotokset)</w:t>
      </w:r>
    </w:p>
    <w:p w14:paraId="22967A53" w14:textId="5A29FD73" w:rsidR="004F6691" w:rsidRPr="00732AC7" w:rsidRDefault="5845478D" w:rsidP="7DF5168F">
      <w:pPr>
        <w:pStyle w:val="Luettelokappale"/>
        <w:numPr>
          <w:ilvl w:val="0"/>
          <w:numId w:val="31"/>
        </w:numPr>
        <w:spacing w:after="0" w:line="240" w:lineRule="auto"/>
        <w:rPr>
          <w:color w:val="000000" w:themeColor="text1"/>
          <w:sz w:val="28"/>
          <w:szCs w:val="28"/>
        </w:rPr>
      </w:pPr>
      <w:r w:rsidRPr="5845478D">
        <w:rPr>
          <w:rFonts w:eastAsiaTheme="minorEastAsia"/>
          <w:sz w:val="28"/>
          <w:szCs w:val="28"/>
        </w:rPr>
        <w:t>profiloituminen (musiikkiluokat, kielivalinnat, liikkuva koulu, kestävä kehitys)</w:t>
      </w:r>
    </w:p>
    <w:p w14:paraId="01DF8298"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monikulttuurisuus, omien juurien kunnioitus</w:t>
      </w:r>
    </w:p>
    <w:p w14:paraId="76A1BCC9" w14:textId="77777777" w:rsidR="004F6691" w:rsidRPr="00732AC7" w:rsidRDefault="7DF5168F" w:rsidP="7DF5168F">
      <w:pPr>
        <w:pStyle w:val="Luettelokappale"/>
        <w:numPr>
          <w:ilvl w:val="0"/>
          <w:numId w:val="31"/>
        </w:numPr>
        <w:spacing w:after="0" w:line="240" w:lineRule="auto"/>
        <w:rPr>
          <w:color w:val="000000" w:themeColor="text1"/>
          <w:sz w:val="28"/>
          <w:szCs w:val="28"/>
        </w:rPr>
      </w:pPr>
      <w:r w:rsidRPr="7DF5168F">
        <w:rPr>
          <w:rFonts w:eastAsiaTheme="minorEastAsia"/>
          <w:sz w:val="28"/>
          <w:szCs w:val="28"/>
        </w:rPr>
        <w:t>toisen ihmisen kunnioittaminen ja hyvät tavat.</w:t>
      </w:r>
    </w:p>
    <w:p w14:paraId="40482641" w14:textId="7C007D3D" w:rsidR="00691A47" w:rsidRDefault="009F1B9A" w:rsidP="009F1B9A">
      <w:pPr>
        <w:pStyle w:val="Sisluet2"/>
        <w:rPr>
          <w:rStyle w:val="Hyperlinkki"/>
          <w:rFonts w:eastAsia="Arial"/>
          <w:noProof/>
          <w:color w:val="auto"/>
        </w:rPr>
      </w:pPr>
      <w:r>
        <w:br/>
      </w:r>
      <w:r w:rsidR="7DF5168F" w:rsidRPr="7DF5168F">
        <w:rPr>
          <w:rStyle w:val="Hyperlinkki"/>
          <w:rFonts w:asciiTheme="minorHAnsi" w:eastAsiaTheme="minorEastAsia" w:hAnsiTheme="minorHAnsi" w:cstheme="minorBidi"/>
          <w:noProof/>
          <w:color w:val="auto"/>
          <w:sz w:val="28"/>
          <w:szCs w:val="28"/>
        </w:rPr>
        <w:t>Käymme säännöllistä keskustelua toimintakulttuurimme kehittämisestä ja ylläpitämisestä. Lukuvuosisuunnitelmassa asetamme kehittämistavoitteet, joiden toteutumista arvioidaan. Hyödynnämme lukuvuosisuunnitelman sähköisen arvioinnin tuloksia ja mahdollisuuksia. Asetamme tavoitteita myös pidemmälle aikavälille esim. oppimisympäristöjen kehittämiseksi.</w:t>
      </w:r>
    </w:p>
    <w:p w14:paraId="5E6DE4A0" w14:textId="612D05FC" w:rsidR="32D0BAE4" w:rsidRDefault="32D0BAE4" w:rsidP="32D0BAE4">
      <w:pPr>
        <w:pStyle w:val="Sisluet2"/>
      </w:pPr>
      <w:r>
        <w:br/>
      </w:r>
      <w:r w:rsidR="7DF5168F" w:rsidRPr="7DF5168F">
        <w:rPr>
          <w:rStyle w:val="Hyperlinkki"/>
          <w:rFonts w:asciiTheme="minorHAnsi" w:eastAsiaTheme="minorEastAsia" w:hAnsiTheme="minorHAnsi" w:cstheme="minorBidi"/>
          <w:noProof/>
          <w:color w:val="auto"/>
          <w:sz w:val="28"/>
          <w:szCs w:val="28"/>
        </w:rPr>
        <w:t xml:space="preserve">Opettajat, oppilaat ja vanhemmat ovat yhdessä vastuussa oppilaan oppimisesta. Tiedotamme asioista avoimesti ja pyrimme luomaan keskusteluyhteyden eri osapuolten välille. Pyrimme ennakoimaan oppilaiden tuen tarpeen ja </w:t>
      </w:r>
      <w:r w:rsidR="7DF5168F" w:rsidRPr="7DF5168F">
        <w:rPr>
          <w:rFonts w:asciiTheme="minorHAnsi" w:eastAsiaTheme="minorEastAsia" w:hAnsiTheme="minorHAnsi" w:cstheme="minorBidi"/>
          <w:color w:val="auto"/>
          <w:sz w:val="28"/>
          <w:szCs w:val="28"/>
        </w:rPr>
        <w:t xml:space="preserve">toteuttamaan </w:t>
      </w:r>
      <w:r w:rsidR="7DF5168F" w:rsidRPr="7DF5168F">
        <w:rPr>
          <w:rFonts w:asciiTheme="minorHAnsi" w:eastAsiaTheme="minorEastAsia" w:hAnsiTheme="minorHAnsi" w:cstheme="minorBidi"/>
          <w:color w:val="auto"/>
          <w:sz w:val="28"/>
          <w:szCs w:val="28"/>
        </w:rPr>
        <w:lastRenderedPageBreak/>
        <w:t xml:space="preserve">joustavia opetusryhmiä tarpeen mukaan. Pienryhmien oppilaita integroidaan yleisopetuksen ryhmiin. </w:t>
      </w:r>
    </w:p>
    <w:p w14:paraId="7BDE4F3E" w14:textId="77777777" w:rsidR="00767659" w:rsidRDefault="00767659" w:rsidP="009F5BEA">
      <w:pPr>
        <w:spacing w:line="360" w:lineRule="auto"/>
        <w:rPr>
          <w:rFonts w:cs="Arial"/>
          <w:color w:val="0070C0"/>
          <w:sz w:val="24"/>
          <w:szCs w:val="24"/>
        </w:rPr>
      </w:pPr>
    </w:p>
    <w:p w14:paraId="7EA8CDF7" w14:textId="2DDA3748" w:rsidR="00E60966" w:rsidRPr="009F5BEA" w:rsidRDefault="7DF5168F" w:rsidP="009F5BEA">
      <w:pPr>
        <w:spacing w:line="360" w:lineRule="auto"/>
        <w:rPr>
          <w:rFonts w:cs="Arial"/>
          <w:color w:val="0070C0"/>
          <w:sz w:val="24"/>
          <w:szCs w:val="24"/>
        </w:rPr>
      </w:pPr>
      <w:r w:rsidRPr="7DF5168F">
        <w:rPr>
          <w:rFonts w:eastAsiaTheme="minorEastAsia"/>
          <w:sz w:val="28"/>
          <w:szCs w:val="28"/>
        </w:rPr>
        <w:t>Keskustan koulun monikulttuurisuuden perustana ovat:</w:t>
      </w:r>
    </w:p>
    <w:p w14:paraId="35AB24DB" w14:textId="77777777" w:rsidR="00E60966" w:rsidRPr="009F5BEA" w:rsidRDefault="00E60966" w:rsidP="009F5BEA">
      <w:pPr>
        <w:spacing w:line="360" w:lineRule="auto"/>
        <w:rPr>
          <w:rFonts w:cs="Arial"/>
          <w:color w:val="0070C0"/>
          <w:sz w:val="24"/>
          <w:szCs w:val="24"/>
        </w:rPr>
      </w:pPr>
    </w:p>
    <w:p w14:paraId="2CF274C4" w14:textId="77777777" w:rsidR="00E60966" w:rsidRPr="009F5BEA" w:rsidRDefault="7DF5168F" w:rsidP="7DF5168F">
      <w:pPr>
        <w:pStyle w:val="Luettelokappale"/>
        <w:numPr>
          <w:ilvl w:val="0"/>
          <w:numId w:val="24"/>
        </w:numPr>
        <w:shd w:val="clear" w:color="auto" w:fill="FFFFFF" w:themeFill="background1"/>
        <w:spacing w:after="0" w:line="240" w:lineRule="auto"/>
        <w:ind w:left="714" w:hanging="357"/>
        <w:textAlignment w:val="baseline"/>
        <w:rPr>
          <w:rFonts w:ascii="Arial,Times New Roman" w:eastAsia="Arial,Times New Roman" w:hAnsi="Arial,Times New Roman" w:cs="Arial,Times New Roman"/>
          <w:i/>
          <w:iCs/>
          <w:color w:val="000000" w:themeColor="text1"/>
          <w:sz w:val="28"/>
          <w:szCs w:val="28"/>
          <w:lang w:eastAsia="fi-FI"/>
        </w:rPr>
      </w:pPr>
      <w:r w:rsidRPr="7DF5168F">
        <w:rPr>
          <w:rFonts w:eastAsiaTheme="minorEastAsia"/>
          <w:i/>
          <w:iCs/>
          <w:sz w:val="28"/>
          <w:szCs w:val="28"/>
          <w:lang w:eastAsia="fi-FI"/>
        </w:rPr>
        <w:t>Perustuslaki 6§:</w:t>
      </w:r>
      <w:r w:rsidR="00E60966">
        <w:br/>
      </w:r>
      <w:r w:rsidR="00E60966">
        <w:br/>
      </w:r>
      <w:r w:rsidRPr="7DF5168F">
        <w:rPr>
          <w:rFonts w:eastAsiaTheme="minorEastAsia"/>
          <w:i/>
          <w:iCs/>
          <w:sz w:val="28"/>
          <w:szCs w:val="28"/>
          <w:lang w:eastAsia="fi-FI"/>
        </w:rPr>
        <w:t xml:space="preserve">Ihmiset ovat yhdenvertaisia lain edessä. </w:t>
      </w:r>
      <w:proofErr w:type="gramStart"/>
      <w:r w:rsidRPr="7DF5168F">
        <w:rPr>
          <w:rFonts w:eastAsiaTheme="minorEastAsia"/>
          <w:i/>
          <w:iCs/>
          <w:sz w:val="28"/>
          <w:szCs w:val="28"/>
          <w:lang w:eastAsia="fi-FI"/>
        </w:rPr>
        <w:t>-- Ketään</w:t>
      </w:r>
      <w:proofErr w:type="gramEnd"/>
      <w:r w:rsidRPr="7DF5168F">
        <w:rPr>
          <w:rFonts w:eastAsiaTheme="minorEastAsia"/>
          <w:i/>
          <w:iCs/>
          <w:sz w:val="28"/>
          <w:szCs w:val="28"/>
          <w:lang w:eastAsia="fi-FI"/>
        </w:rPr>
        <w:t xml:space="preserve"> ei saa ilman hyväksyttävää perustetta asettaa eri asemaan sukupuolen, iän, alkuperän, kielen, uskonnon, vakaumuksen, mielipiteen, terveydentilan, vammaisuuden tai muun henkilöön liittyvän syyn perusteella.</w:t>
      </w:r>
    </w:p>
    <w:p w14:paraId="6C765CBD" w14:textId="77777777" w:rsidR="00E60966" w:rsidRPr="009F5BEA" w:rsidRDefault="00E60966" w:rsidP="00E60966">
      <w:pPr>
        <w:pStyle w:val="Luettelokappale"/>
        <w:rPr>
          <w:rFonts w:cs="Arial"/>
          <w:color w:val="0070C0"/>
          <w:sz w:val="24"/>
          <w:szCs w:val="24"/>
        </w:rPr>
      </w:pPr>
      <w:r w:rsidRPr="009F5BEA">
        <w:rPr>
          <w:rFonts w:eastAsia="Times New Roman" w:cs="Arial"/>
          <w:color w:val="0070C0"/>
          <w:sz w:val="24"/>
          <w:szCs w:val="24"/>
          <w:lang w:eastAsia="fi-FI"/>
        </w:rPr>
        <w:br/>
      </w:r>
    </w:p>
    <w:p w14:paraId="13D0C130" w14:textId="77777777" w:rsidR="00E60966" w:rsidRPr="009F5BEA" w:rsidRDefault="00E60966" w:rsidP="7DF5168F">
      <w:pPr>
        <w:pStyle w:val="Luettelokappale"/>
        <w:numPr>
          <w:ilvl w:val="0"/>
          <w:numId w:val="23"/>
        </w:numPr>
        <w:rPr>
          <w:rFonts w:ascii="Arial,Times New Roman" w:eastAsia="Arial,Times New Roman" w:hAnsi="Arial,Times New Roman" w:cs="Arial,Times New Roman"/>
          <w:color w:val="000000" w:themeColor="text1"/>
          <w:sz w:val="28"/>
          <w:szCs w:val="28"/>
          <w:bdr w:val="none" w:sz="0" w:space="0" w:color="auto" w:frame="1"/>
          <w:lang w:eastAsia="fi-FI"/>
        </w:rPr>
      </w:pPr>
      <w:r w:rsidRPr="7DF5168F">
        <w:rPr>
          <w:rFonts w:eastAsiaTheme="minorEastAsia"/>
          <w:i/>
          <w:iCs/>
          <w:sz w:val="28"/>
          <w:szCs w:val="28"/>
          <w:bdr w:val="none" w:sz="0" w:space="0" w:color="auto" w:frame="1"/>
          <w:lang w:eastAsia="fi-FI"/>
        </w:rPr>
        <w:t>Yhdenvertaisuuslaki 8 §:</w:t>
      </w:r>
      <w:r w:rsidRPr="009F5BEA">
        <w:rPr>
          <w:rFonts w:eastAsia="Times New Roman" w:cs="Arial"/>
          <w:color w:val="0070C0"/>
          <w:sz w:val="24"/>
          <w:szCs w:val="24"/>
          <w:bdr w:val="none" w:sz="0" w:space="0" w:color="auto" w:frame="1"/>
          <w:lang w:eastAsia="fi-FI"/>
        </w:rPr>
        <w:br/>
      </w:r>
      <w:r w:rsidRPr="009F5BEA">
        <w:rPr>
          <w:rFonts w:eastAsia="Times New Roman" w:cs="Arial"/>
          <w:color w:val="0070C0"/>
          <w:sz w:val="24"/>
          <w:szCs w:val="24"/>
          <w:bdr w:val="none" w:sz="0" w:space="0" w:color="auto" w:frame="1"/>
          <w:lang w:eastAsia="fi-FI"/>
        </w:rPr>
        <w:br/>
      </w:r>
      <w:r w:rsidRPr="7DF5168F">
        <w:rPr>
          <w:rFonts w:eastAsiaTheme="minorEastAsia"/>
          <w:i/>
          <w:iCs/>
          <w:sz w:val="28"/>
          <w:szCs w:val="28"/>
          <w:lang w:eastAsia="fi-FI"/>
        </w:rPr>
        <w:t>Syrjinnän kielto: Ketään ei saa syrjiä iän, alkuperän, kansalaisuuden, kielen, uskonnon, vakaumuksen, mielipiteen, poliittisen toiminnan, ammattiyhdistystoiminnan, perhesuhteiden, terveydentilan, vammaisuuden, seksuaalisen suuntautumisen tai muun henkilöön liittyvän syyn perusteella.</w:t>
      </w:r>
      <w:r w:rsidRPr="009F5BEA">
        <w:rPr>
          <w:rFonts w:eastAsia="Times New Roman" w:cs="Arial"/>
          <w:color w:val="0070C0"/>
          <w:sz w:val="24"/>
          <w:szCs w:val="24"/>
          <w:bdr w:val="none" w:sz="0" w:space="0" w:color="auto" w:frame="1"/>
          <w:lang w:eastAsia="fi-FI"/>
        </w:rPr>
        <w:br/>
      </w:r>
    </w:p>
    <w:p w14:paraId="4A901219" w14:textId="77777777" w:rsidR="00E60966" w:rsidRPr="009F5BEA" w:rsidRDefault="7DF5168F" w:rsidP="7DF5168F">
      <w:pPr>
        <w:pStyle w:val="Luettelokappale"/>
        <w:numPr>
          <w:ilvl w:val="0"/>
          <w:numId w:val="23"/>
        </w:numPr>
        <w:rPr>
          <w:rFonts w:ascii="Arial,Times New Roman" w:eastAsia="Arial,Times New Roman" w:hAnsi="Arial,Times New Roman" w:cs="Arial,Times New Roman"/>
          <w:color w:val="000000" w:themeColor="text1"/>
          <w:sz w:val="28"/>
          <w:szCs w:val="28"/>
          <w:lang w:eastAsia="fi-FI"/>
        </w:rPr>
      </w:pPr>
      <w:r w:rsidRPr="008E5DEF">
        <w:rPr>
          <w:rFonts w:eastAsiaTheme="minorEastAsia"/>
          <w:i/>
          <w:sz w:val="28"/>
          <w:szCs w:val="28"/>
          <w:lang w:eastAsia="fi-FI"/>
        </w:rPr>
        <w:t>sekä</w:t>
      </w:r>
      <w:r w:rsidRPr="7DF5168F">
        <w:rPr>
          <w:rFonts w:eastAsiaTheme="minorEastAsia"/>
          <w:sz w:val="28"/>
          <w:szCs w:val="28"/>
          <w:lang w:eastAsia="fi-FI"/>
        </w:rPr>
        <w:t xml:space="preserve"> </w:t>
      </w:r>
      <w:r w:rsidRPr="7DF5168F">
        <w:rPr>
          <w:rFonts w:eastAsiaTheme="minorEastAsia"/>
          <w:i/>
          <w:iCs/>
          <w:sz w:val="28"/>
          <w:szCs w:val="28"/>
          <w:lang w:eastAsia="fi-FI"/>
        </w:rPr>
        <w:t>opetussuunnitelman perusteet</w:t>
      </w:r>
      <w:r w:rsidRPr="7DF5168F">
        <w:rPr>
          <w:rFonts w:eastAsiaTheme="minorEastAsia"/>
          <w:sz w:val="28"/>
          <w:szCs w:val="28"/>
          <w:lang w:eastAsia="fi-FI"/>
        </w:rPr>
        <w:t>.</w:t>
      </w:r>
    </w:p>
    <w:p w14:paraId="141323C0" w14:textId="3375F97D" w:rsidR="00E60966" w:rsidRPr="009F5BEA" w:rsidRDefault="00121DD1" w:rsidP="00E60966">
      <w:pPr>
        <w:rPr>
          <w:rFonts w:eastAsia="Times New Roman" w:cs="Arial"/>
          <w:color w:val="0070C0"/>
          <w:sz w:val="24"/>
          <w:szCs w:val="24"/>
          <w:lang w:eastAsia="fi-FI"/>
        </w:rPr>
      </w:pPr>
      <w:r>
        <w:br/>
      </w:r>
      <w:r w:rsidR="7DF5168F" w:rsidRPr="7DF5168F">
        <w:rPr>
          <w:rFonts w:eastAsiaTheme="minorEastAsia"/>
          <w:sz w:val="28"/>
          <w:szCs w:val="28"/>
          <w:lang w:eastAsia="fi-FI"/>
        </w:rPr>
        <w:t xml:space="preserve">Emme suvaitse kiusaamista. Puutumme siihen välittömästi </w:t>
      </w:r>
      <w:proofErr w:type="spellStart"/>
      <w:r w:rsidR="7DF5168F" w:rsidRPr="7DF5168F">
        <w:rPr>
          <w:rFonts w:eastAsiaTheme="minorEastAsia"/>
          <w:sz w:val="28"/>
          <w:szCs w:val="28"/>
          <w:lang w:eastAsia="fi-FI"/>
        </w:rPr>
        <w:t>KiVa</w:t>
      </w:r>
      <w:proofErr w:type="spellEnd"/>
      <w:r w:rsidR="7DF5168F" w:rsidRPr="7DF5168F">
        <w:rPr>
          <w:rFonts w:eastAsiaTheme="minorEastAsia"/>
          <w:sz w:val="28"/>
          <w:szCs w:val="28"/>
          <w:lang w:eastAsia="fi-FI"/>
        </w:rPr>
        <w:t xml:space="preserve">-koulu -ohjelman mukaisilla toimintatavoilla. </w:t>
      </w:r>
      <w:r>
        <w:br/>
      </w:r>
    </w:p>
    <w:p w14:paraId="2F9AA6DF" w14:textId="168D33BE" w:rsidR="00C76682" w:rsidRPr="008E5DEF" w:rsidRDefault="00767659" w:rsidP="008E5DEF">
      <w:pPr>
        <w:pStyle w:val="Sisluet2"/>
        <w:rPr>
          <w:rFonts w:eastAsia="Arial"/>
          <w:noProof/>
          <w:color w:val="auto"/>
        </w:rPr>
      </w:pPr>
      <w:r w:rsidRPr="7DF5168F">
        <w:rPr>
          <w:rFonts w:asciiTheme="minorHAnsi" w:eastAsiaTheme="minorEastAsia" w:hAnsiTheme="minorHAnsi" w:cstheme="minorBidi"/>
          <w:color w:val="auto"/>
          <w:sz w:val="28"/>
          <w:szCs w:val="28"/>
        </w:rPr>
        <w:t xml:space="preserve">4.3. </w:t>
      </w:r>
      <w:r w:rsidR="00FA0AF6">
        <w:tab/>
      </w:r>
      <w:hyperlink w:anchor="_Toc443321613" w:history="1">
        <w:r w:rsidR="5D4A794D" w:rsidRPr="7DF5168F">
          <w:rPr>
            <w:rStyle w:val="Hyperlinkki"/>
            <w:rFonts w:asciiTheme="minorHAnsi" w:eastAsiaTheme="minorEastAsia" w:hAnsiTheme="minorHAnsi" w:cstheme="minorBidi"/>
            <w:noProof/>
            <w:color w:val="auto"/>
            <w:sz w:val="28"/>
            <w:szCs w:val="28"/>
          </w:rPr>
          <w:t>Oppimisympäristöt ja työtavat</w:t>
        </w:r>
      </w:hyperlink>
    </w:p>
    <w:p w14:paraId="2578CB4D" w14:textId="1D85988F" w:rsidR="00FB3F3C" w:rsidRDefault="5BEC5560" w:rsidP="00767659">
      <w:pPr>
        <w:pStyle w:val="Sisluet3"/>
        <w:numPr>
          <w:ilvl w:val="2"/>
          <w:numId w:val="0"/>
        </w:numPr>
        <w:ind w:left="856" w:hanging="856"/>
        <w:rPr>
          <w:rStyle w:val="Hyperlinkki"/>
          <w:color w:val="auto"/>
        </w:rPr>
      </w:pPr>
      <w:r w:rsidRPr="7DF5168F">
        <w:rPr>
          <w:rFonts w:asciiTheme="minorHAnsi" w:eastAsiaTheme="minorEastAsia" w:hAnsiTheme="minorHAnsi" w:cstheme="minorBidi"/>
          <w:sz w:val="28"/>
          <w:szCs w:val="28"/>
        </w:rPr>
        <w:t>4.3.1.</w:t>
      </w:r>
      <w:r w:rsidR="00FA0AF6">
        <w:rPr>
          <w:rFonts w:eastAsia="Arial"/>
        </w:rPr>
        <w:tab/>
      </w:r>
      <w:r w:rsidRPr="7DF5168F">
        <w:rPr>
          <w:rStyle w:val="Hyperlinkki"/>
          <w:rFonts w:asciiTheme="minorHAnsi" w:eastAsiaTheme="minorEastAsia" w:hAnsiTheme="minorHAnsi" w:cstheme="minorBidi"/>
          <w:color w:val="auto"/>
          <w:sz w:val="28"/>
          <w:szCs w:val="28"/>
        </w:rPr>
        <w:t>Oppimisympäristöt</w:t>
      </w:r>
      <w:r w:rsidR="00DF47D4">
        <w:rPr>
          <w:rStyle w:val="Hyperlinkki"/>
          <w:rFonts w:eastAsia="Arial"/>
          <w:color w:val="auto"/>
        </w:rPr>
        <w:br/>
      </w:r>
      <w:hyperlink w:anchor="_Toc443321614" w:history="1"/>
    </w:p>
    <w:p w14:paraId="09490504" w14:textId="79C0FB42" w:rsidR="00C76682" w:rsidRPr="00DF47D4" w:rsidRDefault="5845478D" w:rsidP="5D4A794D">
      <w:pPr>
        <w:spacing w:after="200" w:line="360" w:lineRule="auto"/>
        <w:rPr>
          <w:rFonts w:ascii="Arial" w:eastAsia="Times New Roman" w:hAnsi="Arial" w:cs="Arial"/>
          <w:b/>
          <w:color w:val="FF0000"/>
          <w:sz w:val="24"/>
          <w:szCs w:val="24"/>
          <w:lang w:eastAsia="fi-FI"/>
        </w:rPr>
      </w:pPr>
      <w:r w:rsidRPr="5845478D">
        <w:rPr>
          <w:rFonts w:eastAsiaTheme="minorEastAsia"/>
          <w:sz w:val="28"/>
          <w:szCs w:val="28"/>
        </w:rPr>
        <w:t>Olemme kehittäneet oppimisympäristöjämme suunnitelmallisesti, jatkamme tätä mahdollisuuksien ja resurssien mukaan. Hyödynnämme myös luokkien ulkopuoliset tilat opetuskäytössä. Koulun lähiympäristö tarjoaa monipuolisia mahdollisuuksia: luonto, kirjasto ja Kalliosuojan liikuntatilat sijaitsevat koulun lähellä</w:t>
      </w:r>
    </w:p>
    <w:p w14:paraId="4BC4DF00" w14:textId="11709D2E" w:rsidR="00FB3F3C" w:rsidRPr="004A5807" w:rsidRDefault="00CA7D9A" w:rsidP="00767659">
      <w:pPr>
        <w:pStyle w:val="Sisluet3"/>
        <w:numPr>
          <w:ilvl w:val="2"/>
          <w:numId w:val="0"/>
        </w:numPr>
        <w:ind w:left="856" w:hanging="856"/>
        <w:rPr>
          <w:rStyle w:val="Hyperlinkki"/>
          <w:rFonts w:eastAsia="Times New Roman"/>
          <w:color w:val="auto"/>
          <w:lang w:eastAsia="fi-FI"/>
        </w:rPr>
      </w:pPr>
      <w:hyperlink w:anchor="_Toc443321615" w:history="1">
        <w:r w:rsidR="00FB3F3C" w:rsidRPr="7DF5168F">
          <w:rPr>
            <w:rStyle w:val="Hyperlinkki"/>
            <w:rFonts w:asciiTheme="minorHAnsi" w:eastAsiaTheme="minorEastAsia" w:hAnsiTheme="minorHAnsi" w:cstheme="minorBidi"/>
            <w:color w:val="auto"/>
            <w:sz w:val="28"/>
            <w:szCs w:val="28"/>
            <w:lang w:eastAsia="fi-FI"/>
          </w:rPr>
          <w:t>4.3.2.</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lang w:eastAsia="fi-FI"/>
          </w:rPr>
          <w:t>Työtavat</w:t>
        </w:r>
      </w:hyperlink>
    </w:p>
    <w:p w14:paraId="080C848F" w14:textId="45F7165A" w:rsidR="00DF47D4" w:rsidRPr="009F5BEA" w:rsidRDefault="7DF5168F" w:rsidP="00DD2C58">
      <w:pPr>
        <w:spacing w:line="360" w:lineRule="auto"/>
        <w:rPr>
          <w:color w:val="0070C0"/>
          <w:sz w:val="24"/>
          <w:szCs w:val="24"/>
        </w:rPr>
      </w:pPr>
      <w:r w:rsidRPr="7DF5168F">
        <w:rPr>
          <w:rFonts w:eastAsiaTheme="minorEastAsia"/>
          <w:sz w:val="28"/>
          <w:szCs w:val="28"/>
        </w:rPr>
        <w:t>Käytämme monipuolisia oppilaslähtöisiä työtapoja. Hyödynnämme tarvittaessa myös oppilaiden joustavaa ryhmittelyä. Pyrimme hyödyntämään toiminnallista oppimista.</w:t>
      </w:r>
    </w:p>
    <w:p w14:paraId="0C221A27" w14:textId="60EFCB9D" w:rsidR="5D4A794D" w:rsidRDefault="5D4A794D" w:rsidP="5D4A794D">
      <w:pPr>
        <w:spacing w:line="240" w:lineRule="auto"/>
      </w:pPr>
    </w:p>
    <w:p w14:paraId="24D5AB01" w14:textId="46BB1064" w:rsidR="003710D5" w:rsidRPr="00767659" w:rsidRDefault="00767659" w:rsidP="00A27F6B">
      <w:pPr>
        <w:pStyle w:val="Sisluet2"/>
        <w:rPr>
          <w:noProof/>
        </w:rPr>
      </w:pPr>
      <w:r w:rsidRPr="7DF5168F">
        <w:rPr>
          <w:rFonts w:asciiTheme="minorHAnsi" w:eastAsiaTheme="minorEastAsia" w:hAnsiTheme="minorHAnsi" w:cstheme="minorBidi"/>
          <w:color w:val="auto"/>
          <w:sz w:val="28"/>
          <w:szCs w:val="28"/>
        </w:rPr>
        <w:t xml:space="preserve">4.4. </w:t>
      </w:r>
      <w:r w:rsidR="00FA0AF6">
        <w:tab/>
      </w:r>
      <w:hyperlink w:anchor="_Toc443321616" w:history="1">
        <w:r w:rsidR="5D4A794D" w:rsidRPr="7DF5168F">
          <w:rPr>
            <w:rStyle w:val="Hyperlinkki"/>
            <w:rFonts w:asciiTheme="minorHAnsi" w:eastAsiaTheme="minorEastAsia" w:hAnsiTheme="minorHAnsi" w:cstheme="minorBidi"/>
            <w:noProof/>
            <w:color w:val="auto"/>
            <w:sz w:val="28"/>
            <w:szCs w:val="28"/>
          </w:rPr>
          <w:t>Opetuksen eheyttäminen ja monialaiset oppimiskokonaisuudet</w:t>
        </w:r>
      </w:hyperlink>
    </w:p>
    <w:p w14:paraId="2C2E01B1" w14:textId="63550BF1" w:rsidR="32D0BAE4" w:rsidRDefault="32D0BAE4" w:rsidP="32D0BAE4"/>
    <w:p w14:paraId="403A2A9C" w14:textId="77777777" w:rsidR="008E5DEF" w:rsidRDefault="008E5DEF" w:rsidP="32D0BAE4"/>
    <w:p w14:paraId="352805CA" w14:textId="397B721C" w:rsidR="00FB3F3C" w:rsidRPr="00FB3F3C" w:rsidRDefault="00CA7D9A" w:rsidP="008E5DEF">
      <w:pPr>
        <w:pStyle w:val="Sisluet1"/>
        <w:numPr>
          <w:ilvl w:val="0"/>
          <w:numId w:val="28"/>
        </w:numPr>
        <w:rPr>
          <w:rFonts w:eastAsiaTheme="minorEastAsia"/>
          <w:lang w:eastAsia="fi-FI"/>
        </w:rPr>
      </w:pPr>
      <w:hyperlink w:anchor="_Toc443321617" w:history="1">
        <w:r w:rsidR="00FB3F3C" w:rsidRPr="7DF5168F">
          <w:rPr>
            <w:rStyle w:val="Hyperlinkki"/>
            <w:rFonts w:asciiTheme="minorHAnsi" w:eastAsiaTheme="minorEastAsia" w:hAnsiTheme="minorHAnsi" w:cstheme="minorBidi"/>
            <w:color w:val="auto"/>
            <w:sz w:val="28"/>
            <w:szCs w:val="28"/>
          </w:rPr>
          <w:t>Oppimista ja hyvinvointia edistävän esi- ja perusopetuksen järjestäminen</w:t>
        </w:r>
      </w:hyperlink>
    </w:p>
    <w:p w14:paraId="7C506C99" w14:textId="58F193AC" w:rsidR="00FB3F3C" w:rsidRDefault="00CA7D9A" w:rsidP="00A27F6B">
      <w:pPr>
        <w:pStyle w:val="Sisluet2"/>
        <w:rPr>
          <w:rStyle w:val="Hyperlinkki"/>
          <w:noProof/>
          <w:color w:val="auto"/>
        </w:rPr>
      </w:pPr>
      <w:hyperlink w:anchor="_Toc443321618" w:history="1">
        <w:r w:rsidR="00FB3F3C" w:rsidRPr="7DF5168F">
          <w:rPr>
            <w:rStyle w:val="Hyperlinkki"/>
            <w:rFonts w:asciiTheme="minorHAnsi" w:eastAsiaTheme="minorEastAsia" w:hAnsiTheme="minorHAnsi" w:cstheme="minorBidi"/>
            <w:noProof/>
            <w:color w:val="auto"/>
            <w:sz w:val="28"/>
            <w:szCs w:val="28"/>
          </w:rPr>
          <w:t>5.1.</w:t>
        </w:r>
        <w:r w:rsidR="00767659"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Yhteinen vastuu esiopetus- ja koulupäivästä</w:t>
        </w:r>
      </w:hyperlink>
    </w:p>
    <w:p w14:paraId="47EFD3D4" w14:textId="77777777" w:rsidR="00A74490" w:rsidRDefault="00A74490" w:rsidP="009F5BEA">
      <w:pPr>
        <w:spacing w:after="0" w:line="360" w:lineRule="auto"/>
        <w:rPr>
          <w:rFonts w:eastAsia="Arial" w:cs="Arial"/>
          <w:color w:val="0070C0"/>
          <w:sz w:val="24"/>
          <w:szCs w:val="24"/>
        </w:rPr>
      </w:pPr>
    </w:p>
    <w:p w14:paraId="5F7C25DC" w14:textId="048D404F" w:rsidR="003710D5" w:rsidRPr="009F5BEA" w:rsidRDefault="7DF5168F" w:rsidP="009F5BEA">
      <w:pPr>
        <w:spacing w:after="0" w:line="360" w:lineRule="auto"/>
        <w:rPr>
          <w:sz w:val="24"/>
          <w:szCs w:val="24"/>
        </w:rPr>
      </w:pPr>
      <w:r w:rsidRPr="7DF5168F">
        <w:rPr>
          <w:rFonts w:eastAsiaTheme="minorEastAsia"/>
          <w:sz w:val="28"/>
          <w:szCs w:val="28"/>
        </w:rPr>
        <w:t>Jokainen aikuinen toimii esimerkkinä työskennellessään koulussamme ja jokainen kouluyhteisömme jäsen on osaltaan vastuussa hyvästä koulun ilmapiiristä.</w:t>
      </w:r>
    </w:p>
    <w:p w14:paraId="23484CBB" w14:textId="0E68D53A" w:rsidR="347BF32E" w:rsidRDefault="347BF32E" w:rsidP="347BF32E">
      <w:pPr>
        <w:spacing w:after="0" w:line="240" w:lineRule="auto"/>
      </w:pPr>
    </w:p>
    <w:p w14:paraId="569E5178" w14:textId="77777777" w:rsidR="00A74490" w:rsidRDefault="00A74490" w:rsidP="00A27F6B">
      <w:pPr>
        <w:pStyle w:val="Sisluet2"/>
      </w:pPr>
    </w:p>
    <w:p w14:paraId="68D4AC50" w14:textId="672760F0" w:rsidR="347BF32E" w:rsidRDefault="00CA7D9A" w:rsidP="00A27F6B">
      <w:pPr>
        <w:pStyle w:val="Sisluet2"/>
        <w:rPr>
          <w:noProof/>
        </w:rPr>
      </w:pPr>
      <w:hyperlink w:anchor="_Toc443321619" w:history="1">
        <w:r w:rsidR="00FB3F3C" w:rsidRPr="7DF5168F">
          <w:rPr>
            <w:rStyle w:val="Hyperlinkki"/>
            <w:rFonts w:asciiTheme="minorHAnsi" w:eastAsiaTheme="minorEastAsia" w:hAnsiTheme="minorHAnsi" w:cstheme="minorBidi"/>
            <w:noProof/>
            <w:color w:val="auto"/>
            <w:sz w:val="28"/>
            <w:szCs w:val="28"/>
          </w:rPr>
          <w:t>5.2.</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Yhteistyö</w:t>
        </w:r>
      </w:hyperlink>
    </w:p>
    <w:p w14:paraId="2291CBFF" w14:textId="77777777" w:rsidR="00191EC3" w:rsidRDefault="00CA7D9A" w:rsidP="00767659">
      <w:pPr>
        <w:pStyle w:val="Sisluet3"/>
        <w:numPr>
          <w:ilvl w:val="2"/>
          <w:numId w:val="0"/>
        </w:numPr>
        <w:ind w:left="856" w:hanging="856"/>
        <w:rPr>
          <w:rStyle w:val="Hyperlinkki"/>
          <w:rFonts w:eastAsia="Arial"/>
          <w:color w:val="auto"/>
        </w:rPr>
      </w:pPr>
      <w:hyperlink w:anchor="_Toc443321620" w:history="1">
        <w:r w:rsidR="00FB3F3C" w:rsidRPr="7DF5168F">
          <w:rPr>
            <w:rStyle w:val="Hyperlinkki"/>
            <w:rFonts w:asciiTheme="minorHAnsi" w:eastAsiaTheme="minorEastAsia" w:hAnsiTheme="minorHAnsi" w:cstheme="minorBidi"/>
            <w:color w:val="auto"/>
            <w:sz w:val="28"/>
            <w:szCs w:val="28"/>
          </w:rPr>
          <w:t>5.2.1.</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Osallisuus päiväkodeissa ja kouluissa</w:t>
        </w:r>
      </w:hyperlink>
      <w:r w:rsidR="00191EC3">
        <w:rPr>
          <w:rStyle w:val="Hyperlinkki"/>
          <w:rFonts w:eastAsia="Arial"/>
          <w:color w:val="auto"/>
        </w:rPr>
        <w:br/>
      </w:r>
    </w:p>
    <w:p w14:paraId="5DC1C7DC" w14:textId="03EC328B" w:rsidR="00FB3F3C" w:rsidRPr="00F9362E" w:rsidRDefault="5845478D" w:rsidP="7DF5168F">
      <w:pPr>
        <w:pStyle w:val="Sisluet3"/>
        <w:numPr>
          <w:ilvl w:val="2"/>
          <w:numId w:val="0"/>
        </w:numPr>
      </w:pPr>
      <w:r w:rsidRPr="5845478D">
        <w:rPr>
          <w:rStyle w:val="Hyperlinkki"/>
          <w:rFonts w:asciiTheme="minorHAnsi" w:eastAsiaTheme="minorEastAsia" w:hAnsiTheme="minorHAnsi" w:cstheme="minorBidi"/>
          <w:color w:val="auto"/>
          <w:sz w:val="28"/>
          <w:szCs w:val="28"/>
        </w:rPr>
        <w:t>Teemme asioita yhdessä. Otamme oppilaita mukaan arkipäivän toiminnan toteuttamiseen monin eri tavoin heidän ikänsä ja edellytystensä mukaan. Tehtävien määrä ja sisällöt vaihtelevat vuosiluokittain. Osallistaminen alkaa mm. eri vastuutehtävistä luokissa. Muut konkreettiset osallistamisen muodot ovat ruokalajärjestäjän tehtävät, välkkäri- ja Välis-toiminta, kummiluokkatoiminta, Vihreä lippu ja oppilaskuntatoiminta.</w:t>
      </w:r>
      <w:r w:rsidR="0072540D">
        <w:br/>
      </w:r>
      <w:r w:rsidRPr="5845478D">
        <w:rPr>
          <w:rStyle w:val="Hyperlinkki"/>
          <w:rFonts w:asciiTheme="minorHAnsi" w:eastAsiaTheme="minorEastAsia" w:hAnsiTheme="minorHAnsi" w:cstheme="minorBidi"/>
          <w:b/>
          <w:bCs/>
          <w:color w:val="auto"/>
          <w:sz w:val="28"/>
          <w:szCs w:val="28"/>
        </w:rPr>
        <w:t>Välkkäreinä</w:t>
      </w:r>
      <w:r w:rsidRPr="5845478D">
        <w:rPr>
          <w:rStyle w:val="Hyperlinkki"/>
          <w:rFonts w:asciiTheme="minorHAnsi" w:eastAsiaTheme="minorEastAsia" w:hAnsiTheme="minorHAnsi" w:cstheme="minorBidi"/>
          <w:color w:val="auto"/>
          <w:sz w:val="28"/>
          <w:szCs w:val="28"/>
        </w:rPr>
        <w:t xml:space="preserve"> toimivat 5. ja 6. luokan oppilaat. Keskeisenä tehtävänä on ohjata muiden oppilaiden välituntiliikuntaa järjestämällä erilaisia pejejä ja leikkejä. He saavat vuosittain koulutuksen tehtävään. </w:t>
      </w:r>
    </w:p>
    <w:p w14:paraId="44B51E7A" w14:textId="329CF193" w:rsidR="00FB3F3C" w:rsidRPr="00F9362E" w:rsidRDefault="00FB3F3C" w:rsidP="7DF5168F">
      <w:pPr>
        <w:pStyle w:val="Sisluet3"/>
        <w:numPr>
          <w:ilvl w:val="2"/>
          <w:numId w:val="0"/>
        </w:numPr>
      </w:pPr>
    </w:p>
    <w:p w14:paraId="115871C0" w14:textId="568D48E3" w:rsidR="00FB3F3C" w:rsidRPr="00F9362E" w:rsidRDefault="7DF5168F" w:rsidP="7DF5168F">
      <w:pPr>
        <w:pStyle w:val="Sisluet3"/>
        <w:numPr>
          <w:ilvl w:val="2"/>
          <w:numId w:val="0"/>
        </w:numPr>
      </w:pPr>
      <w:r w:rsidRPr="7DF5168F">
        <w:rPr>
          <w:rStyle w:val="Hyperlinkki"/>
          <w:rFonts w:asciiTheme="minorHAnsi" w:eastAsiaTheme="minorEastAsia" w:hAnsiTheme="minorHAnsi" w:cstheme="minorBidi"/>
          <w:color w:val="auto"/>
          <w:sz w:val="28"/>
          <w:szCs w:val="28"/>
        </w:rPr>
        <w:lastRenderedPageBreak/>
        <w:t xml:space="preserve">Koulun välituntiliikuntavälineiden lainaamon nimi on </w:t>
      </w:r>
      <w:r w:rsidRPr="7DF5168F">
        <w:rPr>
          <w:rStyle w:val="Hyperlinkki"/>
          <w:rFonts w:asciiTheme="minorHAnsi" w:eastAsiaTheme="minorEastAsia" w:hAnsiTheme="minorHAnsi" w:cstheme="minorBidi"/>
          <w:b/>
          <w:bCs/>
          <w:color w:val="auto"/>
          <w:sz w:val="28"/>
          <w:szCs w:val="28"/>
        </w:rPr>
        <w:t>Välis</w:t>
      </w:r>
      <w:r w:rsidRPr="7DF5168F">
        <w:rPr>
          <w:rStyle w:val="Hyperlinkki"/>
          <w:rFonts w:asciiTheme="minorHAnsi" w:eastAsiaTheme="minorEastAsia" w:hAnsiTheme="minorHAnsi" w:cstheme="minorBidi"/>
          <w:color w:val="auto"/>
          <w:sz w:val="28"/>
          <w:szCs w:val="28"/>
        </w:rPr>
        <w:t xml:space="preserve">. Sen toimintaa pyörittävät 5. luokan oppilaat. Välineet ovat oppilaiden toiveiden mukaan hankittuja. </w:t>
      </w:r>
    </w:p>
    <w:p w14:paraId="184A934A" w14:textId="38AF4FF1" w:rsidR="00FB3F3C" w:rsidRPr="00F9362E" w:rsidRDefault="00FB3F3C" w:rsidP="7DF5168F">
      <w:pPr>
        <w:pStyle w:val="Sisluet3"/>
        <w:numPr>
          <w:ilvl w:val="2"/>
          <w:numId w:val="0"/>
        </w:numPr>
      </w:pPr>
    </w:p>
    <w:p w14:paraId="7C17262F" w14:textId="33A98F28" w:rsidR="00FB3F3C" w:rsidRPr="00F9362E" w:rsidRDefault="5845478D" w:rsidP="7DF5168F">
      <w:pPr>
        <w:pStyle w:val="Sisluet3"/>
        <w:numPr>
          <w:ilvl w:val="2"/>
          <w:numId w:val="0"/>
        </w:numPr>
      </w:pPr>
      <w:r w:rsidRPr="5845478D">
        <w:rPr>
          <w:rStyle w:val="Hyperlinkki"/>
          <w:rFonts w:asciiTheme="minorHAnsi" w:eastAsiaTheme="minorEastAsia" w:hAnsiTheme="minorHAnsi" w:cstheme="minorBidi"/>
          <w:color w:val="auto"/>
          <w:sz w:val="28"/>
          <w:szCs w:val="28"/>
        </w:rPr>
        <w:t xml:space="preserve">Koulumme oppilaskunnan hallitukseen kuuluu 1-2 jäsentä jokaiselta luokalta. </w:t>
      </w:r>
      <w:r w:rsidRPr="5845478D">
        <w:rPr>
          <w:rStyle w:val="Hyperlinkki"/>
          <w:rFonts w:asciiTheme="minorHAnsi" w:eastAsiaTheme="minorEastAsia" w:hAnsiTheme="minorHAnsi" w:cstheme="minorBidi"/>
          <w:b/>
          <w:bCs/>
          <w:color w:val="auto"/>
          <w:sz w:val="28"/>
          <w:szCs w:val="28"/>
        </w:rPr>
        <w:t>Oppilaskunta</w:t>
      </w:r>
      <w:r w:rsidRPr="5845478D">
        <w:rPr>
          <w:rStyle w:val="Hyperlinkki"/>
          <w:rFonts w:asciiTheme="minorHAnsi" w:eastAsiaTheme="minorEastAsia" w:hAnsiTheme="minorHAnsi" w:cstheme="minorBidi"/>
          <w:color w:val="auto"/>
          <w:sz w:val="28"/>
          <w:szCs w:val="28"/>
        </w:rPr>
        <w:t xml:space="preserve"> osallistuu koulun yhteisten tapahtumien suunnitteluun. Hallitus kokoontuu säännöllisesti. Hallituksen kokousta johtaa puheenjohtajisto (puheenjohtaja ja sihteeri), joka muodostuu 6. luokan oppilaista. Toimintaa ohjaa kerrallaan 1-2 opettajaa. </w:t>
      </w:r>
    </w:p>
    <w:p w14:paraId="6B548C1F" w14:textId="4E4D57DB" w:rsidR="00FB3F3C" w:rsidRPr="00F9362E" w:rsidRDefault="00FB3F3C" w:rsidP="7DF5168F">
      <w:pPr>
        <w:pStyle w:val="Sisluet3"/>
        <w:numPr>
          <w:ilvl w:val="2"/>
          <w:numId w:val="0"/>
        </w:numPr>
      </w:pPr>
    </w:p>
    <w:p w14:paraId="2DB216D9" w14:textId="3DF4DB6B" w:rsidR="00FB3F3C" w:rsidRPr="00F9362E" w:rsidRDefault="00CA7D9A" w:rsidP="7DF5168F">
      <w:pPr>
        <w:pStyle w:val="Sisluet3"/>
        <w:numPr>
          <w:ilvl w:val="2"/>
          <w:numId w:val="0"/>
        </w:numPr>
        <w:rPr>
          <w:rStyle w:val="Hyperlinkki"/>
          <w:color w:val="auto"/>
        </w:rPr>
      </w:pPr>
      <w:hyperlink w:anchor="_Toc443321621" w:history="1">
        <w:r w:rsidR="7DF5168F" w:rsidRPr="7DF5168F">
          <w:rPr>
            <w:rStyle w:val="Hyperlinkki"/>
            <w:rFonts w:asciiTheme="minorHAnsi" w:eastAsiaTheme="minorEastAsia" w:hAnsiTheme="minorHAnsi" w:cstheme="minorBidi"/>
            <w:b/>
            <w:bCs/>
            <w:color w:val="auto"/>
            <w:sz w:val="28"/>
            <w:szCs w:val="28"/>
          </w:rPr>
          <w:t>Vihreä lippu</w:t>
        </w:r>
        <w:r w:rsidR="7DF5168F" w:rsidRPr="7DF5168F">
          <w:rPr>
            <w:rStyle w:val="Hyperlinkki"/>
            <w:rFonts w:asciiTheme="minorHAnsi" w:eastAsiaTheme="minorEastAsia" w:hAnsiTheme="minorHAnsi" w:cstheme="minorBidi"/>
            <w:color w:val="auto"/>
            <w:sz w:val="28"/>
            <w:szCs w:val="28"/>
          </w:rPr>
          <w:t xml:space="preserve"> -toimintaa koordinoi raati, joka kokoontuu kerran kuussa. Raatiin kuuluvat oppilasedustajat kaikilta luokilta ja henkilökunnan edustajia. Lisäksi viikottain toteutetaan välituntitapaamisia. Oppilaat ovat toiminnan keskiössä.</w:t>
        </w:r>
        <w:r w:rsidR="0072540D">
          <w:br/>
        </w:r>
        <w:r w:rsidR="0072540D">
          <w:br/>
        </w:r>
        <w:r w:rsidR="0072540D">
          <w:br/>
        </w:r>
        <w:r w:rsidR="008E5DEF">
          <w:rPr>
            <w:rStyle w:val="Hyperlinkki"/>
            <w:rFonts w:asciiTheme="minorHAnsi" w:eastAsiaTheme="minorEastAsia" w:hAnsiTheme="minorHAnsi" w:cstheme="minorBidi"/>
            <w:color w:val="auto"/>
            <w:sz w:val="28"/>
            <w:szCs w:val="28"/>
          </w:rPr>
          <w:t xml:space="preserve">5.2.2. </w:t>
        </w:r>
        <w:r w:rsidR="00FB3F3C" w:rsidRPr="7DF5168F">
          <w:rPr>
            <w:rStyle w:val="Hyperlinkki"/>
            <w:rFonts w:asciiTheme="minorHAnsi" w:eastAsiaTheme="minorEastAsia" w:hAnsiTheme="minorHAnsi" w:cstheme="minorBidi"/>
            <w:color w:val="auto"/>
            <w:sz w:val="28"/>
            <w:szCs w:val="28"/>
          </w:rPr>
          <w:t>Huoltajien kanssa tehtävä yhteistyö</w:t>
        </w:r>
      </w:hyperlink>
    </w:p>
    <w:p w14:paraId="12A0613C" w14:textId="0B70A1C4" w:rsidR="7DF5168F" w:rsidRDefault="7DF5168F" w:rsidP="7DF5168F"/>
    <w:p w14:paraId="620FBC76" w14:textId="5903DD14" w:rsidR="00F03D12" w:rsidRPr="008B6CF3" w:rsidRDefault="7DF5168F" w:rsidP="00290A57">
      <w:pPr>
        <w:spacing w:line="360" w:lineRule="auto"/>
        <w:rPr>
          <w:color w:val="3366FF"/>
          <w:sz w:val="24"/>
          <w:szCs w:val="24"/>
        </w:rPr>
      </w:pPr>
      <w:r w:rsidRPr="7DF5168F">
        <w:rPr>
          <w:rFonts w:eastAsiaTheme="minorEastAsia"/>
          <w:sz w:val="28"/>
          <w:szCs w:val="28"/>
        </w:rPr>
        <w:t>Huoltajat ovat koulumme tärkein yhteistyökumppani. Vahvana pyrkimyksenämme on tukea heitä vanhemmuuden toteuttamisessa. Haluamme toimia rakentavassa yhteistyössä vanhempien kanssa. Pyrimme omalla toiminnallamme rakentamaan luottamusta kodin ja koulun välille.</w:t>
      </w:r>
    </w:p>
    <w:p w14:paraId="19406448" w14:textId="65CDC1E7" w:rsidR="008B6CF3" w:rsidRPr="008B6CF3" w:rsidRDefault="7DF5168F" w:rsidP="00290A57">
      <w:pPr>
        <w:spacing w:line="360" w:lineRule="auto"/>
        <w:rPr>
          <w:color w:val="3366FF"/>
          <w:sz w:val="24"/>
          <w:szCs w:val="24"/>
        </w:rPr>
      </w:pPr>
      <w:r w:rsidRPr="7DF5168F">
        <w:rPr>
          <w:rFonts w:eastAsiaTheme="minorEastAsia"/>
          <w:sz w:val="28"/>
          <w:szCs w:val="28"/>
        </w:rPr>
        <w:t>Yhteistyön perustana on sujuva tiedon kulku. Tiedotamme koteja koulun yhteisistä asioista kuukausittain Wilman välityksellä. Wilma toimii päätiedotuskanavana.</w:t>
      </w:r>
    </w:p>
    <w:p w14:paraId="044520D6" w14:textId="0C206D69" w:rsidR="008B6CF3" w:rsidRPr="008B6CF3" w:rsidRDefault="7DF5168F" w:rsidP="00290A57">
      <w:pPr>
        <w:spacing w:line="360" w:lineRule="auto"/>
        <w:rPr>
          <w:color w:val="3366FF"/>
          <w:sz w:val="24"/>
          <w:szCs w:val="24"/>
        </w:rPr>
      </w:pPr>
      <w:r w:rsidRPr="7DF5168F">
        <w:rPr>
          <w:rFonts w:eastAsiaTheme="minorEastAsia"/>
          <w:sz w:val="28"/>
          <w:szCs w:val="28"/>
        </w:rPr>
        <w:t>Kaikille luokille järjestetään ainakin yksi vanhempainilta lukuvuoden aikana. Tämä on usein koko koulun yhteinen vanhempainilta. Huoltajilla on aina tarvittaessa mahdollisuus tulla keskustelemaan oman lapsensa kouluasioista. Arviointikeskusteluissa tapaamme huoltajat 1. - 3. -luokilla ja kuudennella luokalla.</w:t>
      </w:r>
    </w:p>
    <w:p w14:paraId="7EEAEC1A" w14:textId="77777777" w:rsidR="00F03D12" w:rsidRPr="008B6CF3" w:rsidRDefault="00F03D12" w:rsidP="00F03D12">
      <w:pPr>
        <w:rPr>
          <w:color w:val="3366FF"/>
        </w:rPr>
      </w:pPr>
    </w:p>
    <w:p w14:paraId="7EA0F6AC" w14:textId="4B08C9E5" w:rsidR="00FB3F3C" w:rsidRDefault="00CA7D9A" w:rsidP="00767659">
      <w:pPr>
        <w:pStyle w:val="Sisluet3"/>
        <w:numPr>
          <w:ilvl w:val="2"/>
          <w:numId w:val="0"/>
        </w:numPr>
        <w:ind w:left="856" w:hanging="856"/>
        <w:rPr>
          <w:rStyle w:val="Hyperlinkki"/>
          <w:color w:val="auto"/>
        </w:rPr>
      </w:pPr>
      <w:hyperlink w:anchor="_Toc443321622" w:history="1">
        <w:r w:rsidR="00FB3F3C" w:rsidRPr="7DF5168F">
          <w:rPr>
            <w:rStyle w:val="Hyperlinkki"/>
            <w:rFonts w:asciiTheme="minorHAnsi" w:eastAsiaTheme="minorEastAsia" w:hAnsiTheme="minorHAnsi" w:cstheme="minorBidi"/>
            <w:color w:val="auto"/>
            <w:sz w:val="28"/>
            <w:szCs w:val="28"/>
          </w:rPr>
          <w:t>5.2.3.</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Päiväkodin ja koulun sisäinen yhteistyö ja yhteistyö muiden tahojen kanssa</w:t>
        </w:r>
      </w:hyperlink>
    </w:p>
    <w:p w14:paraId="79567D36" w14:textId="09F83812" w:rsidR="7DF5168F" w:rsidRDefault="7DF5168F" w:rsidP="7DF5168F"/>
    <w:p w14:paraId="23D2B0DD" w14:textId="603CAE7D" w:rsidR="00EF2F02" w:rsidRPr="004E221E" w:rsidRDefault="7DF5168F" w:rsidP="7DF5168F">
      <w:pPr>
        <w:spacing w:line="360" w:lineRule="auto"/>
        <w:rPr>
          <w:color w:val="3366FF"/>
        </w:rPr>
      </w:pPr>
      <w:r w:rsidRPr="7DF5168F">
        <w:rPr>
          <w:rFonts w:eastAsiaTheme="minorEastAsia"/>
          <w:sz w:val="28"/>
          <w:szCs w:val="28"/>
        </w:rPr>
        <w:t>Pyrimme tekemään rakentavaa yhteistyötä muiden koulujen kanssa. Suhtaudumme avoimesti muista kouluista tuleviin oppilaisiin (esim. A2-kielet, musiikkiluokat, pienryhmät, maahanmuuttajat).</w:t>
      </w:r>
    </w:p>
    <w:p w14:paraId="10C757CD" w14:textId="43288729" w:rsidR="00F03D12" w:rsidRPr="004E221E" w:rsidRDefault="7DF5168F" w:rsidP="7DF5168F">
      <w:pPr>
        <w:spacing w:line="360" w:lineRule="auto"/>
        <w:rPr>
          <w:color w:val="3366FF"/>
        </w:rPr>
      </w:pPr>
      <w:r w:rsidRPr="7DF5168F">
        <w:rPr>
          <w:rFonts w:eastAsiaTheme="minorEastAsia"/>
          <w:sz w:val="28"/>
          <w:szCs w:val="28"/>
        </w:rPr>
        <w:t xml:space="preserve">Nivelvaiheissa yhteistyömme päiväkotien ja yläkoulujen kanssa toteutetaan kaupungin yhteisessä nivelvaihemallissa kuvatulla tavalla. Tapaamme päiväkotien ja </w:t>
      </w:r>
      <w:proofErr w:type="spellStart"/>
      <w:r w:rsidRPr="7DF5168F">
        <w:rPr>
          <w:rFonts w:eastAsiaTheme="minorEastAsia"/>
          <w:sz w:val="28"/>
          <w:szCs w:val="28"/>
        </w:rPr>
        <w:t>Naukion</w:t>
      </w:r>
      <w:proofErr w:type="spellEnd"/>
      <w:r w:rsidRPr="7DF5168F">
        <w:rPr>
          <w:rFonts w:eastAsiaTheme="minorEastAsia"/>
          <w:sz w:val="28"/>
          <w:szCs w:val="28"/>
        </w:rPr>
        <w:t xml:space="preserve"> koulun edustajia, jotta oppilaiden siirtyminen esiopetuksesta kouluun sekä alakoulusta yläkouluun toteutuisi mahdollisimman joustavasti.</w:t>
      </w:r>
    </w:p>
    <w:p w14:paraId="2C205B48" w14:textId="047F999B" w:rsidR="00EF2F02" w:rsidRPr="004E221E" w:rsidRDefault="7DF5168F" w:rsidP="7DF5168F">
      <w:pPr>
        <w:spacing w:line="360" w:lineRule="auto"/>
        <w:rPr>
          <w:color w:val="3366FF"/>
        </w:rPr>
      </w:pPr>
      <w:r w:rsidRPr="7DF5168F">
        <w:rPr>
          <w:rFonts w:eastAsiaTheme="minorEastAsia"/>
          <w:sz w:val="28"/>
          <w:szCs w:val="28"/>
        </w:rPr>
        <w:t>Muodostamme yhteisiä opetusryhmiä A2-kielissä ja katsomusaineissa useiden muiden koulujen kanssa.</w:t>
      </w:r>
    </w:p>
    <w:p w14:paraId="6F1B46FF" w14:textId="0D328F87" w:rsidR="004E221E" w:rsidRPr="004E221E" w:rsidRDefault="7DF5168F" w:rsidP="7DF5168F">
      <w:pPr>
        <w:spacing w:line="360" w:lineRule="auto"/>
        <w:rPr>
          <w:color w:val="3366FF"/>
        </w:rPr>
      </w:pPr>
      <w:r w:rsidRPr="7DF5168F">
        <w:rPr>
          <w:rFonts w:eastAsiaTheme="minorEastAsia"/>
          <w:sz w:val="28"/>
          <w:szCs w:val="28"/>
        </w:rPr>
        <w:t>Teemme yhteistyötä myös m</w:t>
      </w:r>
      <w:r w:rsidR="008E5DEF">
        <w:rPr>
          <w:rFonts w:eastAsiaTheme="minorEastAsia"/>
          <w:sz w:val="28"/>
          <w:szCs w:val="28"/>
        </w:rPr>
        <w:t xml:space="preserve">m. Kuusankosken </w:t>
      </w:r>
      <w:r w:rsidRPr="7DF5168F">
        <w:rPr>
          <w:rFonts w:eastAsiaTheme="minorEastAsia"/>
          <w:sz w:val="28"/>
          <w:szCs w:val="28"/>
        </w:rPr>
        <w:t xml:space="preserve">seurakunnan, urheiluakatemian, </w:t>
      </w:r>
      <w:proofErr w:type="spellStart"/>
      <w:r w:rsidRPr="7DF5168F">
        <w:rPr>
          <w:rFonts w:eastAsiaTheme="minorEastAsia"/>
          <w:sz w:val="28"/>
          <w:szCs w:val="28"/>
        </w:rPr>
        <w:t>Poklin</w:t>
      </w:r>
      <w:proofErr w:type="spellEnd"/>
      <w:r w:rsidRPr="7DF5168F">
        <w:rPr>
          <w:rFonts w:eastAsiaTheme="minorEastAsia"/>
          <w:sz w:val="28"/>
          <w:szCs w:val="28"/>
        </w:rPr>
        <w:t xml:space="preserve"> ja kirjaston kanssa. Yhteistyötä kuvataan lukuvuosisuunnitelmassa.</w:t>
      </w:r>
    </w:p>
    <w:p w14:paraId="04D6143A" w14:textId="77777777" w:rsidR="00EF2F02" w:rsidRPr="00F03D12" w:rsidRDefault="00EF2F02" w:rsidP="7DF5168F">
      <w:pPr>
        <w:spacing w:line="360" w:lineRule="auto"/>
      </w:pPr>
    </w:p>
    <w:p w14:paraId="6424944A" w14:textId="61ABD867" w:rsidR="347BF32E" w:rsidRPr="00290A57" w:rsidRDefault="347BF32E" w:rsidP="00290A57">
      <w:pPr>
        <w:spacing w:after="0" w:line="360" w:lineRule="auto"/>
        <w:ind w:left="425"/>
        <w:rPr>
          <w:sz w:val="24"/>
          <w:szCs w:val="24"/>
        </w:rPr>
      </w:pPr>
    </w:p>
    <w:p w14:paraId="179F0115" w14:textId="77777777" w:rsidR="00FB3F3C" w:rsidRDefault="00CA7D9A" w:rsidP="7DF5168F">
      <w:pPr>
        <w:pStyle w:val="Sisluet2"/>
        <w:rPr>
          <w:rStyle w:val="Hyperlinkki"/>
          <w:noProof/>
          <w:color w:val="auto"/>
        </w:rPr>
      </w:pPr>
      <w:hyperlink w:anchor="_Toc443321623" w:history="1">
        <w:r w:rsidR="00FB3F3C" w:rsidRPr="7DF5168F">
          <w:rPr>
            <w:rStyle w:val="Hyperlinkki"/>
            <w:rFonts w:asciiTheme="minorHAnsi" w:eastAsiaTheme="minorEastAsia" w:hAnsiTheme="minorHAnsi" w:cstheme="minorBidi"/>
            <w:noProof/>
            <w:color w:val="auto"/>
            <w:sz w:val="28"/>
            <w:szCs w:val="28"/>
          </w:rPr>
          <w:t>5.3.</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Kouluissa käytävät kasvatuskeskustelut ja kurinpidollisten keinojen käyttö</w:t>
        </w:r>
      </w:hyperlink>
    </w:p>
    <w:p w14:paraId="490A33A8" w14:textId="58FE4C64" w:rsidR="7DF5168F" w:rsidRDefault="7DF5168F" w:rsidP="7DF5168F"/>
    <w:p w14:paraId="181BF621" w14:textId="75955959" w:rsidR="00475B58" w:rsidRDefault="7DF5168F" w:rsidP="00244D48">
      <w:pPr>
        <w:pStyle w:val="Otsikko3"/>
        <w:spacing w:line="360" w:lineRule="auto"/>
        <w:ind w:left="0" w:firstLine="0"/>
        <w:rPr>
          <w:rFonts w:asciiTheme="minorHAnsi" w:hAnsiTheme="minorHAnsi"/>
          <w:b w:val="0"/>
          <w:color w:val="0070C0"/>
          <w:szCs w:val="24"/>
        </w:rPr>
      </w:pPr>
      <w:r w:rsidRPr="7DF5168F">
        <w:rPr>
          <w:rFonts w:asciiTheme="minorHAnsi" w:eastAsiaTheme="minorEastAsia" w:hAnsiTheme="minorHAnsi" w:cstheme="minorBidi"/>
          <w:b w:val="0"/>
          <w:bCs w:val="0"/>
          <w:sz w:val="28"/>
          <w:szCs w:val="28"/>
        </w:rPr>
        <w:t xml:space="preserve">Jokaisella oppilaalla on oikeus turvalliseen opiskeluympäristöön. Tämän varmistamiseksi koulussamme on laadittu järjestyssäännöt, jotka osaltaan varmistavat koulutyön sujumisen ja lisäävät yhteistä kouluviihtyvyyttä. </w:t>
      </w:r>
      <w:r w:rsidR="004E221E">
        <w:br/>
      </w:r>
      <w:r w:rsidR="004E221E">
        <w:br/>
      </w:r>
      <w:r w:rsidRPr="7DF5168F">
        <w:rPr>
          <w:rFonts w:asciiTheme="minorHAnsi" w:eastAsiaTheme="minorEastAsia" w:hAnsiTheme="minorHAnsi" w:cstheme="minorBidi"/>
          <w:b w:val="0"/>
          <w:bCs w:val="0"/>
          <w:sz w:val="28"/>
          <w:szCs w:val="28"/>
        </w:rPr>
        <w:t xml:space="preserve">Työrauhaan voidaan koulussa vaikuttaa monin eri tavoin. Keskeisiä ovat opetushenkilöstön ohjaus ja rakentava palaute, yhteistyö sekä yhteinen vastuunotto ja huolenpito. Jokainen aikuinen toimii koulussa kasvattajana. </w:t>
      </w:r>
    </w:p>
    <w:p w14:paraId="2A756AF7" w14:textId="77777777" w:rsidR="00475B58" w:rsidRPr="000C1A91" w:rsidRDefault="00475B58" w:rsidP="00475B58">
      <w:pPr>
        <w:rPr>
          <w:color w:val="3366FF"/>
        </w:rPr>
      </w:pPr>
    </w:p>
    <w:p w14:paraId="7D91A071" w14:textId="35C70C86" w:rsidR="00475B58" w:rsidRPr="000C1A91" w:rsidRDefault="5845478D" w:rsidP="5845478D">
      <w:pPr>
        <w:spacing w:line="360" w:lineRule="auto"/>
        <w:rPr>
          <w:color w:val="3366FF"/>
        </w:rPr>
      </w:pPr>
      <w:r w:rsidRPr="5845478D">
        <w:rPr>
          <w:rFonts w:eastAsiaTheme="minorEastAsia"/>
          <w:sz w:val="28"/>
          <w:szCs w:val="28"/>
        </w:rPr>
        <w:lastRenderedPageBreak/>
        <w:t>Ongelman tai rikkeen havaitsija vie tilanteen oppilaan luokanopettajan tietoon, joka ensisijaisesti käy kasvatuskeskustelun. Tarpeen mukaan rehtori käy keskustelun. Keskustelun aikana voidaan olla yhteydessä huoltajaan, jolloin oppilas itse kertoo asian huoltajalle. Tämän jälkeen keskustelun pitänyt opettaja/rehtori keskustelee huoltajan kanssa. Kasvatuskeskustelut eivät sulje pois kurinpidollisten keinojen käyttöä.</w:t>
      </w:r>
    </w:p>
    <w:p w14:paraId="01B3638B" w14:textId="44C0E538" w:rsidR="00F03D12" w:rsidRPr="00244D48" w:rsidRDefault="004E221E" w:rsidP="00244D48">
      <w:pPr>
        <w:pStyle w:val="Otsikko3"/>
        <w:spacing w:line="360" w:lineRule="auto"/>
        <w:ind w:left="0" w:firstLine="0"/>
        <w:rPr>
          <w:rFonts w:asciiTheme="minorHAnsi" w:hAnsiTheme="minorHAnsi"/>
          <w:b w:val="0"/>
          <w:color w:val="0070C0"/>
          <w:szCs w:val="24"/>
        </w:rPr>
      </w:pPr>
      <w:r>
        <w:br/>
      </w:r>
      <w:r>
        <w:br/>
      </w:r>
    </w:p>
    <w:p w14:paraId="4D75A949" w14:textId="5FA7FFAF" w:rsidR="00F03D12" w:rsidRPr="00F03D12" w:rsidRDefault="00CA7D9A" w:rsidP="00A27F6B">
      <w:pPr>
        <w:pStyle w:val="Sisluet2"/>
        <w:rPr>
          <w:noProof/>
        </w:rPr>
      </w:pPr>
      <w:hyperlink w:anchor="_Toc443321624" w:history="1">
        <w:r w:rsidR="00FB3F3C" w:rsidRPr="7DF5168F">
          <w:rPr>
            <w:rStyle w:val="Hyperlinkki"/>
            <w:rFonts w:asciiTheme="minorHAnsi" w:eastAsiaTheme="minorEastAsia" w:hAnsiTheme="minorHAnsi" w:cstheme="minorBidi"/>
            <w:noProof/>
            <w:color w:val="auto"/>
            <w:sz w:val="28"/>
            <w:szCs w:val="28"/>
          </w:rPr>
          <w:t>5.4.</w:t>
        </w:r>
        <w:r w:rsidR="00767659"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Opetuksen järjestämistapoja</w:t>
        </w:r>
      </w:hyperlink>
    </w:p>
    <w:p w14:paraId="759F440B" w14:textId="6F49073F" w:rsidR="00FB3F3C" w:rsidRPr="00FB3F3C" w:rsidRDefault="00CA7D9A" w:rsidP="00767659">
      <w:pPr>
        <w:pStyle w:val="Sisluet3"/>
        <w:numPr>
          <w:ilvl w:val="2"/>
          <w:numId w:val="0"/>
        </w:numPr>
        <w:ind w:left="856" w:hanging="856"/>
        <w:rPr>
          <w:rFonts w:eastAsiaTheme="minorEastAsia"/>
          <w:lang w:eastAsia="fi-FI"/>
        </w:rPr>
      </w:pPr>
      <w:hyperlink w:anchor="_Toc443321625" w:history="1">
        <w:r w:rsidR="00FB3F3C" w:rsidRPr="7DF5168F">
          <w:rPr>
            <w:rStyle w:val="Hyperlinkki"/>
            <w:rFonts w:asciiTheme="minorHAnsi" w:eastAsiaTheme="minorEastAsia" w:hAnsiTheme="minorHAnsi" w:cstheme="minorBidi"/>
            <w:color w:val="auto"/>
            <w:sz w:val="28"/>
            <w:szCs w:val="28"/>
          </w:rPr>
          <w:t>5.4.1.</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Vuosiluokkiin sitomaton opetus kouluissa</w:t>
        </w:r>
      </w:hyperlink>
    </w:p>
    <w:p w14:paraId="36EA034F" w14:textId="72A2EC1D" w:rsidR="00FB3F3C" w:rsidRPr="00FB3F3C" w:rsidRDefault="00CA7D9A" w:rsidP="00767659">
      <w:pPr>
        <w:pStyle w:val="Sisluet3"/>
        <w:numPr>
          <w:ilvl w:val="2"/>
          <w:numId w:val="0"/>
        </w:numPr>
        <w:ind w:left="856" w:hanging="856"/>
        <w:rPr>
          <w:rFonts w:eastAsiaTheme="minorEastAsia"/>
          <w:lang w:eastAsia="fi-FI"/>
        </w:rPr>
      </w:pPr>
      <w:hyperlink w:anchor="_Toc443321626" w:history="1">
        <w:r w:rsidR="00FB3F3C" w:rsidRPr="7DF5168F">
          <w:rPr>
            <w:rStyle w:val="Hyperlinkki"/>
            <w:rFonts w:asciiTheme="minorHAnsi" w:eastAsiaTheme="minorEastAsia" w:hAnsiTheme="minorHAnsi" w:cstheme="minorBidi"/>
            <w:color w:val="auto"/>
            <w:sz w:val="28"/>
            <w:szCs w:val="28"/>
          </w:rPr>
          <w:t>5.4.2.</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Yhdysluokkaopetus kouluissa</w:t>
        </w:r>
      </w:hyperlink>
    </w:p>
    <w:p w14:paraId="2A3BFEA7" w14:textId="6ED814CD" w:rsidR="00FB3F3C" w:rsidRPr="00FB3F3C" w:rsidRDefault="00CA7D9A" w:rsidP="00767659">
      <w:pPr>
        <w:pStyle w:val="Sisluet3"/>
        <w:numPr>
          <w:ilvl w:val="2"/>
          <w:numId w:val="0"/>
        </w:numPr>
        <w:ind w:left="856" w:hanging="856"/>
        <w:rPr>
          <w:rFonts w:eastAsiaTheme="minorEastAsia"/>
          <w:lang w:eastAsia="fi-FI"/>
        </w:rPr>
      </w:pPr>
      <w:hyperlink w:anchor="_Toc443321627" w:history="1">
        <w:r w:rsidR="00FB3F3C" w:rsidRPr="7DF5168F">
          <w:rPr>
            <w:rStyle w:val="Hyperlinkki"/>
            <w:rFonts w:asciiTheme="minorHAnsi" w:eastAsiaTheme="minorEastAsia" w:hAnsiTheme="minorHAnsi" w:cstheme="minorBidi"/>
            <w:color w:val="auto"/>
            <w:sz w:val="28"/>
            <w:szCs w:val="28"/>
          </w:rPr>
          <w:t>5.4.3.</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Etäyhteyksiä hyödyntävä opetus kouluissa</w:t>
        </w:r>
      </w:hyperlink>
    </w:p>
    <w:p w14:paraId="6B0E7ED5" w14:textId="292440D6" w:rsidR="00FB3F3C" w:rsidRPr="00FB3F3C" w:rsidRDefault="00CA7D9A" w:rsidP="00767659">
      <w:pPr>
        <w:pStyle w:val="Sisluet3"/>
        <w:numPr>
          <w:ilvl w:val="2"/>
          <w:numId w:val="0"/>
        </w:numPr>
        <w:ind w:left="856" w:hanging="856"/>
        <w:rPr>
          <w:rFonts w:eastAsiaTheme="minorEastAsia"/>
          <w:lang w:eastAsia="fi-FI"/>
        </w:rPr>
      </w:pPr>
      <w:hyperlink w:anchor="_Toc443321628" w:history="1">
        <w:r w:rsidR="00FB3F3C" w:rsidRPr="7DF5168F">
          <w:rPr>
            <w:rStyle w:val="Hyperlinkki"/>
            <w:rFonts w:asciiTheme="minorHAnsi" w:eastAsiaTheme="minorEastAsia" w:hAnsiTheme="minorHAnsi" w:cstheme="minorBidi"/>
            <w:color w:val="auto"/>
            <w:sz w:val="28"/>
            <w:szCs w:val="28"/>
          </w:rPr>
          <w:t>5.4.4.</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Joustava perusopetus kouluissa</w:t>
        </w:r>
      </w:hyperlink>
    </w:p>
    <w:p w14:paraId="6D72A978" w14:textId="77523E12" w:rsidR="00FB3F3C" w:rsidRPr="00FB3F3C" w:rsidRDefault="00CA7D9A" w:rsidP="00767659">
      <w:pPr>
        <w:pStyle w:val="Sisluet3"/>
        <w:numPr>
          <w:ilvl w:val="2"/>
          <w:numId w:val="0"/>
        </w:numPr>
        <w:ind w:left="856" w:hanging="856"/>
        <w:rPr>
          <w:rFonts w:eastAsiaTheme="minorEastAsia"/>
          <w:lang w:eastAsia="fi-FI"/>
        </w:rPr>
      </w:pPr>
      <w:hyperlink w:anchor="_Toc443321629" w:history="1">
        <w:r w:rsidR="00FB3F3C" w:rsidRPr="7DF5168F">
          <w:rPr>
            <w:rStyle w:val="Hyperlinkki"/>
            <w:rFonts w:asciiTheme="minorHAnsi" w:eastAsiaTheme="minorEastAsia" w:hAnsiTheme="minorHAnsi" w:cstheme="minorBidi"/>
            <w:color w:val="auto"/>
            <w:sz w:val="28"/>
            <w:szCs w:val="28"/>
          </w:rPr>
          <w:t>5.4.5.</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Opetus erityisissä tilanteissa esi- ja perusopetuksessa</w:t>
        </w:r>
      </w:hyperlink>
    </w:p>
    <w:p w14:paraId="16CF1FCB" w14:textId="1139F3FF" w:rsidR="00FB3F3C" w:rsidRPr="00FB3F3C" w:rsidRDefault="00CA7D9A" w:rsidP="00A27F6B">
      <w:pPr>
        <w:pStyle w:val="Sisluet2"/>
        <w:rPr>
          <w:rFonts w:eastAsiaTheme="minorEastAsia"/>
          <w:noProof/>
          <w:lang w:eastAsia="fi-FI"/>
        </w:rPr>
      </w:pPr>
      <w:hyperlink w:anchor="_Toc443321630" w:history="1">
        <w:r w:rsidR="00767659" w:rsidRPr="7DF5168F">
          <w:rPr>
            <w:rStyle w:val="Hyperlinkki"/>
            <w:rFonts w:asciiTheme="minorHAnsi" w:eastAsiaTheme="minorEastAsia" w:hAnsiTheme="minorHAnsi" w:cstheme="minorBidi"/>
            <w:noProof/>
            <w:color w:val="auto"/>
            <w:sz w:val="28"/>
            <w:szCs w:val="28"/>
          </w:rPr>
          <w:t xml:space="preserve">5.5. </w:t>
        </w:r>
        <w:r w:rsidR="00FA0AF6">
          <w:rPr>
            <w:rStyle w:val="Hyperlinkki"/>
            <w:noProof/>
            <w:color w:val="auto"/>
          </w:rPr>
          <w:tab/>
        </w:r>
        <w:r w:rsidR="00FB3F3C" w:rsidRPr="7DF5168F">
          <w:rPr>
            <w:rStyle w:val="Hyperlinkki"/>
            <w:rFonts w:asciiTheme="minorHAnsi" w:eastAsiaTheme="minorEastAsia" w:hAnsiTheme="minorHAnsi" w:cstheme="minorBidi"/>
            <w:noProof/>
            <w:color w:val="auto"/>
            <w:sz w:val="28"/>
            <w:szCs w:val="28"/>
          </w:rPr>
          <w:t>Opetuksen ja kasvatuksen tavoitteita tukeva muu toiminta</w:t>
        </w:r>
      </w:hyperlink>
    </w:p>
    <w:p w14:paraId="26016894" w14:textId="66381992" w:rsidR="00FB3F3C" w:rsidRDefault="00CA7D9A" w:rsidP="00767659">
      <w:pPr>
        <w:pStyle w:val="Sisluet3"/>
        <w:numPr>
          <w:ilvl w:val="2"/>
          <w:numId w:val="0"/>
        </w:numPr>
        <w:ind w:left="856" w:hanging="856"/>
        <w:rPr>
          <w:rStyle w:val="Hyperlinkki"/>
          <w:color w:val="auto"/>
        </w:rPr>
      </w:pPr>
      <w:hyperlink w:anchor="_Toc443321631" w:history="1">
        <w:r w:rsidR="00FB3F3C" w:rsidRPr="7DF5168F">
          <w:rPr>
            <w:rStyle w:val="Hyperlinkki"/>
            <w:rFonts w:asciiTheme="minorHAnsi" w:eastAsiaTheme="minorEastAsia" w:hAnsiTheme="minorHAnsi" w:cstheme="minorBidi"/>
            <w:color w:val="auto"/>
            <w:sz w:val="28"/>
            <w:szCs w:val="28"/>
          </w:rPr>
          <w:t>5.5.1.</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Koulun kerhotoiminta</w:t>
        </w:r>
      </w:hyperlink>
    </w:p>
    <w:p w14:paraId="01F68580" w14:textId="1A5F6274" w:rsidR="00F9362E" w:rsidRPr="00F9362E" w:rsidRDefault="00F9362E" w:rsidP="00F9362E"/>
    <w:p w14:paraId="22449DB0" w14:textId="77777777" w:rsidR="00767659" w:rsidRDefault="00767659" w:rsidP="00767659">
      <w:pPr>
        <w:pStyle w:val="Sisluet3"/>
        <w:numPr>
          <w:ilvl w:val="0"/>
          <w:numId w:val="0"/>
        </w:numPr>
        <w:ind w:left="856" w:hanging="856"/>
      </w:pPr>
    </w:p>
    <w:p w14:paraId="339A596C" w14:textId="1896A4AC" w:rsidR="00FB3F3C" w:rsidRPr="00FB3F3C" w:rsidRDefault="00CA7D9A" w:rsidP="00767659">
      <w:pPr>
        <w:pStyle w:val="Sisluet3"/>
        <w:numPr>
          <w:ilvl w:val="2"/>
          <w:numId w:val="0"/>
        </w:numPr>
        <w:ind w:left="856" w:hanging="856"/>
        <w:rPr>
          <w:rFonts w:eastAsiaTheme="minorEastAsia"/>
          <w:lang w:eastAsia="fi-FI"/>
        </w:rPr>
      </w:pPr>
      <w:hyperlink w:anchor="_Toc443321632" w:history="1">
        <w:r w:rsidR="00FB3F3C" w:rsidRPr="7DF5168F">
          <w:rPr>
            <w:rStyle w:val="Hyperlinkki"/>
            <w:rFonts w:asciiTheme="minorHAnsi" w:eastAsiaTheme="minorEastAsia" w:hAnsiTheme="minorHAnsi" w:cstheme="minorBidi"/>
            <w:color w:val="auto"/>
            <w:sz w:val="28"/>
            <w:szCs w:val="28"/>
          </w:rPr>
          <w:t>5.5.2.</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Koulun kirjastotoiminta</w:t>
        </w:r>
      </w:hyperlink>
    </w:p>
    <w:p w14:paraId="74B6C471" w14:textId="5C8C9756" w:rsidR="00FB3F3C" w:rsidRPr="00FB3F3C" w:rsidRDefault="00CA7D9A" w:rsidP="00767659">
      <w:pPr>
        <w:pStyle w:val="Sisluet3"/>
        <w:numPr>
          <w:ilvl w:val="2"/>
          <w:numId w:val="0"/>
        </w:numPr>
        <w:ind w:left="856" w:hanging="856"/>
        <w:rPr>
          <w:rFonts w:eastAsiaTheme="minorEastAsia"/>
          <w:lang w:eastAsia="fi-FI"/>
        </w:rPr>
      </w:pPr>
      <w:hyperlink w:anchor="_Toc443321633" w:history="1">
        <w:r w:rsidR="00FB3F3C" w:rsidRPr="7DF5168F">
          <w:rPr>
            <w:rStyle w:val="Hyperlinkki"/>
            <w:rFonts w:asciiTheme="minorHAnsi" w:eastAsiaTheme="minorEastAsia" w:hAnsiTheme="minorHAnsi" w:cstheme="minorBidi"/>
            <w:color w:val="auto"/>
            <w:sz w:val="28"/>
            <w:szCs w:val="28"/>
          </w:rPr>
          <w:t>5.5.3.</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Kouluruokailu</w:t>
        </w:r>
      </w:hyperlink>
    </w:p>
    <w:p w14:paraId="3258ECE0" w14:textId="7583CE41" w:rsidR="00F9362E" w:rsidRPr="00F9362E" w:rsidRDefault="00CA7D9A" w:rsidP="00767659">
      <w:pPr>
        <w:pStyle w:val="Sisluet3"/>
        <w:numPr>
          <w:ilvl w:val="2"/>
          <w:numId w:val="0"/>
        </w:numPr>
        <w:ind w:left="856" w:hanging="856"/>
      </w:pPr>
      <w:hyperlink w:anchor="_Toc443321634" w:history="1">
        <w:r w:rsidR="00FB3F3C" w:rsidRPr="7DF5168F">
          <w:rPr>
            <w:rStyle w:val="Hyperlinkki"/>
            <w:rFonts w:asciiTheme="minorHAnsi" w:eastAsiaTheme="minorEastAsia" w:hAnsiTheme="minorHAnsi" w:cstheme="minorBidi"/>
            <w:color w:val="auto"/>
            <w:sz w:val="28"/>
            <w:szCs w:val="28"/>
          </w:rPr>
          <w:t>5.5.4.</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Välitunnit, päivänavaukset ja muut koulun yhteinen toiminta</w:t>
        </w:r>
      </w:hyperlink>
    </w:p>
    <w:p w14:paraId="12259EC1" w14:textId="14C1805A" w:rsidR="00F9362E" w:rsidRDefault="00CA7D9A" w:rsidP="00767659">
      <w:pPr>
        <w:pStyle w:val="Sisluet3"/>
        <w:numPr>
          <w:ilvl w:val="2"/>
          <w:numId w:val="0"/>
        </w:numPr>
        <w:ind w:left="856" w:hanging="856"/>
        <w:rPr>
          <w:rStyle w:val="Hyperlinkki"/>
          <w:color w:val="auto"/>
        </w:rPr>
      </w:pPr>
      <w:hyperlink w:anchor="_Toc443321635" w:history="1">
        <w:r w:rsidR="00FB3F3C" w:rsidRPr="7DF5168F">
          <w:rPr>
            <w:rStyle w:val="Hyperlinkki"/>
            <w:rFonts w:asciiTheme="minorHAnsi" w:eastAsiaTheme="minorEastAsia" w:hAnsiTheme="minorHAnsi" w:cstheme="minorBidi"/>
            <w:color w:val="auto"/>
            <w:sz w:val="28"/>
            <w:szCs w:val="28"/>
          </w:rPr>
          <w:t>5.5.5.</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Koulumatkat ja -kuljetukset</w:t>
        </w:r>
      </w:hyperlink>
    </w:p>
    <w:p w14:paraId="00605FED" w14:textId="35721B08" w:rsidR="00FA0AF6" w:rsidRPr="00FA0AF6" w:rsidRDefault="7DF5168F" w:rsidP="00FA0AF6">
      <w:pPr>
        <w:rPr>
          <w:rFonts w:ascii="Arial" w:hAnsi="Arial" w:cs="Arial"/>
          <w:sz w:val="24"/>
          <w:szCs w:val="24"/>
        </w:rPr>
      </w:pPr>
      <w:r w:rsidRPr="7DF5168F">
        <w:rPr>
          <w:rFonts w:eastAsiaTheme="minorEastAsia"/>
          <w:sz w:val="28"/>
          <w:szCs w:val="28"/>
        </w:rPr>
        <w:t>5.5.6.    Kuljetus esiopetuksessa</w:t>
      </w:r>
    </w:p>
    <w:p w14:paraId="4651726C" w14:textId="7186FB5F" w:rsidR="7DF5168F" w:rsidRDefault="7DF5168F" w:rsidP="7DF5168F">
      <w:pPr>
        <w:pStyle w:val="Sisluet1"/>
        <w:numPr>
          <w:ilvl w:val="0"/>
          <w:numId w:val="0"/>
        </w:numPr>
        <w:ind w:left="426" w:hanging="426"/>
      </w:pPr>
    </w:p>
    <w:p w14:paraId="11ED71A6" w14:textId="4219A48F" w:rsidR="7DF5168F" w:rsidRDefault="7DF5168F" w:rsidP="7DF5168F">
      <w:pPr>
        <w:pStyle w:val="Sisluet1"/>
        <w:numPr>
          <w:ilvl w:val="0"/>
          <w:numId w:val="0"/>
        </w:numPr>
        <w:ind w:left="426" w:hanging="426"/>
      </w:pPr>
    </w:p>
    <w:p w14:paraId="7283F48C" w14:textId="165216D3" w:rsidR="008E5DEF" w:rsidRDefault="008E5DEF" w:rsidP="008E5DEF"/>
    <w:p w14:paraId="235BDDA0" w14:textId="77777777" w:rsidR="008E5DEF" w:rsidRPr="008E5DEF" w:rsidRDefault="008E5DEF" w:rsidP="008E5DEF"/>
    <w:p w14:paraId="67CF2E02" w14:textId="6C819835" w:rsidR="00FB3F3C" w:rsidRPr="00FB3F3C" w:rsidRDefault="00CA7D9A" w:rsidP="00767659">
      <w:pPr>
        <w:pStyle w:val="Sisluet1"/>
        <w:numPr>
          <w:ilvl w:val="0"/>
          <w:numId w:val="0"/>
        </w:numPr>
        <w:ind w:left="426" w:hanging="426"/>
        <w:rPr>
          <w:rFonts w:eastAsiaTheme="minorEastAsia"/>
          <w:lang w:eastAsia="fi-FI"/>
        </w:rPr>
      </w:pPr>
      <w:hyperlink w:anchor="_Toc443321637" w:history="1">
        <w:r w:rsidR="00FB3F3C" w:rsidRPr="7DF5168F">
          <w:rPr>
            <w:rStyle w:val="Hyperlinkki"/>
            <w:rFonts w:asciiTheme="minorHAnsi" w:eastAsiaTheme="minorEastAsia" w:hAnsiTheme="minorHAnsi" w:cstheme="minorBidi"/>
            <w:color w:val="auto"/>
            <w:sz w:val="28"/>
            <w:szCs w:val="28"/>
          </w:rPr>
          <w:t>6.</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Arviointi opetuksen ja oppimisen tukena</w:t>
        </w:r>
      </w:hyperlink>
    </w:p>
    <w:p w14:paraId="3C6A3988" w14:textId="3B63535B" w:rsidR="00FB3F3C" w:rsidRPr="00FB3F3C" w:rsidRDefault="00CA7D9A" w:rsidP="00A27F6B">
      <w:pPr>
        <w:pStyle w:val="Sisluet2"/>
        <w:rPr>
          <w:rFonts w:eastAsiaTheme="minorEastAsia"/>
          <w:noProof/>
          <w:lang w:eastAsia="fi-FI"/>
        </w:rPr>
      </w:pPr>
      <w:hyperlink w:anchor="_Toc443321638" w:history="1">
        <w:r w:rsidR="00FB3F3C" w:rsidRPr="7DF5168F">
          <w:rPr>
            <w:rStyle w:val="Hyperlinkki"/>
            <w:rFonts w:asciiTheme="minorHAnsi" w:eastAsiaTheme="minorEastAsia" w:hAnsiTheme="minorHAnsi" w:cstheme="minorBidi"/>
            <w:noProof/>
            <w:color w:val="auto"/>
            <w:sz w:val="28"/>
            <w:szCs w:val="28"/>
          </w:rPr>
          <w:t>6.1.</w:t>
        </w:r>
        <w:r w:rsidR="00767659"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Arvioinnin tehtävät ja oppimista tukeva arviointikulttuuri perusopetuksessa</w:t>
        </w:r>
      </w:hyperlink>
    </w:p>
    <w:p w14:paraId="1C69D552" w14:textId="77A62195" w:rsidR="00F03D12" w:rsidRPr="00F03D12" w:rsidRDefault="00CA7D9A" w:rsidP="00A27F6B">
      <w:pPr>
        <w:pStyle w:val="Sisluet2"/>
        <w:rPr>
          <w:noProof/>
        </w:rPr>
      </w:pPr>
      <w:hyperlink w:anchor="_Toc443321639" w:history="1">
        <w:r w:rsidR="00FB3F3C" w:rsidRPr="7DF5168F">
          <w:rPr>
            <w:rStyle w:val="Hyperlinkki"/>
            <w:rFonts w:asciiTheme="minorHAnsi" w:eastAsiaTheme="minorEastAsia" w:hAnsiTheme="minorHAnsi" w:cstheme="minorBidi"/>
            <w:noProof/>
            <w:color w:val="auto"/>
            <w:sz w:val="28"/>
            <w:szCs w:val="28"/>
          </w:rPr>
          <w:t>6.2.</w:t>
        </w:r>
        <w:r w:rsidR="00767659"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Arvioinnin kohteet koulussa</w:t>
        </w:r>
      </w:hyperlink>
    </w:p>
    <w:p w14:paraId="21F7DB4D" w14:textId="1BC88BC1" w:rsidR="00F03D12" w:rsidRPr="00F03D12" w:rsidRDefault="00CA7D9A" w:rsidP="00767659">
      <w:pPr>
        <w:pStyle w:val="Sisluet3"/>
        <w:numPr>
          <w:ilvl w:val="2"/>
          <w:numId w:val="0"/>
        </w:numPr>
        <w:ind w:left="856" w:hanging="856"/>
      </w:pPr>
      <w:hyperlink w:anchor="_Toc443321640" w:history="1">
        <w:r w:rsidR="00FB3F3C" w:rsidRPr="7DF5168F">
          <w:rPr>
            <w:rStyle w:val="Hyperlinkki"/>
            <w:rFonts w:asciiTheme="minorHAnsi" w:eastAsiaTheme="minorEastAsia" w:hAnsiTheme="minorHAnsi" w:cstheme="minorBidi"/>
            <w:color w:val="auto"/>
            <w:sz w:val="28"/>
            <w:szCs w:val="28"/>
          </w:rPr>
          <w:t>6.2.1.</w:t>
        </w:r>
        <w:r w:rsidR="00767659"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Arvioinnin perustuminen tavoitteisiin ja kriteereihin</w:t>
        </w:r>
      </w:hyperlink>
    </w:p>
    <w:p w14:paraId="1A042D96" w14:textId="793FB325" w:rsidR="00F03D12" w:rsidRPr="00F03D12" w:rsidRDefault="00CA7D9A" w:rsidP="00726394">
      <w:pPr>
        <w:pStyle w:val="Sisluet3"/>
        <w:numPr>
          <w:ilvl w:val="2"/>
          <w:numId w:val="0"/>
        </w:numPr>
        <w:ind w:left="856" w:hanging="856"/>
      </w:pPr>
      <w:hyperlink w:anchor="_Toc443321641" w:history="1">
        <w:r w:rsidR="00FB3F3C" w:rsidRPr="7DF5168F">
          <w:rPr>
            <w:rStyle w:val="Hyperlinkki"/>
            <w:rFonts w:asciiTheme="minorHAnsi" w:eastAsiaTheme="minorEastAsia" w:hAnsiTheme="minorHAnsi" w:cstheme="minorBidi"/>
            <w:color w:val="auto"/>
            <w:sz w:val="28"/>
            <w:szCs w:val="28"/>
          </w:rPr>
          <w:t>6.2.2.</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Oppilaiden ikäkauden ja edellytysten huomioon ottaminen sekä monipuoliset arviointikäytännöt</w:t>
        </w:r>
      </w:hyperlink>
    </w:p>
    <w:p w14:paraId="637170CA" w14:textId="77777777" w:rsidR="00F03D12" w:rsidRDefault="00CA7D9A" w:rsidP="00726394">
      <w:pPr>
        <w:pStyle w:val="Sisluet3"/>
        <w:numPr>
          <w:ilvl w:val="2"/>
          <w:numId w:val="0"/>
        </w:numPr>
        <w:ind w:left="856" w:hanging="856"/>
      </w:pPr>
      <w:hyperlink w:anchor="_Toc443321642" w:history="1">
        <w:r w:rsidR="00FB3F3C" w:rsidRPr="7DF5168F">
          <w:rPr>
            <w:rStyle w:val="Hyperlinkki"/>
            <w:rFonts w:asciiTheme="minorHAnsi" w:eastAsiaTheme="minorEastAsia" w:hAnsiTheme="minorHAnsi" w:cstheme="minorBidi"/>
            <w:color w:val="auto"/>
            <w:sz w:val="28"/>
            <w:szCs w:val="28"/>
          </w:rPr>
          <w:t>6.2.3.</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Oppilaan itsearviointi</w:t>
        </w:r>
      </w:hyperlink>
    </w:p>
    <w:p w14:paraId="3F6B9C7D" w14:textId="77777777" w:rsidR="00855CD9" w:rsidRPr="00BF5B34" w:rsidRDefault="00855CD9" w:rsidP="00855CD9">
      <w:pPr>
        <w:rPr>
          <w:sz w:val="24"/>
          <w:szCs w:val="24"/>
        </w:rPr>
      </w:pPr>
      <w:r>
        <w:br/>
      </w:r>
      <w:r w:rsidR="7DF5168F" w:rsidRPr="7DF5168F">
        <w:rPr>
          <w:rStyle w:val="Hyperlinkki"/>
          <w:rFonts w:eastAsiaTheme="minorEastAsia"/>
          <w:noProof/>
          <w:color w:val="auto"/>
          <w:sz w:val="28"/>
          <w:szCs w:val="28"/>
        </w:rPr>
        <w:t xml:space="preserve">Oppilaiden itsearviointi on osa koulun toimintakulttuuria. </w:t>
      </w:r>
      <w:r w:rsidR="7DF5168F" w:rsidRPr="7DF5168F">
        <w:rPr>
          <w:rFonts w:eastAsiaTheme="minorEastAsia"/>
          <w:sz w:val="28"/>
          <w:szCs w:val="28"/>
        </w:rPr>
        <w:t>Itsearvioinnin tavoitteet pohjautuvat Keskustan koulun oppimiskäsitykseen.</w:t>
      </w:r>
    </w:p>
    <w:p w14:paraId="1E5F491E" w14:textId="5031B6B5" w:rsidR="00855CD9" w:rsidRPr="00EB1B15" w:rsidRDefault="7DF5168F" w:rsidP="00855CD9">
      <w:pPr>
        <w:spacing w:line="360" w:lineRule="auto"/>
        <w:rPr>
          <w:rStyle w:val="Hyperlinkki"/>
          <w:rFonts w:cs="Arial"/>
          <w:noProof/>
          <w:color w:val="auto"/>
          <w:sz w:val="24"/>
          <w:szCs w:val="24"/>
        </w:rPr>
      </w:pPr>
      <w:r w:rsidRPr="7DF5168F">
        <w:rPr>
          <w:rStyle w:val="Hyperlinkki"/>
          <w:rFonts w:eastAsiaTheme="minorEastAsia"/>
          <w:noProof/>
          <w:color w:val="auto"/>
          <w:sz w:val="28"/>
          <w:szCs w:val="28"/>
        </w:rPr>
        <w:t>Pyrimme opettamaan oppilaitamme arvioimaan työskentelyään, taitojaan oppimistaan sekä yksin että ryhmässä systemaattisesti alkuopetuksesta kuudennen luokan kevääseen asti. Etenemme taitojen opettamisessa ja oppimisessa portaittain.</w:t>
      </w:r>
    </w:p>
    <w:p w14:paraId="4884D858" w14:textId="77777777" w:rsidR="00855CD9" w:rsidRPr="00EB1B15" w:rsidRDefault="00855CD9" w:rsidP="00855CD9">
      <w:pPr>
        <w:spacing w:line="360" w:lineRule="auto"/>
        <w:rPr>
          <w:rStyle w:val="Hyperlinkki"/>
          <w:rFonts w:cs="Arial"/>
          <w:noProof/>
          <w:color w:val="auto"/>
          <w:sz w:val="24"/>
          <w:szCs w:val="24"/>
        </w:rPr>
      </w:pPr>
      <w:r>
        <w:rPr>
          <w:noProof/>
          <w:lang w:eastAsia="fi-FI"/>
        </w:rPr>
        <w:drawing>
          <wp:inline distT="0" distB="0" distL="0" distR="0" wp14:anchorId="545B0E72" wp14:editId="3FC44D5E">
            <wp:extent cx="6120130" cy="2743200"/>
            <wp:effectExtent l="0" t="19050" r="52070" b="0"/>
            <wp:docPr id="8" name="Kaaviokuv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6C76A5" w14:textId="4F097E34" w:rsidR="00855CD9" w:rsidRDefault="5845478D" w:rsidP="00855CD9">
      <w:pPr>
        <w:spacing w:line="360" w:lineRule="auto"/>
        <w:rPr>
          <w:rStyle w:val="Hyperlinkki"/>
          <w:rFonts w:cs="Arial"/>
          <w:noProof/>
          <w:color w:val="auto"/>
          <w:sz w:val="24"/>
          <w:szCs w:val="24"/>
        </w:rPr>
      </w:pPr>
      <w:r w:rsidRPr="5845478D">
        <w:rPr>
          <w:rStyle w:val="Hyperlinkki"/>
          <w:rFonts w:eastAsiaTheme="minorEastAsia"/>
          <w:noProof/>
          <w:color w:val="auto"/>
          <w:sz w:val="28"/>
          <w:szCs w:val="28"/>
        </w:rPr>
        <w:t>Itsearviointi on luonteva osa työskentelyä, se on jatkuvaa ja sitä tehdään eri oppiaineissa niille ominaisilla tavoilla. Itsearvioinnin muotoja ovat esimerkiksi  pari- ja ryhmäkeskustelut (</w:t>
      </w:r>
      <w:r w:rsidRPr="5845478D">
        <w:rPr>
          <w:rFonts w:eastAsiaTheme="minorEastAsia"/>
          <w:sz w:val="28"/>
          <w:szCs w:val="28"/>
        </w:rPr>
        <w:t>vertaisarviointi)</w:t>
      </w:r>
      <w:r w:rsidRPr="5845478D">
        <w:rPr>
          <w:rStyle w:val="Hyperlinkki"/>
          <w:rFonts w:eastAsiaTheme="minorEastAsia"/>
          <w:noProof/>
          <w:color w:val="auto"/>
          <w:sz w:val="28"/>
          <w:szCs w:val="28"/>
        </w:rPr>
        <w:t xml:space="preserve"> sekä erilaiset arviointilomakkeet. Oppilas dokumentoi omaa työskentelyään. Dokumenteista on mahdollista rakentaa oppilaan portfolio (kasvun kansio).</w:t>
      </w:r>
    </w:p>
    <w:p w14:paraId="7B106723" w14:textId="77777777" w:rsidR="00855CD9" w:rsidRPr="00EB1B15" w:rsidRDefault="7DF5168F" w:rsidP="00855CD9">
      <w:pPr>
        <w:spacing w:line="360" w:lineRule="auto"/>
        <w:rPr>
          <w:rStyle w:val="Hyperlinkki"/>
          <w:rFonts w:cs="Arial"/>
          <w:noProof/>
          <w:color w:val="auto"/>
          <w:sz w:val="24"/>
          <w:szCs w:val="24"/>
        </w:rPr>
      </w:pPr>
      <w:r w:rsidRPr="7DF5168F">
        <w:rPr>
          <w:rStyle w:val="Hyperlinkki"/>
          <w:rFonts w:eastAsiaTheme="minorEastAsia"/>
          <w:noProof/>
          <w:color w:val="auto"/>
          <w:sz w:val="28"/>
          <w:szCs w:val="28"/>
        </w:rPr>
        <w:lastRenderedPageBreak/>
        <w:t>Yksittäisistä töistä, produktioista, jaksoista tai lukukausiarvioinneista kertynyttä aineistoa hyödynnetään arviointikeskusteluissa.</w:t>
      </w:r>
    </w:p>
    <w:p w14:paraId="3F51A9B1" w14:textId="77777777" w:rsidR="00855CD9" w:rsidRPr="00B84E0F" w:rsidRDefault="7DF5168F" w:rsidP="00855CD9">
      <w:pPr>
        <w:spacing w:line="360" w:lineRule="auto"/>
        <w:rPr>
          <w:rStyle w:val="Hyperlinkki"/>
          <w:rFonts w:cs="Arial"/>
          <w:noProof/>
          <w:color w:val="auto"/>
          <w:sz w:val="24"/>
          <w:szCs w:val="24"/>
        </w:rPr>
      </w:pPr>
      <w:r w:rsidRPr="7DF5168F">
        <w:rPr>
          <w:rStyle w:val="Hyperlinkki"/>
          <w:rFonts w:eastAsiaTheme="minorEastAsia"/>
          <w:noProof/>
          <w:color w:val="auto"/>
          <w:sz w:val="28"/>
          <w:szCs w:val="28"/>
        </w:rPr>
        <w:t>Itsearvioinnin sisällöt ja prosessi määritellään tarkemmin lukuvuosisuunnitelmassa.</w:t>
      </w:r>
    </w:p>
    <w:p w14:paraId="1E281A2C" w14:textId="77777777" w:rsidR="000C1A91" w:rsidRPr="00290A57" w:rsidRDefault="000C1A91" w:rsidP="00290A57">
      <w:pPr>
        <w:spacing w:line="360" w:lineRule="auto"/>
        <w:rPr>
          <w:rStyle w:val="Hyperlinkki"/>
          <w:rFonts w:cs="Arial"/>
          <w:noProof/>
          <w:color w:val="auto"/>
          <w:sz w:val="24"/>
          <w:szCs w:val="24"/>
        </w:rPr>
      </w:pPr>
    </w:p>
    <w:p w14:paraId="040E1704" w14:textId="7D7B2B79" w:rsidR="00FB3F3C" w:rsidRDefault="00CA7D9A" w:rsidP="00726394">
      <w:pPr>
        <w:pStyle w:val="Sisluet3"/>
        <w:numPr>
          <w:ilvl w:val="2"/>
          <w:numId w:val="0"/>
        </w:numPr>
        <w:ind w:left="856" w:hanging="856"/>
        <w:rPr>
          <w:rStyle w:val="Hyperlinkki"/>
          <w:color w:val="auto"/>
        </w:rPr>
      </w:pPr>
      <w:hyperlink w:anchor="_Toc443321643" w:history="1">
        <w:r w:rsidR="00FB3F3C" w:rsidRPr="7DF5168F">
          <w:rPr>
            <w:rStyle w:val="Hyperlinkki"/>
            <w:rFonts w:asciiTheme="minorHAnsi" w:eastAsiaTheme="minorEastAsia" w:hAnsiTheme="minorHAnsi" w:cstheme="minorBidi"/>
            <w:color w:val="auto"/>
            <w:sz w:val="28"/>
            <w:szCs w:val="28"/>
          </w:rPr>
          <w:t>6.2.4.</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Oppiminen arvioinnin kohteena</w:t>
        </w:r>
      </w:hyperlink>
    </w:p>
    <w:p w14:paraId="186F455E" w14:textId="52896F2E" w:rsidR="00F03D12" w:rsidRPr="00F03D12" w:rsidRDefault="00CA7D9A" w:rsidP="00726394">
      <w:pPr>
        <w:pStyle w:val="Sisluet3"/>
        <w:numPr>
          <w:ilvl w:val="2"/>
          <w:numId w:val="0"/>
        </w:numPr>
        <w:ind w:left="856" w:hanging="856"/>
      </w:pPr>
      <w:hyperlink w:anchor="_Toc443321644" w:history="1">
        <w:r w:rsidR="00FB3F3C" w:rsidRPr="7DF5168F">
          <w:rPr>
            <w:rStyle w:val="Hyperlinkki"/>
            <w:rFonts w:asciiTheme="minorHAnsi" w:eastAsiaTheme="minorEastAsia" w:hAnsiTheme="minorHAnsi" w:cstheme="minorBidi"/>
            <w:color w:val="auto"/>
            <w:sz w:val="28"/>
            <w:szCs w:val="28"/>
          </w:rPr>
          <w:t>6.2.5.</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Työskentely arvioinnin kohteena</w:t>
        </w:r>
      </w:hyperlink>
    </w:p>
    <w:p w14:paraId="414ACAC9" w14:textId="387BEA9F" w:rsidR="00F63FF5" w:rsidRDefault="00CA7D9A" w:rsidP="00F63FF5">
      <w:pPr>
        <w:pStyle w:val="Sisluet3"/>
        <w:numPr>
          <w:ilvl w:val="2"/>
          <w:numId w:val="0"/>
        </w:numPr>
        <w:ind w:left="856" w:hanging="856"/>
        <w:rPr>
          <w:rStyle w:val="Hyperlinkki"/>
          <w:color w:val="auto"/>
        </w:rPr>
      </w:pPr>
      <w:hyperlink w:anchor="_Toc443321645" w:history="1">
        <w:r w:rsidR="00FB3F3C" w:rsidRPr="7DF5168F">
          <w:rPr>
            <w:rStyle w:val="Hyperlinkki"/>
            <w:rFonts w:asciiTheme="minorHAnsi" w:eastAsiaTheme="minorEastAsia" w:hAnsiTheme="minorHAnsi" w:cstheme="minorBidi"/>
            <w:color w:val="auto"/>
            <w:sz w:val="28"/>
            <w:szCs w:val="28"/>
          </w:rPr>
          <w:t>6.2.6.</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Käyttäytyminen arvioinnin kohteena</w:t>
        </w:r>
      </w:hyperlink>
    </w:p>
    <w:p w14:paraId="04E499E0" w14:textId="77777777" w:rsidR="00F63FF5" w:rsidRPr="00F63FF5" w:rsidRDefault="00F63FF5" w:rsidP="00F63FF5"/>
    <w:p w14:paraId="6D5269D7" w14:textId="77777777" w:rsidR="00F63FF5" w:rsidRPr="00F63FF5" w:rsidRDefault="7DF5168F" w:rsidP="00F63FF5">
      <w:pPr>
        <w:tabs>
          <w:tab w:val="right" w:leader="dot" w:pos="9629"/>
        </w:tabs>
        <w:spacing w:after="0" w:line="360" w:lineRule="auto"/>
        <w:rPr>
          <w:rFonts w:ascii="Arial" w:hAnsi="Arial" w:cs="Arial"/>
          <w:iCs/>
          <w:noProof/>
          <w:sz w:val="24"/>
          <w:szCs w:val="24"/>
        </w:rPr>
      </w:pPr>
      <w:r w:rsidRPr="7DF5168F">
        <w:rPr>
          <w:rFonts w:eastAsiaTheme="minorEastAsia"/>
          <w:noProof/>
          <w:sz w:val="28"/>
          <w:szCs w:val="28"/>
        </w:rPr>
        <w:t>Käyttäytymisen ohjaus ja siihen liittyvien tietojen ja taitojen opettaminen ovat osa</w:t>
      </w:r>
    </w:p>
    <w:p w14:paraId="0DB361BB" w14:textId="77777777" w:rsidR="00F63FF5" w:rsidRPr="00F63FF5" w:rsidRDefault="7DF5168F" w:rsidP="00F63FF5">
      <w:pPr>
        <w:tabs>
          <w:tab w:val="right" w:leader="dot" w:pos="9629"/>
        </w:tabs>
        <w:spacing w:after="0" w:line="360" w:lineRule="auto"/>
        <w:rPr>
          <w:rFonts w:ascii="Arial" w:hAnsi="Arial" w:cs="Arial"/>
          <w:iCs/>
          <w:noProof/>
          <w:sz w:val="24"/>
          <w:szCs w:val="24"/>
        </w:rPr>
      </w:pPr>
      <w:r w:rsidRPr="7DF5168F">
        <w:rPr>
          <w:rFonts w:eastAsiaTheme="minorEastAsia"/>
          <w:noProof/>
          <w:sz w:val="28"/>
          <w:szCs w:val="28"/>
        </w:rPr>
        <w:t>koulumme kasvatustehtävää. Haluamme arvioinnilla kannustaa oppilaita</w:t>
      </w:r>
    </w:p>
    <w:p w14:paraId="10F00252" w14:textId="68FC17EC" w:rsidR="00544220" w:rsidRPr="00544220" w:rsidRDefault="7DF5168F" w:rsidP="7DF5168F">
      <w:pPr>
        <w:pStyle w:val="Luettelokappale"/>
        <w:numPr>
          <w:ilvl w:val="0"/>
          <w:numId w:val="32"/>
        </w:numPr>
        <w:spacing w:line="360" w:lineRule="auto"/>
        <w:rPr>
          <w:color w:val="000000" w:themeColor="text1"/>
          <w:sz w:val="28"/>
          <w:szCs w:val="28"/>
        </w:rPr>
      </w:pPr>
      <w:r w:rsidRPr="7DF5168F">
        <w:rPr>
          <w:rFonts w:eastAsiaTheme="minorEastAsia"/>
          <w:sz w:val="28"/>
          <w:szCs w:val="28"/>
        </w:rPr>
        <w:t>olemaan ystävällinen ja kohtelias muita ihmisiä kohtaan sekä toimimaan ryhmässä</w:t>
      </w:r>
    </w:p>
    <w:p w14:paraId="16BD4A32" w14:textId="3F384179" w:rsidR="00F63FF5" w:rsidRPr="00544220" w:rsidRDefault="7DF5168F" w:rsidP="7DF5168F">
      <w:pPr>
        <w:pStyle w:val="Luettelokappale"/>
        <w:numPr>
          <w:ilvl w:val="0"/>
          <w:numId w:val="32"/>
        </w:numPr>
        <w:spacing w:line="360" w:lineRule="auto"/>
        <w:rPr>
          <w:color w:val="000000" w:themeColor="text1"/>
          <w:sz w:val="28"/>
          <w:szCs w:val="28"/>
        </w:rPr>
      </w:pPr>
      <w:r w:rsidRPr="7DF5168F">
        <w:rPr>
          <w:rFonts w:eastAsiaTheme="minorEastAsia"/>
          <w:sz w:val="28"/>
          <w:szCs w:val="28"/>
        </w:rPr>
        <w:t>noudattamaan hyviä käytöstapoja ja yhteisesti sovittuja sääntöjä myös ilman aikuisen jatkuvaa valvontaa</w:t>
      </w:r>
    </w:p>
    <w:p w14:paraId="76D415E2" w14:textId="0D966EE9" w:rsidR="00F63FF5" w:rsidRPr="00544220" w:rsidRDefault="7DF5168F" w:rsidP="7DF5168F">
      <w:pPr>
        <w:pStyle w:val="Luettelokappale"/>
        <w:numPr>
          <w:ilvl w:val="0"/>
          <w:numId w:val="32"/>
        </w:numPr>
        <w:spacing w:line="360" w:lineRule="auto"/>
        <w:rPr>
          <w:color w:val="000000" w:themeColor="text1"/>
          <w:sz w:val="28"/>
          <w:szCs w:val="28"/>
        </w:rPr>
      </w:pPr>
      <w:r w:rsidRPr="7DF5168F">
        <w:rPr>
          <w:rFonts w:eastAsiaTheme="minorEastAsia"/>
          <w:sz w:val="28"/>
          <w:szCs w:val="28"/>
        </w:rPr>
        <w:t>huolehtimaan tavaroistaan ja kotitehtävistään sekä ja ympäristönsä siisteydestä</w:t>
      </w:r>
    </w:p>
    <w:p w14:paraId="4158885F" w14:textId="5CE4AED8" w:rsidR="00F63FF5" w:rsidRPr="00544220" w:rsidRDefault="7DF5168F" w:rsidP="7DF5168F">
      <w:pPr>
        <w:pStyle w:val="Luettelokappale"/>
        <w:numPr>
          <w:ilvl w:val="0"/>
          <w:numId w:val="32"/>
        </w:numPr>
        <w:spacing w:line="360" w:lineRule="auto"/>
        <w:rPr>
          <w:color w:val="000000" w:themeColor="text1"/>
          <w:sz w:val="28"/>
          <w:szCs w:val="28"/>
        </w:rPr>
      </w:pPr>
      <w:r w:rsidRPr="7DF5168F">
        <w:rPr>
          <w:rFonts w:eastAsiaTheme="minorEastAsia"/>
          <w:sz w:val="28"/>
          <w:szCs w:val="28"/>
        </w:rPr>
        <w:t>käyttäytymään asiallisesti tilanteeseen sopivalla tavalla ja suhtautumaan myönteisesti koulunkäyntiin sekä pyrkimään ratkaista ristiriitatilanteita.</w:t>
      </w:r>
    </w:p>
    <w:p w14:paraId="7C74755B" w14:textId="62B507D1" w:rsidR="00F63FF5" w:rsidRDefault="7DF5168F" w:rsidP="7DF5168F">
      <w:pPr>
        <w:spacing w:line="360" w:lineRule="auto"/>
        <w:ind w:left="360"/>
        <w:rPr>
          <w:color w:val="5B9BD5" w:themeColor="accent1"/>
        </w:rPr>
      </w:pPr>
      <w:r w:rsidRPr="7DF5168F">
        <w:rPr>
          <w:rFonts w:eastAsiaTheme="minorEastAsia"/>
          <w:sz w:val="28"/>
          <w:szCs w:val="28"/>
        </w:rPr>
        <w:t xml:space="preserve">Luokilla 1. - 4. arvioimme käyttäytymistä sanallisesti. Tämän arvioinnin osa-alueiden kriteereissä noudatamme yllä mainittuja tavoitteita. Näitä selvennetään tarpeen vaatiessa lukuvuosisuunnitelmassa. </w:t>
      </w:r>
    </w:p>
    <w:p w14:paraId="50EFDE1F" w14:textId="77777777" w:rsidR="00F63FF5" w:rsidRDefault="00F63FF5" w:rsidP="00F63FF5">
      <w:pPr>
        <w:rPr>
          <w:color w:val="5B9BD5" w:themeColor="accent1"/>
        </w:rPr>
      </w:pPr>
    </w:p>
    <w:p w14:paraId="7001D25C" w14:textId="77777777" w:rsidR="00544220" w:rsidRDefault="00544220" w:rsidP="00F63FF5">
      <w:pPr>
        <w:rPr>
          <w:color w:val="5B9BD5" w:themeColor="accent1"/>
        </w:rPr>
      </w:pPr>
    </w:p>
    <w:p w14:paraId="70314703" w14:textId="77777777" w:rsidR="009A7B82" w:rsidRDefault="009A7B82" w:rsidP="00F63FF5">
      <w:pPr>
        <w:rPr>
          <w:color w:val="5B9BD5" w:themeColor="accent1"/>
        </w:rPr>
      </w:pPr>
    </w:p>
    <w:p w14:paraId="68D8DECC" w14:textId="77777777" w:rsidR="008E5DEF" w:rsidRDefault="008E5DEF" w:rsidP="00F63FF5">
      <w:pPr>
        <w:rPr>
          <w:color w:val="5B9BD5" w:themeColor="accent1"/>
        </w:rPr>
      </w:pPr>
    </w:p>
    <w:p w14:paraId="1AC723E4" w14:textId="4767B255" w:rsidR="00F63FF5" w:rsidRPr="00F63FF5" w:rsidRDefault="7DF5168F" w:rsidP="009A7B82">
      <w:pPr>
        <w:rPr>
          <w:color w:val="3366FF"/>
        </w:rPr>
      </w:pPr>
      <w:r w:rsidRPr="7DF5168F">
        <w:rPr>
          <w:rFonts w:eastAsiaTheme="minorEastAsia"/>
          <w:sz w:val="28"/>
          <w:szCs w:val="28"/>
        </w:rPr>
        <w:lastRenderedPageBreak/>
        <w:t>Luokilla 5.-6. arvioimme käyttäytymistä numeroilla (4-10). Noudatamme seuraavaa yhteistä arviointipohjaa:</w:t>
      </w:r>
      <w:r w:rsidR="009A7B82">
        <w:br/>
      </w:r>
    </w:p>
    <w:tbl>
      <w:tblPr>
        <w:tblStyle w:val="TaulukkoRuudukko1"/>
        <w:tblW w:w="9231" w:type="dxa"/>
        <w:tblInd w:w="720" w:type="dxa"/>
        <w:tblLayout w:type="fixed"/>
        <w:tblLook w:val="04A0" w:firstRow="1" w:lastRow="0" w:firstColumn="1" w:lastColumn="0" w:noHBand="0" w:noVBand="1"/>
      </w:tblPr>
      <w:tblGrid>
        <w:gridCol w:w="693"/>
        <w:gridCol w:w="8538"/>
      </w:tblGrid>
      <w:tr w:rsidR="00F63FF5" w:rsidRPr="00F63FF5" w14:paraId="43AD8BAD" w14:textId="77777777" w:rsidTr="5845478D">
        <w:trPr>
          <w:trHeight w:val="299"/>
        </w:trPr>
        <w:tc>
          <w:tcPr>
            <w:tcW w:w="693" w:type="dxa"/>
          </w:tcPr>
          <w:p w14:paraId="64B890CE" w14:textId="77777777" w:rsidR="00F63FF5" w:rsidRPr="00F63FF5" w:rsidRDefault="00F63FF5" w:rsidP="00F63FF5">
            <w:pPr>
              <w:rPr>
                <w:sz w:val="28"/>
              </w:rPr>
            </w:pPr>
            <w:r>
              <w:br/>
            </w:r>
            <w:r w:rsidR="7DF5168F" w:rsidRPr="7DF5168F">
              <w:rPr>
                <w:rFonts w:eastAsiaTheme="minorEastAsia"/>
                <w:sz w:val="28"/>
                <w:szCs w:val="28"/>
              </w:rPr>
              <w:t>Nro</w:t>
            </w:r>
          </w:p>
        </w:tc>
        <w:tc>
          <w:tcPr>
            <w:tcW w:w="8538" w:type="dxa"/>
          </w:tcPr>
          <w:p w14:paraId="17982AC5" w14:textId="77777777" w:rsidR="00F63FF5" w:rsidRPr="00F63FF5" w:rsidRDefault="00F63FF5" w:rsidP="00F63FF5">
            <w:pPr>
              <w:rPr>
                <w:sz w:val="28"/>
              </w:rPr>
            </w:pPr>
            <w:r>
              <w:br/>
            </w:r>
            <w:r w:rsidR="7DF5168F" w:rsidRPr="7DF5168F">
              <w:rPr>
                <w:rFonts w:eastAsiaTheme="minorEastAsia"/>
                <w:sz w:val="28"/>
                <w:szCs w:val="28"/>
              </w:rPr>
              <w:t>Käyttäytymisen arvioinnin osa-alueet/ kriteerit: Oppilaamme</w:t>
            </w:r>
          </w:p>
        </w:tc>
      </w:tr>
      <w:tr w:rsidR="00F63FF5" w:rsidRPr="00F63FF5" w14:paraId="608CB17B" w14:textId="77777777" w:rsidTr="5845478D">
        <w:trPr>
          <w:trHeight w:val="746"/>
        </w:trPr>
        <w:tc>
          <w:tcPr>
            <w:tcW w:w="693" w:type="dxa"/>
          </w:tcPr>
          <w:p w14:paraId="73D449F4" w14:textId="77777777" w:rsidR="00F63FF5" w:rsidRPr="00F63FF5" w:rsidRDefault="7DF5168F" w:rsidP="00F63FF5">
            <w:pPr>
              <w:rPr>
                <w:sz w:val="28"/>
              </w:rPr>
            </w:pPr>
            <w:r w:rsidRPr="7DF5168F">
              <w:rPr>
                <w:rFonts w:eastAsiaTheme="minorEastAsia"/>
                <w:sz w:val="28"/>
                <w:szCs w:val="28"/>
              </w:rPr>
              <w:t>10</w:t>
            </w:r>
          </w:p>
        </w:tc>
        <w:tc>
          <w:tcPr>
            <w:tcW w:w="8538" w:type="dxa"/>
          </w:tcPr>
          <w:p w14:paraId="32261B3D"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on erityisen ystävällinen ja kohtelias muita kohtaan</w:t>
            </w:r>
          </w:p>
          <w:p w14:paraId="7AEFC7E7"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osaa toimia  ryhmässä vastuullisissa tehtävissä ja on luotettava</w:t>
            </w:r>
          </w:p>
          <w:p w14:paraId="5BD4D377"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noudattaa aina hyviä käytöstapoja ja käyttäytyy asiallisesti tilanteeseen sopivalla tavalla</w:t>
            </w:r>
          </w:p>
          <w:p w14:paraId="0EC16176"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kannustaa muita omalla esimerkillään yhteisesti sovittujen sääntöjen ylläpitämiseen</w:t>
            </w:r>
          </w:p>
          <w:p w14:paraId="2BC4AE8E"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tekee tehtävät huolellisesti ja pitää erityistä huolta opiskeluvälineistä ja ympäristöstään</w:t>
            </w:r>
          </w:p>
          <w:p w14:paraId="695798C5" w14:textId="79992F4D" w:rsidR="00F63FF5" w:rsidRPr="00F63FF5" w:rsidRDefault="5845478D" w:rsidP="00F63FF5">
            <w:pPr>
              <w:rPr>
                <w:szCs w:val="20"/>
              </w:rPr>
            </w:pPr>
            <w:proofErr w:type="gramStart"/>
            <w:r w:rsidRPr="5845478D">
              <w:rPr>
                <w:rFonts w:eastAsiaTheme="minorEastAsia"/>
                <w:sz w:val="28"/>
                <w:szCs w:val="28"/>
              </w:rPr>
              <w:t>-</w:t>
            </w:r>
            <w:proofErr w:type="gramEnd"/>
            <w:r w:rsidRPr="5845478D">
              <w:rPr>
                <w:rFonts w:eastAsiaTheme="minorEastAsia"/>
                <w:sz w:val="28"/>
                <w:szCs w:val="28"/>
              </w:rPr>
              <w:t xml:space="preserve"> kykenee kommunikoimaan sekä ikäistensä että aikuisten kanssa </w:t>
            </w:r>
          </w:p>
        </w:tc>
      </w:tr>
      <w:tr w:rsidR="00F63FF5" w:rsidRPr="00F63FF5" w14:paraId="0D80C22E" w14:textId="77777777" w:rsidTr="5845478D">
        <w:trPr>
          <w:trHeight w:val="713"/>
        </w:trPr>
        <w:tc>
          <w:tcPr>
            <w:tcW w:w="693" w:type="dxa"/>
          </w:tcPr>
          <w:p w14:paraId="10819573" w14:textId="77777777" w:rsidR="00F63FF5" w:rsidRPr="00F63FF5" w:rsidRDefault="7DF5168F" w:rsidP="00F63FF5">
            <w:pPr>
              <w:rPr>
                <w:sz w:val="28"/>
              </w:rPr>
            </w:pPr>
            <w:r w:rsidRPr="7DF5168F">
              <w:rPr>
                <w:rFonts w:eastAsiaTheme="minorEastAsia"/>
                <w:sz w:val="28"/>
                <w:szCs w:val="28"/>
              </w:rPr>
              <w:t>9</w:t>
            </w:r>
          </w:p>
        </w:tc>
        <w:tc>
          <w:tcPr>
            <w:tcW w:w="8538" w:type="dxa"/>
          </w:tcPr>
          <w:p w14:paraId="564F277B" w14:textId="77777777" w:rsidR="00F63FF5" w:rsidRPr="00F63FF5" w:rsidRDefault="7DF5168F" w:rsidP="00F63FF5">
            <w:pPr>
              <w:rPr>
                <w:sz w:val="24"/>
              </w:rPr>
            </w:pPr>
            <w:proofErr w:type="gramStart"/>
            <w:r w:rsidRPr="7DF5168F">
              <w:rPr>
                <w:rFonts w:eastAsiaTheme="minorEastAsia"/>
                <w:sz w:val="28"/>
                <w:szCs w:val="28"/>
              </w:rPr>
              <w:t>-</w:t>
            </w:r>
            <w:proofErr w:type="gramEnd"/>
            <w:r w:rsidRPr="7DF5168F">
              <w:rPr>
                <w:rFonts w:eastAsiaTheme="minorEastAsia"/>
                <w:sz w:val="28"/>
                <w:szCs w:val="28"/>
              </w:rPr>
              <w:t xml:space="preserve"> on ystävällinen ja kohtelias muita kohtaan ja  osaa toimia ryhmässä </w:t>
            </w:r>
          </w:p>
          <w:p w14:paraId="35AA7732"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noudattaa hyviä käytöstapoja ja yhteisesti sovittuja sääntöjä </w:t>
            </w:r>
          </w:p>
          <w:p w14:paraId="67AB8703"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huolehtii lähes aina tavaroistaan ja kotitehtävistään sekä huolehtii ympäristönsä siisteydestä oma-aloitteisesti </w:t>
            </w:r>
          </w:p>
          <w:p w14:paraId="2DCF8728" w14:textId="6DD77ABA" w:rsidR="00F63FF5" w:rsidRPr="00F63FF5" w:rsidRDefault="5845478D" w:rsidP="00F63FF5">
            <w:pPr>
              <w:rPr>
                <w:sz w:val="28"/>
              </w:rPr>
            </w:pPr>
            <w:proofErr w:type="gramStart"/>
            <w:r w:rsidRPr="5845478D">
              <w:rPr>
                <w:rFonts w:eastAsiaTheme="minorEastAsia"/>
                <w:sz w:val="28"/>
                <w:szCs w:val="28"/>
              </w:rPr>
              <w:t>-</w:t>
            </w:r>
            <w:proofErr w:type="gramEnd"/>
            <w:r w:rsidRPr="5845478D">
              <w:rPr>
                <w:rFonts w:eastAsiaTheme="minorEastAsia"/>
                <w:sz w:val="28"/>
                <w:szCs w:val="28"/>
              </w:rPr>
              <w:t xml:space="preserve"> käyttäytyy asiallisesti tilanteeseen sopivalla tavalla ja suhtautuu myönteisesti koulunkäyntiin sekä pystyy ratkaisemaan ristiriitatilanteita</w:t>
            </w:r>
          </w:p>
        </w:tc>
      </w:tr>
      <w:tr w:rsidR="00F63FF5" w:rsidRPr="00F63FF5" w14:paraId="3E0CE844" w14:textId="77777777" w:rsidTr="5845478D">
        <w:trPr>
          <w:trHeight w:val="746"/>
        </w:trPr>
        <w:tc>
          <w:tcPr>
            <w:tcW w:w="693" w:type="dxa"/>
          </w:tcPr>
          <w:p w14:paraId="1FA61E7A" w14:textId="77777777" w:rsidR="00F63FF5" w:rsidRPr="00F63FF5" w:rsidRDefault="7DF5168F" w:rsidP="00F63FF5">
            <w:pPr>
              <w:rPr>
                <w:sz w:val="28"/>
              </w:rPr>
            </w:pPr>
            <w:r w:rsidRPr="7DF5168F">
              <w:rPr>
                <w:rFonts w:eastAsiaTheme="minorEastAsia"/>
                <w:sz w:val="28"/>
                <w:szCs w:val="28"/>
              </w:rPr>
              <w:t>8</w:t>
            </w:r>
            <w:r w:rsidR="00F63FF5">
              <w:br/>
            </w:r>
            <w:r w:rsidR="00F63FF5">
              <w:br/>
            </w:r>
          </w:p>
        </w:tc>
        <w:tc>
          <w:tcPr>
            <w:tcW w:w="8538" w:type="dxa"/>
          </w:tcPr>
          <w:p w14:paraId="42EBF7E6" w14:textId="77777777" w:rsidR="00F63FF5" w:rsidRPr="00F63FF5" w:rsidRDefault="7DF5168F" w:rsidP="00F63FF5">
            <w:proofErr w:type="gramStart"/>
            <w:r w:rsidRPr="7DF5168F">
              <w:rPr>
                <w:rFonts w:eastAsiaTheme="minorEastAsia"/>
                <w:sz w:val="28"/>
                <w:szCs w:val="28"/>
              </w:rPr>
              <w:t>-</w:t>
            </w:r>
            <w:proofErr w:type="gramEnd"/>
            <w:r w:rsidRPr="7DF5168F">
              <w:rPr>
                <w:rFonts w:eastAsiaTheme="minorEastAsia"/>
                <w:sz w:val="28"/>
                <w:szCs w:val="28"/>
              </w:rPr>
              <w:t xml:space="preserve"> on ystävällinen ja kohtelias muita ihmisiä kohtaan ja osaa toimia ryhmässä</w:t>
            </w:r>
          </w:p>
          <w:p w14:paraId="71921AA1"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noudattaa yleensä hyviä käytöstapoja ja yhteisesti sovittuja sääntöjä ilman aikuisen jatkuvaa  valvontaa </w:t>
            </w:r>
          </w:p>
          <w:p w14:paraId="0D1477CB" w14:textId="77777777" w:rsidR="00F63FF5" w:rsidRPr="00F63FF5" w:rsidRDefault="7DF5168F" w:rsidP="00F63FF5">
            <w:pPr>
              <w:rPr>
                <w:szCs w:val="20"/>
              </w:rPr>
            </w:pPr>
            <w:proofErr w:type="gramStart"/>
            <w:r w:rsidRPr="7DF5168F">
              <w:rPr>
                <w:rFonts w:eastAsiaTheme="minorEastAsia"/>
                <w:sz w:val="28"/>
                <w:szCs w:val="28"/>
              </w:rPr>
              <w:t>-</w:t>
            </w:r>
            <w:proofErr w:type="gramEnd"/>
            <w:r w:rsidRPr="7DF5168F">
              <w:rPr>
                <w:rFonts w:eastAsiaTheme="minorEastAsia"/>
                <w:sz w:val="28"/>
                <w:szCs w:val="28"/>
              </w:rPr>
              <w:t xml:space="preserve"> huolehtii tavallisesti  tavaroistaan ja kotitehtävistään sekä   huolehtii ympäristönsä siisteydestä  </w:t>
            </w:r>
          </w:p>
          <w:p w14:paraId="0D98E81A" w14:textId="761A669A" w:rsidR="00F63FF5" w:rsidRPr="00F63FF5" w:rsidRDefault="5845478D" w:rsidP="00F63FF5">
            <w:proofErr w:type="gramStart"/>
            <w:r w:rsidRPr="5845478D">
              <w:rPr>
                <w:rFonts w:eastAsiaTheme="minorEastAsia"/>
                <w:sz w:val="28"/>
                <w:szCs w:val="28"/>
              </w:rPr>
              <w:t>-</w:t>
            </w:r>
            <w:proofErr w:type="gramEnd"/>
            <w:r w:rsidRPr="5845478D">
              <w:rPr>
                <w:rFonts w:eastAsiaTheme="minorEastAsia"/>
                <w:sz w:val="28"/>
                <w:szCs w:val="28"/>
              </w:rPr>
              <w:t xml:space="preserve"> käyttäytyy asiallisesti tilanteeseen sopivalla tavalla ja suhtautuu myönteisesti koulunkäyntiin sekä pystyy ratkaisemaan ristiriitatilanteita aikuisen tukemana</w:t>
            </w:r>
          </w:p>
        </w:tc>
      </w:tr>
      <w:tr w:rsidR="00F63FF5" w:rsidRPr="00F63FF5" w14:paraId="6867A73A" w14:textId="77777777" w:rsidTr="5845478D">
        <w:trPr>
          <w:trHeight w:val="713"/>
        </w:trPr>
        <w:tc>
          <w:tcPr>
            <w:tcW w:w="693" w:type="dxa"/>
          </w:tcPr>
          <w:p w14:paraId="103742BC" w14:textId="77777777" w:rsidR="00F63FF5" w:rsidRPr="00F63FF5" w:rsidRDefault="7DF5168F" w:rsidP="00F63FF5">
            <w:pPr>
              <w:rPr>
                <w:sz w:val="28"/>
              </w:rPr>
            </w:pPr>
            <w:r w:rsidRPr="7DF5168F">
              <w:rPr>
                <w:rFonts w:eastAsiaTheme="minorEastAsia"/>
                <w:sz w:val="28"/>
                <w:szCs w:val="28"/>
              </w:rPr>
              <w:t>7</w:t>
            </w:r>
          </w:p>
        </w:tc>
        <w:tc>
          <w:tcPr>
            <w:tcW w:w="8538" w:type="dxa"/>
          </w:tcPr>
          <w:p w14:paraId="3307EB75" w14:textId="77777777" w:rsidR="00F63FF5" w:rsidRPr="00F63FF5" w:rsidRDefault="7DF5168F" w:rsidP="00F63FF5">
            <w:pPr>
              <w:rPr>
                <w:szCs w:val="24"/>
              </w:rPr>
            </w:pPr>
            <w:proofErr w:type="gramStart"/>
            <w:r w:rsidRPr="7DF5168F">
              <w:rPr>
                <w:rFonts w:eastAsiaTheme="minorEastAsia"/>
                <w:sz w:val="28"/>
                <w:szCs w:val="28"/>
              </w:rPr>
              <w:t>-</w:t>
            </w:r>
            <w:proofErr w:type="gramEnd"/>
            <w:r w:rsidRPr="7DF5168F">
              <w:rPr>
                <w:rFonts w:eastAsiaTheme="minorEastAsia"/>
                <w:sz w:val="28"/>
                <w:szCs w:val="28"/>
              </w:rPr>
              <w:t xml:space="preserve"> yrittää olla kohtelias ja ystävällinen, mutta käyttäytyy välillä tilanteeseen sopimattomalla tavalla ja tarvitsee aikuisen kehotusta hoitaakseen kouluasiat</w:t>
            </w:r>
          </w:p>
          <w:p w14:paraId="51E0B414" w14:textId="77777777" w:rsidR="00F63FF5" w:rsidRPr="00F63FF5" w:rsidRDefault="7DF5168F" w:rsidP="00F63FF5">
            <w:pPr>
              <w:rPr>
                <w:szCs w:val="24"/>
              </w:rPr>
            </w:pPr>
            <w:proofErr w:type="gramStart"/>
            <w:r w:rsidRPr="7DF5168F">
              <w:rPr>
                <w:rFonts w:eastAsiaTheme="minorEastAsia"/>
                <w:sz w:val="28"/>
                <w:szCs w:val="28"/>
              </w:rPr>
              <w:t>-</w:t>
            </w:r>
            <w:proofErr w:type="gramEnd"/>
            <w:r w:rsidRPr="7DF5168F">
              <w:rPr>
                <w:rFonts w:eastAsiaTheme="minorEastAsia"/>
                <w:sz w:val="28"/>
                <w:szCs w:val="28"/>
              </w:rPr>
              <w:t xml:space="preserve"> yrittää huolehtia opiskeluvälineistään ja kotitehtävistään sekä ympäristönsä siisteydestä</w:t>
            </w:r>
          </w:p>
          <w:p w14:paraId="34695588" w14:textId="77777777" w:rsidR="00F63FF5" w:rsidRPr="00F63FF5" w:rsidRDefault="7DF5168F" w:rsidP="00F63FF5">
            <w:pPr>
              <w:rPr>
                <w:szCs w:val="24"/>
              </w:rPr>
            </w:pPr>
            <w:proofErr w:type="gramStart"/>
            <w:r w:rsidRPr="7DF5168F">
              <w:rPr>
                <w:rFonts w:eastAsiaTheme="minorEastAsia"/>
                <w:sz w:val="28"/>
                <w:szCs w:val="28"/>
              </w:rPr>
              <w:t>-</w:t>
            </w:r>
            <w:proofErr w:type="gramEnd"/>
            <w:r w:rsidRPr="7DF5168F">
              <w:rPr>
                <w:rFonts w:eastAsiaTheme="minorEastAsia"/>
                <w:sz w:val="28"/>
                <w:szCs w:val="28"/>
              </w:rPr>
              <w:t xml:space="preserve"> tuntityöskentely on lähes aina häiritsevää ja hänen oman toiminnan säätely vaihtelee</w:t>
            </w:r>
          </w:p>
          <w:p w14:paraId="3A624E6E" w14:textId="72B488FE" w:rsidR="00F63FF5" w:rsidRPr="00F63FF5" w:rsidRDefault="5845478D" w:rsidP="00F63FF5">
            <w:pPr>
              <w:rPr>
                <w:szCs w:val="24"/>
              </w:rPr>
            </w:pPr>
            <w:proofErr w:type="gramStart"/>
            <w:r w:rsidRPr="5845478D">
              <w:rPr>
                <w:rFonts w:eastAsiaTheme="minorEastAsia"/>
                <w:sz w:val="28"/>
                <w:szCs w:val="28"/>
              </w:rPr>
              <w:t>-</w:t>
            </w:r>
            <w:proofErr w:type="gramEnd"/>
            <w:r w:rsidRPr="5845478D">
              <w:rPr>
                <w:rFonts w:eastAsiaTheme="minorEastAsia"/>
                <w:sz w:val="28"/>
                <w:szCs w:val="28"/>
              </w:rPr>
              <w:t xml:space="preserve"> tottelee yleensä aikuisen kehotusta</w:t>
            </w:r>
          </w:p>
        </w:tc>
      </w:tr>
      <w:tr w:rsidR="00F63FF5" w:rsidRPr="00F63FF5" w14:paraId="631895D7" w14:textId="77777777" w:rsidTr="5845478D">
        <w:trPr>
          <w:trHeight w:val="486"/>
        </w:trPr>
        <w:tc>
          <w:tcPr>
            <w:tcW w:w="693" w:type="dxa"/>
          </w:tcPr>
          <w:p w14:paraId="6B875108" w14:textId="77777777" w:rsidR="00F63FF5" w:rsidRPr="00F63FF5" w:rsidRDefault="7DF5168F" w:rsidP="00F63FF5">
            <w:pPr>
              <w:rPr>
                <w:sz w:val="28"/>
              </w:rPr>
            </w:pPr>
            <w:r w:rsidRPr="7DF5168F">
              <w:rPr>
                <w:rFonts w:eastAsiaTheme="minorEastAsia"/>
                <w:sz w:val="28"/>
                <w:szCs w:val="28"/>
              </w:rPr>
              <w:t>6</w:t>
            </w:r>
          </w:p>
        </w:tc>
        <w:tc>
          <w:tcPr>
            <w:tcW w:w="8538" w:type="dxa"/>
          </w:tcPr>
          <w:p w14:paraId="413C8E80" w14:textId="77777777" w:rsidR="00F63FF5" w:rsidRPr="00F63FF5" w:rsidRDefault="7DF5168F" w:rsidP="00F63FF5">
            <w:pPr>
              <w:rPr>
                <w:szCs w:val="24"/>
              </w:rPr>
            </w:pPr>
            <w:proofErr w:type="gramStart"/>
            <w:r w:rsidRPr="7DF5168F">
              <w:rPr>
                <w:rFonts w:eastAsiaTheme="minorEastAsia"/>
                <w:sz w:val="28"/>
                <w:szCs w:val="28"/>
              </w:rPr>
              <w:t>-</w:t>
            </w:r>
            <w:proofErr w:type="gramEnd"/>
            <w:r w:rsidRPr="7DF5168F">
              <w:rPr>
                <w:rFonts w:eastAsiaTheme="minorEastAsia"/>
                <w:sz w:val="28"/>
                <w:szCs w:val="28"/>
              </w:rPr>
              <w:t xml:space="preserve"> yrittää olla kohtelias ja ystävällinen, mutta käyttäytyy usein tilanteeseen sopimattomalla tavalla, tottelee harvoin aikuisen kehotusta</w:t>
            </w:r>
          </w:p>
          <w:p w14:paraId="4B33A23C" w14:textId="77777777" w:rsidR="00F63FF5" w:rsidRPr="00F63FF5" w:rsidRDefault="7DF5168F" w:rsidP="00F63FF5">
            <w:pPr>
              <w:rPr>
                <w:szCs w:val="24"/>
              </w:rPr>
            </w:pPr>
            <w:proofErr w:type="gramStart"/>
            <w:r w:rsidRPr="7DF5168F">
              <w:rPr>
                <w:rFonts w:eastAsiaTheme="minorEastAsia"/>
                <w:sz w:val="28"/>
                <w:szCs w:val="28"/>
              </w:rPr>
              <w:lastRenderedPageBreak/>
              <w:t>-</w:t>
            </w:r>
            <w:proofErr w:type="gramEnd"/>
            <w:r w:rsidRPr="7DF5168F">
              <w:rPr>
                <w:rFonts w:eastAsiaTheme="minorEastAsia"/>
                <w:sz w:val="28"/>
                <w:szCs w:val="28"/>
              </w:rPr>
              <w:t xml:space="preserve"> tarvitsee apua hoitaakseen kouluasiat ja opiskeluvälineiden huolehtimisessa</w:t>
            </w:r>
          </w:p>
          <w:p w14:paraId="39789C7F" w14:textId="5CF3CE17" w:rsidR="00F63FF5" w:rsidRPr="00F63FF5" w:rsidRDefault="5845478D" w:rsidP="00F63FF5">
            <w:pPr>
              <w:rPr>
                <w:szCs w:val="24"/>
              </w:rPr>
            </w:pPr>
            <w:proofErr w:type="gramStart"/>
            <w:r w:rsidRPr="5845478D">
              <w:rPr>
                <w:rFonts w:eastAsiaTheme="minorEastAsia"/>
                <w:sz w:val="28"/>
                <w:szCs w:val="28"/>
              </w:rPr>
              <w:t>-</w:t>
            </w:r>
            <w:proofErr w:type="gramEnd"/>
            <w:r w:rsidRPr="5845478D">
              <w:rPr>
                <w:rFonts w:eastAsiaTheme="minorEastAsia"/>
                <w:sz w:val="28"/>
                <w:szCs w:val="28"/>
              </w:rPr>
              <w:t xml:space="preserve"> oman toiminnan säätely on jatkuvasti haasteellista ja tuntityöskentely on yleensä häiritsevää ja saa harvoin luottamusta aikuiselta tai luokkakavereilta</w:t>
            </w:r>
          </w:p>
        </w:tc>
      </w:tr>
      <w:tr w:rsidR="00F63FF5" w:rsidRPr="00F63FF5" w14:paraId="4F386EA0" w14:textId="77777777" w:rsidTr="5845478D">
        <w:trPr>
          <w:trHeight w:val="490"/>
        </w:trPr>
        <w:tc>
          <w:tcPr>
            <w:tcW w:w="693" w:type="dxa"/>
          </w:tcPr>
          <w:p w14:paraId="413953EA" w14:textId="77777777" w:rsidR="00F63FF5" w:rsidRPr="00F63FF5" w:rsidRDefault="7DF5168F" w:rsidP="00F63FF5">
            <w:pPr>
              <w:rPr>
                <w:sz w:val="28"/>
              </w:rPr>
            </w:pPr>
            <w:r w:rsidRPr="7DF5168F">
              <w:rPr>
                <w:rFonts w:eastAsiaTheme="minorEastAsia"/>
                <w:sz w:val="28"/>
                <w:szCs w:val="28"/>
              </w:rPr>
              <w:lastRenderedPageBreak/>
              <w:t>5</w:t>
            </w:r>
          </w:p>
        </w:tc>
        <w:tc>
          <w:tcPr>
            <w:tcW w:w="8538" w:type="dxa"/>
          </w:tcPr>
          <w:p w14:paraId="4F5506AF" w14:textId="77777777" w:rsidR="00F63FF5" w:rsidRPr="00F63FF5" w:rsidRDefault="7DF5168F" w:rsidP="00F63FF5">
            <w:proofErr w:type="gramStart"/>
            <w:r w:rsidRPr="7DF5168F">
              <w:rPr>
                <w:rFonts w:eastAsiaTheme="minorEastAsia"/>
                <w:sz w:val="28"/>
                <w:szCs w:val="28"/>
              </w:rPr>
              <w:t>-</w:t>
            </w:r>
            <w:proofErr w:type="gramEnd"/>
            <w:r w:rsidRPr="7DF5168F">
              <w:rPr>
                <w:rFonts w:eastAsiaTheme="minorEastAsia"/>
                <w:sz w:val="28"/>
                <w:szCs w:val="28"/>
              </w:rPr>
              <w:t xml:space="preserve"> tarvitsee moniammatillista apua suoriutuaksesi koulun arjesta</w:t>
            </w:r>
          </w:p>
          <w:p w14:paraId="0BEE36C7" w14:textId="77777777" w:rsidR="00F63FF5" w:rsidRPr="00F63FF5" w:rsidRDefault="7DF5168F" w:rsidP="00F63FF5">
            <w:proofErr w:type="gramStart"/>
            <w:r w:rsidRPr="7DF5168F">
              <w:rPr>
                <w:rFonts w:eastAsiaTheme="minorEastAsia"/>
                <w:sz w:val="28"/>
                <w:szCs w:val="28"/>
              </w:rPr>
              <w:t>-</w:t>
            </w:r>
            <w:proofErr w:type="gramEnd"/>
            <w:r w:rsidRPr="7DF5168F">
              <w:rPr>
                <w:rFonts w:eastAsiaTheme="minorEastAsia"/>
                <w:sz w:val="28"/>
                <w:szCs w:val="28"/>
              </w:rPr>
              <w:t xml:space="preserve"> on jatkuvan tuen tarpeessa kaikessa koulutyössä</w:t>
            </w:r>
          </w:p>
          <w:p w14:paraId="4CB8238B" w14:textId="77777777" w:rsidR="00F63FF5" w:rsidRPr="00F63FF5" w:rsidRDefault="7DF5168F" w:rsidP="00F63FF5">
            <w:proofErr w:type="gramStart"/>
            <w:r w:rsidRPr="7DF5168F">
              <w:rPr>
                <w:rFonts w:eastAsiaTheme="minorEastAsia"/>
                <w:sz w:val="28"/>
                <w:szCs w:val="28"/>
              </w:rPr>
              <w:t>-</w:t>
            </w:r>
            <w:proofErr w:type="gramEnd"/>
            <w:r w:rsidRPr="7DF5168F">
              <w:rPr>
                <w:rFonts w:eastAsiaTheme="minorEastAsia"/>
                <w:sz w:val="28"/>
                <w:szCs w:val="28"/>
              </w:rPr>
              <w:t xml:space="preserve"> on asiaton ja haitallinen itseään ja/tai toisiaan kohtaan</w:t>
            </w:r>
          </w:p>
        </w:tc>
      </w:tr>
      <w:tr w:rsidR="00F63FF5" w:rsidRPr="00F63FF5" w14:paraId="184B3F6D" w14:textId="77777777" w:rsidTr="5845478D">
        <w:trPr>
          <w:trHeight w:val="377"/>
        </w:trPr>
        <w:tc>
          <w:tcPr>
            <w:tcW w:w="693" w:type="dxa"/>
          </w:tcPr>
          <w:p w14:paraId="42F8D5E1" w14:textId="77777777" w:rsidR="00F63FF5" w:rsidRPr="00F63FF5" w:rsidRDefault="7DF5168F" w:rsidP="00F63FF5">
            <w:pPr>
              <w:rPr>
                <w:sz w:val="28"/>
              </w:rPr>
            </w:pPr>
            <w:r w:rsidRPr="7DF5168F">
              <w:rPr>
                <w:rFonts w:eastAsiaTheme="minorEastAsia"/>
                <w:sz w:val="28"/>
                <w:szCs w:val="28"/>
              </w:rPr>
              <w:t>4</w:t>
            </w:r>
          </w:p>
        </w:tc>
        <w:tc>
          <w:tcPr>
            <w:tcW w:w="8538" w:type="dxa"/>
          </w:tcPr>
          <w:p w14:paraId="5F31E5D7" w14:textId="77777777" w:rsidR="00F63FF5" w:rsidRPr="00F63FF5" w:rsidRDefault="7DF5168F" w:rsidP="00F63FF5">
            <w:proofErr w:type="gramStart"/>
            <w:r w:rsidRPr="7DF5168F">
              <w:rPr>
                <w:rFonts w:eastAsiaTheme="minorEastAsia"/>
                <w:sz w:val="28"/>
                <w:szCs w:val="28"/>
              </w:rPr>
              <w:t>-</w:t>
            </w:r>
            <w:proofErr w:type="gramEnd"/>
            <w:r w:rsidRPr="7DF5168F">
              <w:rPr>
                <w:rFonts w:eastAsiaTheme="minorEastAsia"/>
                <w:sz w:val="28"/>
                <w:szCs w:val="28"/>
              </w:rPr>
              <w:t xml:space="preserve"> tarvitsee moniammatillista apua ja erityisiä järjestelyjä</w:t>
            </w:r>
          </w:p>
        </w:tc>
      </w:tr>
    </w:tbl>
    <w:p w14:paraId="19CCF5AB" w14:textId="77777777" w:rsidR="00F63FF5" w:rsidRPr="00F63FF5" w:rsidRDefault="00F63FF5" w:rsidP="00F63FF5">
      <w:pPr>
        <w:rPr>
          <w:color w:val="3366FF"/>
        </w:rPr>
      </w:pPr>
    </w:p>
    <w:p w14:paraId="335C8F5E" w14:textId="7C704093" w:rsidR="00BB1E7C" w:rsidRDefault="7DF5168F" w:rsidP="00BB1E7C">
      <w:pPr>
        <w:rPr>
          <w:color w:val="3366FF"/>
        </w:rPr>
      </w:pPr>
      <w:r w:rsidRPr="7DF5168F">
        <w:rPr>
          <w:rFonts w:eastAsiaTheme="minorEastAsia"/>
          <w:sz w:val="28"/>
          <w:szCs w:val="28"/>
        </w:rPr>
        <w:t xml:space="preserve">Ohjaamme oppilaita arvioimaan omaa käyttäytymistään myös itsearvioinnin avulla. </w:t>
      </w:r>
    </w:p>
    <w:p w14:paraId="616BB79F" w14:textId="77777777" w:rsidR="008E5DEF" w:rsidRPr="008E5DEF" w:rsidRDefault="008E5DEF" w:rsidP="00BB1E7C">
      <w:pPr>
        <w:rPr>
          <w:color w:val="3366FF"/>
        </w:rPr>
      </w:pPr>
    </w:p>
    <w:p w14:paraId="78AD4BCA" w14:textId="0ADEB743" w:rsidR="00726394" w:rsidRDefault="00CA7D9A" w:rsidP="00A27F6B">
      <w:pPr>
        <w:pStyle w:val="Sisluet2"/>
        <w:rPr>
          <w:rStyle w:val="Hyperlinkki"/>
          <w:noProof/>
          <w:color w:val="auto"/>
        </w:rPr>
      </w:pPr>
      <w:hyperlink w:anchor="_Toc443321646" w:history="1">
        <w:r w:rsidR="00FB3F3C" w:rsidRPr="7DF5168F">
          <w:rPr>
            <w:rStyle w:val="Hyperlinkki"/>
            <w:rFonts w:asciiTheme="minorHAnsi" w:eastAsiaTheme="minorEastAsia" w:hAnsiTheme="minorHAnsi" w:cstheme="minorBidi"/>
            <w:noProof/>
            <w:color w:val="auto"/>
            <w:sz w:val="28"/>
            <w:szCs w:val="28"/>
          </w:rPr>
          <w:t>6.3.</w:t>
        </w:r>
        <w:r w:rsidR="00726394"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Opintojen aikainen arviointi koulussa</w:t>
        </w:r>
      </w:hyperlink>
    </w:p>
    <w:p w14:paraId="5A641087" w14:textId="6B0794F7" w:rsidR="442970D3" w:rsidRPr="00C47D93" w:rsidRDefault="00CA7D9A" w:rsidP="00A27F6B">
      <w:pPr>
        <w:pStyle w:val="Sisluet2"/>
        <w:rPr>
          <w:noProof/>
        </w:rPr>
      </w:pPr>
      <w:hyperlink w:anchor="_Toc443321647" w:history="1">
        <w:r w:rsidR="00FB3F3C" w:rsidRPr="7DF5168F">
          <w:rPr>
            <w:rStyle w:val="Hyperlinkki"/>
            <w:rFonts w:asciiTheme="minorHAnsi" w:eastAsiaTheme="minorEastAsia" w:hAnsiTheme="minorHAnsi" w:cstheme="minorBidi"/>
            <w:noProof/>
            <w:color w:val="auto"/>
            <w:sz w:val="28"/>
            <w:szCs w:val="28"/>
          </w:rPr>
          <w:t>6.3.1.</w:t>
        </w:r>
        <w:r w:rsidR="00726394"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Oppilaan arviointi lukukauden ja -vuoden päättyessä</w:t>
        </w:r>
      </w:hyperlink>
      <w:r w:rsidR="0072540D">
        <w:br/>
      </w:r>
    </w:p>
    <w:tbl>
      <w:tblPr>
        <w:tblStyle w:val="Vaalearuudukkotaulukko1-korostus1"/>
        <w:tblW w:w="0" w:type="auto"/>
        <w:tblLook w:val="04A0" w:firstRow="1" w:lastRow="0" w:firstColumn="1" w:lastColumn="0" w:noHBand="0" w:noVBand="1"/>
      </w:tblPr>
      <w:tblGrid>
        <w:gridCol w:w="1200"/>
        <w:gridCol w:w="3105"/>
        <w:gridCol w:w="2895"/>
        <w:gridCol w:w="2410"/>
      </w:tblGrid>
      <w:tr w:rsidR="32D0BAE4" w14:paraId="7950FF7C" w14:textId="77777777" w:rsidTr="7DF5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tcPr>
          <w:p w14:paraId="3175C098" w14:textId="1CD89582" w:rsidR="32D0BAE4" w:rsidRDefault="7DF5168F" w:rsidP="32D0BAE4">
            <w:pPr>
              <w:jc w:val="center"/>
            </w:pPr>
            <w:r w:rsidRPr="7DF5168F">
              <w:rPr>
                <w:rFonts w:eastAsiaTheme="minorEastAsia"/>
                <w:sz w:val="28"/>
                <w:szCs w:val="28"/>
              </w:rPr>
              <w:t>Luokka</w:t>
            </w:r>
          </w:p>
        </w:tc>
        <w:tc>
          <w:tcPr>
            <w:tcW w:w="3105" w:type="dxa"/>
          </w:tcPr>
          <w:p w14:paraId="4A1DC944" w14:textId="75F094E4" w:rsidR="32D0BAE4" w:rsidRDefault="7DF5168F" w:rsidP="32D0BAE4">
            <w:pPr>
              <w:jc w:val="center"/>
              <w:cnfStyle w:val="100000000000" w:firstRow="1" w:lastRow="0" w:firstColumn="0" w:lastColumn="0" w:oddVBand="0" w:evenVBand="0" w:oddHBand="0" w:evenHBand="0" w:firstRowFirstColumn="0" w:firstRowLastColumn="0" w:lastRowFirstColumn="0" w:lastRowLastColumn="0"/>
            </w:pPr>
            <w:r w:rsidRPr="7DF5168F">
              <w:rPr>
                <w:rFonts w:eastAsiaTheme="minorEastAsia"/>
                <w:sz w:val="28"/>
                <w:szCs w:val="28"/>
              </w:rPr>
              <w:t>Syksy</w:t>
            </w:r>
          </w:p>
        </w:tc>
        <w:tc>
          <w:tcPr>
            <w:tcW w:w="2895" w:type="dxa"/>
          </w:tcPr>
          <w:p w14:paraId="3E669608" w14:textId="56F785ED" w:rsidR="32D0BAE4" w:rsidRDefault="7DF5168F" w:rsidP="32D0BAE4">
            <w:pPr>
              <w:jc w:val="center"/>
              <w:cnfStyle w:val="100000000000" w:firstRow="1" w:lastRow="0" w:firstColumn="0" w:lastColumn="0" w:oddVBand="0" w:evenVBand="0" w:oddHBand="0" w:evenHBand="0" w:firstRowFirstColumn="0" w:firstRowLastColumn="0" w:lastRowFirstColumn="0" w:lastRowLastColumn="0"/>
            </w:pPr>
            <w:r w:rsidRPr="7DF5168F">
              <w:rPr>
                <w:rFonts w:eastAsiaTheme="minorEastAsia"/>
                <w:sz w:val="28"/>
                <w:szCs w:val="28"/>
              </w:rPr>
              <w:t>Kevät</w:t>
            </w:r>
          </w:p>
        </w:tc>
        <w:tc>
          <w:tcPr>
            <w:tcW w:w="2410" w:type="dxa"/>
          </w:tcPr>
          <w:p w14:paraId="06679FD0" w14:textId="3BB1D474" w:rsidR="32D0BAE4" w:rsidRDefault="7DF5168F" w:rsidP="32D0BAE4">
            <w:pPr>
              <w:jc w:val="center"/>
              <w:cnfStyle w:val="100000000000" w:firstRow="1" w:lastRow="0" w:firstColumn="0" w:lastColumn="0" w:oddVBand="0" w:evenVBand="0" w:oddHBand="0" w:evenHBand="0" w:firstRowFirstColumn="0" w:firstRowLastColumn="0" w:lastRowFirstColumn="0" w:lastRowLastColumn="0"/>
            </w:pPr>
            <w:r w:rsidRPr="7DF5168F">
              <w:rPr>
                <w:rFonts w:eastAsiaTheme="minorEastAsia"/>
                <w:sz w:val="28"/>
                <w:szCs w:val="28"/>
              </w:rPr>
              <w:t>Käyttäytyminen</w:t>
            </w:r>
          </w:p>
        </w:tc>
      </w:tr>
      <w:tr w:rsidR="32D0BAE4" w14:paraId="003E6BBA"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427D63AE" w14:textId="136D9D4A" w:rsidR="32D0BAE4" w:rsidRDefault="7DF5168F" w:rsidP="32D0BAE4">
            <w:pPr>
              <w:jc w:val="center"/>
            </w:pPr>
            <w:r w:rsidRPr="7DF5168F">
              <w:rPr>
                <w:rFonts w:eastAsiaTheme="minorEastAsia"/>
                <w:sz w:val="28"/>
                <w:szCs w:val="28"/>
              </w:rPr>
              <w:t>1</w:t>
            </w:r>
          </w:p>
        </w:tc>
        <w:tc>
          <w:tcPr>
            <w:tcW w:w="3105" w:type="dxa"/>
          </w:tcPr>
          <w:p w14:paraId="1426C02E" w14:textId="25BF281B"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Keskustelu</w:t>
            </w:r>
          </w:p>
        </w:tc>
        <w:tc>
          <w:tcPr>
            <w:tcW w:w="2895" w:type="dxa"/>
          </w:tcPr>
          <w:p w14:paraId="241997F4" w14:textId="09FA6A51"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c>
          <w:tcPr>
            <w:tcW w:w="2410" w:type="dxa"/>
          </w:tcPr>
          <w:p w14:paraId="3A2FBF99" w14:textId="1902908E"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r>
      <w:tr w:rsidR="32D0BAE4" w14:paraId="50998A49"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5EED3062" w14:textId="3B2891C5" w:rsidR="32D0BAE4" w:rsidRDefault="7DF5168F" w:rsidP="32D0BAE4">
            <w:pPr>
              <w:jc w:val="center"/>
            </w:pPr>
            <w:r w:rsidRPr="7DF5168F">
              <w:rPr>
                <w:rFonts w:eastAsiaTheme="minorEastAsia"/>
                <w:sz w:val="28"/>
                <w:szCs w:val="28"/>
              </w:rPr>
              <w:t>2</w:t>
            </w:r>
          </w:p>
        </w:tc>
        <w:tc>
          <w:tcPr>
            <w:tcW w:w="3105" w:type="dxa"/>
          </w:tcPr>
          <w:p w14:paraId="55808607" w14:textId="11F1C8B9"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Itsearviointi / keskustelu</w:t>
            </w:r>
          </w:p>
        </w:tc>
        <w:tc>
          <w:tcPr>
            <w:tcW w:w="2895" w:type="dxa"/>
          </w:tcPr>
          <w:p w14:paraId="583EC1C0" w14:textId="3FBF96A8"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c>
          <w:tcPr>
            <w:tcW w:w="2410" w:type="dxa"/>
          </w:tcPr>
          <w:p w14:paraId="60BB5712" w14:textId="75710D88"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r>
      <w:tr w:rsidR="32D0BAE4" w14:paraId="7496ED5E"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67BD7FC0" w14:textId="7837A226" w:rsidR="32D0BAE4" w:rsidRDefault="7DF5168F" w:rsidP="32D0BAE4">
            <w:pPr>
              <w:jc w:val="center"/>
            </w:pPr>
            <w:r w:rsidRPr="7DF5168F">
              <w:rPr>
                <w:rFonts w:eastAsiaTheme="minorEastAsia"/>
                <w:sz w:val="28"/>
                <w:szCs w:val="28"/>
              </w:rPr>
              <w:t>3</w:t>
            </w:r>
          </w:p>
        </w:tc>
        <w:tc>
          <w:tcPr>
            <w:tcW w:w="3105" w:type="dxa"/>
          </w:tcPr>
          <w:p w14:paraId="7073D8D7" w14:textId="7FF7E654"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Itsearviointi / keskustelu</w:t>
            </w:r>
          </w:p>
        </w:tc>
        <w:tc>
          <w:tcPr>
            <w:tcW w:w="2895" w:type="dxa"/>
          </w:tcPr>
          <w:p w14:paraId="5D6745A2" w14:textId="20AF4B41"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c>
          <w:tcPr>
            <w:tcW w:w="2410" w:type="dxa"/>
          </w:tcPr>
          <w:p w14:paraId="7CCE1D1C" w14:textId="6777EC29"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r>
      <w:tr w:rsidR="32D0BAE4" w14:paraId="21F0A1D3"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6D009D51" w14:textId="6DE35F80" w:rsidR="32D0BAE4" w:rsidRDefault="7DF5168F" w:rsidP="32D0BAE4">
            <w:pPr>
              <w:jc w:val="center"/>
            </w:pPr>
            <w:r w:rsidRPr="7DF5168F">
              <w:rPr>
                <w:rFonts w:eastAsiaTheme="minorEastAsia"/>
                <w:sz w:val="28"/>
                <w:szCs w:val="28"/>
              </w:rPr>
              <w:t>4</w:t>
            </w:r>
          </w:p>
        </w:tc>
        <w:tc>
          <w:tcPr>
            <w:tcW w:w="3105" w:type="dxa"/>
          </w:tcPr>
          <w:p w14:paraId="70EFA84F" w14:textId="64859288"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Itsearviointi</w:t>
            </w:r>
          </w:p>
        </w:tc>
        <w:tc>
          <w:tcPr>
            <w:tcW w:w="2895" w:type="dxa"/>
          </w:tcPr>
          <w:p w14:paraId="079EC805" w14:textId="77A8AA7E"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c>
          <w:tcPr>
            <w:tcW w:w="2410" w:type="dxa"/>
          </w:tcPr>
          <w:p w14:paraId="18C27A61" w14:textId="7742EEEC"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Sanallinen</w:t>
            </w:r>
          </w:p>
        </w:tc>
      </w:tr>
      <w:tr w:rsidR="32D0BAE4" w14:paraId="3F5F312C"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4BC3C612" w14:textId="5567BD36" w:rsidR="32D0BAE4" w:rsidRDefault="7DF5168F" w:rsidP="32D0BAE4">
            <w:pPr>
              <w:jc w:val="center"/>
            </w:pPr>
            <w:r w:rsidRPr="7DF5168F">
              <w:rPr>
                <w:rFonts w:eastAsiaTheme="minorEastAsia"/>
                <w:sz w:val="28"/>
                <w:szCs w:val="28"/>
              </w:rPr>
              <w:t>5</w:t>
            </w:r>
          </w:p>
        </w:tc>
        <w:tc>
          <w:tcPr>
            <w:tcW w:w="3105" w:type="dxa"/>
          </w:tcPr>
          <w:p w14:paraId="258A162B" w14:textId="5C8C810A"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Itsearviointi</w:t>
            </w:r>
          </w:p>
        </w:tc>
        <w:tc>
          <w:tcPr>
            <w:tcW w:w="2895" w:type="dxa"/>
          </w:tcPr>
          <w:p w14:paraId="548C5F0C" w14:textId="711AB7EC"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Numero / sanallinen</w:t>
            </w:r>
          </w:p>
        </w:tc>
        <w:tc>
          <w:tcPr>
            <w:tcW w:w="2410" w:type="dxa"/>
          </w:tcPr>
          <w:p w14:paraId="21CA89CA" w14:textId="677DA294"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Numero (+ liite)</w:t>
            </w:r>
          </w:p>
        </w:tc>
      </w:tr>
      <w:tr w:rsidR="32D0BAE4" w14:paraId="48EF49E3" w14:textId="77777777" w:rsidTr="7DF5168F">
        <w:tc>
          <w:tcPr>
            <w:cnfStyle w:val="001000000000" w:firstRow="0" w:lastRow="0" w:firstColumn="1" w:lastColumn="0" w:oddVBand="0" w:evenVBand="0" w:oddHBand="0" w:evenHBand="0" w:firstRowFirstColumn="0" w:firstRowLastColumn="0" w:lastRowFirstColumn="0" w:lastRowLastColumn="0"/>
            <w:tcW w:w="1200" w:type="dxa"/>
          </w:tcPr>
          <w:p w14:paraId="50702967" w14:textId="354D1027" w:rsidR="32D0BAE4" w:rsidRDefault="7DF5168F" w:rsidP="32D0BAE4">
            <w:pPr>
              <w:jc w:val="center"/>
            </w:pPr>
            <w:r w:rsidRPr="7DF5168F">
              <w:rPr>
                <w:rFonts w:eastAsiaTheme="minorEastAsia"/>
                <w:sz w:val="28"/>
                <w:szCs w:val="28"/>
              </w:rPr>
              <w:t>6</w:t>
            </w:r>
          </w:p>
        </w:tc>
        <w:tc>
          <w:tcPr>
            <w:tcW w:w="3105" w:type="dxa"/>
          </w:tcPr>
          <w:p w14:paraId="4D017643" w14:textId="16B5078A"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Itsearviointi / keskustelu</w:t>
            </w:r>
          </w:p>
        </w:tc>
        <w:tc>
          <w:tcPr>
            <w:tcW w:w="2895" w:type="dxa"/>
          </w:tcPr>
          <w:p w14:paraId="681392EE" w14:textId="5A9D5A05"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Numero / sanallinen</w:t>
            </w:r>
          </w:p>
        </w:tc>
        <w:tc>
          <w:tcPr>
            <w:tcW w:w="2410" w:type="dxa"/>
          </w:tcPr>
          <w:p w14:paraId="77B11805" w14:textId="4D2930B2" w:rsidR="32D0BAE4" w:rsidRDefault="7DF5168F" w:rsidP="32D0BAE4">
            <w:pPr>
              <w:jc w:val="center"/>
              <w:cnfStyle w:val="000000000000" w:firstRow="0" w:lastRow="0" w:firstColumn="0" w:lastColumn="0" w:oddVBand="0" w:evenVBand="0" w:oddHBand="0" w:evenHBand="0" w:firstRowFirstColumn="0" w:firstRowLastColumn="0" w:lastRowFirstColumn="0" w:lastRowLastColumn="0"/>
            </w:pPr>
            <w:r w:rsidRPr="7DF5168F">
              <w:rPr>
                <w:rFonts w:eastAsiaTheme="minorEastAsia"/>
                <w:sz w:val="28"/>
                <w:szCs w:val="28"/>
              </w:rPr>
              <w:t>Numero (+ liite)</w:t>
            </w:r>
          </w:p>
        </w:tc>
      </w:tr>
    </w:tbl>
    <w:p w14:paraId="2BBCBF9B" w14:textId="39701746" w:rsidR="32D0BAE4" w:rsidRDefault="32D0BAE4" w:rsidP="32D0BAE4"/>
    <w:p w14:paraId="77040366" w14:textId="66A0918C" w:rsidR="32D0BAE4" w:rsidRDefault="32D0BAE4"/>
    <w:p w14:paraId="47BB6098" w14:textId="114E946F" w:rsidR="00FB3F3C" w:rsidRPr="00FB3F3C" w:rsidRDefault="00CA7D9A" w:rsidP="00726394">
      <w:pPr>
        <w:pStyle w:val="Sisluet3"/>
        <w:numPr>
          <w:ilvl w:val="2"/>
          <w:numId w:val="0"/>
        </w:numPr>
        <w:ind w:left="856" w:hanging="856"/>
        <w:rPr>
          <w:rFonts w:eastAsiaTheme="minorEastAsia"/>
          <w:lang w:eastAsia="fi-FI"/>
        </w:rPr>
      </w:pPr>
      <w:hyperlink w:anchor="_Toc443321648" w:history="1">
        <w:r w:rsidR="00FB3F3C" w:rsidRPr="7DF5168F">
          <w:rPr>
            <w:rStyle w:val="Hyperlinkki"/>
            <w:rFonts w:asciiTheme="minorHAnsi" w:eastAsiaTheme="minorEastAsia" w:hAnsiTheme="minorHAnsi" w:cstheme="minorBidi"/>
            <w:color w:val="auto"/>
            <w:sz w:val="28"/>
            <w:szCs w:val="28"/>
          </w:rPr>
          <w:t>6.3.2.</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Opinnoissa eteneminen perusopetuksen aikana</w:t>
        </w:r>
      </w:hyperlink>
    </w:p>
    <w:p w14:paraId="4B3BA531" w14:textId="7AA11925" w:rsidR="00FB3F3C" w:rsidRPr="00FB3F3C" w:rsidRDefault="00CA7D9A" w:rsidP="00726394">
      <w:pPr>
        <w:pStyle w:val="Sisluet3"/>
        <w:numPr>
          <w:ilvl w:val="2"/>
          <w:numId w:val="0"/>
        </w:numPr>
        <w:ind w:left="856" w:hanging="856"/>
        <w:rPr>
          <w:rFonts w:eastAsiaTheme="minorEastAsia"/>
          <w:lang w:eastAsia="fi-FI"/>
        </w:rPr>
      </w:pPr>
      <w:hyperlink w:anchor="_Toc443321649" w:history="1">
        <w:r w:rsidR="00FB3F3C" w:rsidRPr="7DF5168F">
          <w:rPr>
            <w:rStyle w:val="Hyperlinkki"/>
            <w:rFonts w:asciiTheme="minorHAnsi" w:eastAsiaTheme="minorEastAsia" w:hAnsiTheme="minorHAnsi" w:cstheme="minorBidi"/>
            <w:color w:val="auto"/>
            <w:sz w:val="28"/>
            <w:szCs w:val="28"/>
          </w:rPr>
          <w:t>6.3.3.</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Arviointi nivelkohdissa</w:t>
        </w:r>
      </w:hyperlink>
    </w:p>
    <w:p w14:paraId="204F572F" w14:textId="4A1DF732" w:rsidR="00FB3F3C" w:rsidRPr="00FB3F3C" w:rsidRDefault="00CA7D9A" w:rsidP="00726394">
      <w:pPr>
        <w:pStyle w:val="Sisluet3"/>
        <w:numPr>
          <w:ilvl w:val="2"/>
          <w:numId w:val="0"/>
        </w:numPr>
        <w:ind w:left="856" w:hanging="856"/>
        <w:rPr>
          <w:rFonts w:eastAsiaTheme="minorEastAsia"/>
          <w:lang w:eastAsia="fi-FI"/>
        </w:rPr>
      </w:pPr>
      <w:hyperlink w:anchor="_Toc443321650" w:history="1">
        <w:r w:rsidR="00FB3F3C" w:rsidRPr="7DF5168F">
          <w:rPr>
            <w:rStyle w:val="Hyperlinkki"/>
            <w:rFonts w:asciiTheme="minorHAnsi" w:eastAsiaTheme="minorEastAsia" w:hAnsiTheme="minorHAnsi" w:cstheme="minorBidi"/>
            <w:color w:val="auto"/>
            <w:sz w:val="28"/>
            <w:szCs w:val="28"/>
          </w:rPr>
          <w:t>6.3.4.</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Valinnaisaineiden arviointi</w:t>
        </w:r>
      </w:hyperlink>
    </w:p>
    <w:p w14:paraId="12834421" w14:textId="5BFE6964" w:rsidR="00FB3F3C" w:rsidRPr="00FB3F3C" w:rsidRDefault="00CA7D9A" w:rsidP="00726394">
      <w:pPr>
        <w:pStyle w:val="Sisluet3"/>
        <w:numPr>
          <w:ilvl w:val="2"/>
          <w:numId w:val="0"/>
        </w:numPr>
        <w:ind w:left="856" w:hanging="856"/>
        <w:rPr>
          <w:rFonts w:eastAsiaTheme="minorEastAsia"/>
          <w:lang w:eastAsia="fi-FI"/>
        </w:rPr>
      </w:pPr>
      <w:hyperlink w:anchor="_Toc443321651" w:history="1">
        <w:r w:rsidR="00FB3F3C" w:rsidRPr="7DF5168F">
          <w:rPr>
            <w:rStyle w:val="Hyperlinkki"/>
            <w:rFonts w:asciiTheme="minorHAnsi" w:eastAsiaTheme="minorEastAsia" w:hAnsiTheme="minorHAnsi" w:cstheme="minorBidi"/>
            <w:color w:val="auto"/>
            <w:sz w:val="28"/>
            <w:szCs w:val="28"/>
          </w:rPr>
          <w:t>6.3.5.</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Maahanmuuttajien arviointi</w:t>
        </w:r>
      </w:hyperlink>
    </w:p>
    <w:p w14:paraId="4227174D" w14:textId="4334CF38" w:rsidR="00FB3F3C" w:rsidRPr="00FB3F3C" w:rsidRDefault="00CA7D9A" w:rsidP="00726394">
      <w:pPr>
        <w:pStyle w:val="Sisluet3"/>
        <w:numPr>
          <w:ilvl w:val="2"/>
          <w:numId w:val="0"/>
        </w:numPr>
        <w:ind w:left="856" w:hanging="856"/>
        <w:rPr>
          <w:rFonts w:eastAsiaTheme="minorEastAsia"/>
          <w:lang w:eastAsia="fi-FI"/>
        </w:rPr>
      </w:pPr>
      <w:hyperlink w:anchor="_Toc443321652" w:history="1">
        <w:r w:rsidR="00FB3F3C" w:rsidRPr="7DF5168F">
          <w:rPr>
            <w:rStyle w:val="Hyperlinkki"/>
            <w:rFonts w:asciiTheme="minorHAnsi" w:eastAsiaTheme="minorEastAsia" w:hAnsiTheme="minorHAnsi" w:cstheme="minorBidi"/>
            <w:color w:val="auto"/>
            <w:sz w:val="28"/>
            <w:szCs w:val="28"/>
          </w:rPr>
          <w:t>6.3.6.</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Erityisen tuen oppilaiden arviointi</w:t>
        </w:r>
      </w:hyperlink>
    </w:p>
    <w:p w14:paraId="3B961D8D" w14:textId="73D165A1" w:rsidR="00FB3F3C" w:rsidRPr="00FB3F3C" w:rsidRDefault="00CA7D9A" w:rsidP="00A27F6B">
      <w:pPr>
        <w:pStyle w:val="Sisluet2"/>
        <w:rPr>
          <w:rFonts w:eastAsiaTheme="minorEastAsia"/>
          <w:noProof/>
          <w:lang w:eastAsia="fi-FI"/>
        </w:rPr>
      </w:pPr>
      <w:hyperlink w:anchor="_Toc443321653" w:history="1">
        <w:r w:rsidR="00FB3F3C" w:rsidRPr="7DF5168F">
          <w:rPr>
            <w:rStyle w:val="Hyperlinkki"/>
            <w:rFonts w:asciiTheme="minorHAnsi" w:eastAsiaTheme="minorEastAsia" w:hAnsiTheme="minorHAnsi" w:cstheme="minorBidi"/>
            <w:noProof/>
            <w:color w:val="auto"/>
            <w:sz w:val="28"/>
            <w:szCs w:val="28"/>
          </w:rPr>
          <w:t>6.4.</w:t>
        </w:r>
        <w:r w:rsidR="00726394"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Perusopetuksen päättöarviointi</w:t>
        </w:r>
      </w:hyperlink>
    </w:p>
    <w:p w14:paraId="5AFBC3B9" w14:textId="6F26D42C" w:rsidR="00FB3F3C" w:rsidRDefault="00CA7D9A" w:rsidP="00A27F6B">
      <w:pPr>
        <w:pStyle w:val="Sisluet2"/>
        <w:rPr>
          <w:rStyle w:val="Hyperlinkki"/>
          <w:rFonts w:asciiTheme="minorHAnsi" w:eastAsiaTheme="minorEastAsia" w:hAnsiTheme="minorHAnsi" w:cstheme="minorBidi"/>
          <w:noProof/>
          <w:color w:val="auto"/>
          <w:sz w:val="28"/>
          <w:szCs w:val="28"/>
        </w:rPr>
      </w:pPr>
      <w:hyperlink w:anchor="_Toc443321654" w:history="1">
        <w:r w:rsidR="00FB3F3C" w:rsidRPr="7DF5168F">
          <w:rPr>
            <w:rStyle w:val="Hyperlinkki"/>
            <w:rFonts w:asciiTheme="minorHAnsi" w:eastAsiaTheme="minorEastAsia" w:hAnsiTheme="minorHAnsi" w:cstheme="minorBidi"/>
            <w:noProof/>
            <w:color w:val="auto"/>
            <w:sz w:val="28"/>
            <w:szCs w:val="28"/>
          </w:rPr>
          <w:t>6.5.</w:t>
        </w:r>
        <w:r w:rsidR="00726394" w:rsidRPr="7DF5168F">
          <w:rPr>
            <w:rFonts w:asciiTheme="minorHAnsi" w:eastAsiaTheme="minorEastAsia" w:hAnsiTheme="minorHAnsi" w:cstheme="minorBidi"/>
            <w:noProof/>
            <w:color w:val="auto"/>
            <w:sz w:val="28"/>
            <w:szCs w:val="28"/>
            <w:lang w:eastAsia="fi-FI"/>
          </w:rPr>
          <w:t xml:space="preserve"> </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Esi- ja perusopetuksessa käytettävät todistukset</w:t>
        </w:r>
      </w:hyperlink>
    </w:p>
    <w:p w14:paraId="4E18543B" w14:textId="4FB0172A" w:rsidR="008E5DEF" w:rsidRDefault="008E5DEF" w:rsidP="008E5DEF"/>
    <w:p w14:paraId="10FCDCD2" w14:textId="77777777" w:rsidR="008E5DEF" w:rsidRDefault="008E5DEF" w:rsidP="008E5DEF"/>
    <w:p w14:paraId="0E20D6C4" w14:textId="77777777" w:rsidR="008E5DEF" w:rsidRPr="008E5DEF" w:rsidRDefault="008E5DEF" w:rsidP="008E5DEF"/>
    <w:p w14:paraId="55A37712" w14:textId="3FA68F39" w:rsidR="00FB3F3C" w:rsidRPr="00FB3F3C" w:rsidRDefault="00CA7D9A" w:rsidP="00726394">
      <w:pPr>
        <w:pStyle w:val="Sisluet1"/>
        <w:numPr>
          <w:ilvl w:val="0"/>
          <w:numId w:val="0"/>
        </w:numPr>
        <w:ind w:left="426" w:hanging="426"/>
        <w:rPr>
          <w:rFonts w:eastAsiaTheme="minorEastAsia"/>
          <w:lang w:eastAsia="fi-FI"/>
        </w:rPr>
      </w:pPr>
      <w:hyperlink w:anchor="_Toc443321655" w:history="1">
        <w:r w:rsidR="00FB3F3C" w:rsidRPr="7DF5168F">
          <w:rPr>
            <w:rStyle w:val="Hyperlinkki"/>
            <w:rFonts w:asciiTheme="minorHAnsi" w:eastAsiaTheme="minorEastAsia" w:hAnsiTheme="minorHAnsi" w:cstheme="minorBidi"/>
            <w:color w:val="auto"/>
            <w:sz w:val="28"/>
            <w:szCs w:val="28"/>
          </w:rPr>
          <w:t>7.</w:t>
        </w:r>
        <w:r w:rsidR="00726394" w:rsidRPr="7DF5168F">
          <w:rPr>
            <w:rFonts w:asciiTheme="minorHAnsi" w:eastAsiaTheme="minorEastAsia" w:hAnsiTheme="minorHAnsi" w:cstheme="minorBidi"/>
            <w:sz w:val="28"/>
            <w:szCs w:val="28"/>
            <w:lang w:eastAsia="fi-FI"/>
          </w:rPr>
          <w:t xml:space="preserve"> </w:t>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Kasvun, oppimisen ja koulunkäynnin tuki</w:t>
        </w:r>
      </w:hyperlink>
    </w:p>
    <w:p w14:paraId="7E8AC655" w14:textId="07129690" w:rsidR="00FB3F3C" w:rsidRPr="00FB3F3C" w:rsidRDefault="00CA7D9A" w:rsidP="00A27F6B">
      <w:pPr>
        <w:pStyle w:val="Sisluet2"/>
        <w:rPr>
          <w:rFonts w:eastAsiaTheme="minorEastAsia"/>
          <w:noProof/>
          <w:lang w:eastAsia="fi-FI"/>
        </w:rPr>
      </w:pPr>
      <w:hyperlink w:anchor="_Toc443321656" w:history="1">
        <w:r w:rsidR="00FB3F3C" w:rsidRPr="7DF5168F">
          <w:rPr>
            <w:rStyle w:val="Hyperlinkki"/>
            <w:rFonts w:asciiTheme="minorHAnsi" w:eastAsiaTheme="minorEastAsia" w:hAnsiTheme="minorHAnsi" w:cstheme="minorBidi"/>
            <w:noProof/>
            <w:color w:val="auto"/>
            <w:sz w:val="28"/>
            <w:szCs w:val="28"/>
          </w:rPr>
          <w:t>7.1.</w:t>
        </w:r>
        <w:r w:rsidR="00FA0AF6">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Tuen järjestämistä ohjaavat periaatteet</w:t>
        </w:r>
      </w:hyperlink>
    </w:p>
    <w:p w14:paraId="7FDAA37F" w14:textId="77777777" w:rsidR="00FB3F3C" w:rsidRPr="00FB3F3C" w:rsidRDefault="00CA7D9A" w:rsidP="00726394">
      <w:pPr>
        <w:pStyle w:val="Sisluet3"/>
        <w:numPr>
          <w:ilvl w:val="2"/>
          <w:numId w:val="0"/>
        </w:numPr>
        <w:ind w:left="856" w:hanging="856"/>
        <w:rPr>
          <w:rFonts w:eastAsiaTheme="minorEastAsia"/>
          <w:lang w:eastAsia="fi-FI"/>
        </w:rPr>
      </w:pPr>
      <w:hyperlink w:anchor="_Toc443321657" w:history="1">
        <w:r w:rsidR="00FB3F3C" w:rsidRPr="7DF5168F">
          <w:rPr>
            <w:rStyle w:val="Hyperlinkki"/>
            <w:rFonts w:asciiTheme="minorHAnsi" w:eastAsiaTheme="minorEastAsia" w:hAnsiTheme="minorHAnsi" w:cstheme="minorBidi"/>
            <w:color w:val="auto"/>
            <w:sz w:val="28"/>
            <w:szCs w:val="28"/>
          </w:rPr>
          <w:t>7.1.1.</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Ohjaus tuen aikana</w:t>
        </w:r>
      </w:hyperlink>
    </w:p>
    <w:p w14:paraId="56B47C64" w14:textId="77777777" w:rsidR="00FB3F3C" w:rsidRPr="00FB3F3C" w:rsidRDefault="00CA7D9A" w:rsidP="00726394">
      <w:pPr>
        <w:pStyle w:val="Sisluet3"/>
        <w:numPr>
          <w:ilvl w:val="2"/>
          <w:numId w:val="0"/>
        </w:numPr>
        <w:ind w:left="856" w:hanging="856"/>
        <w:rPr>
          <w:rFonts w:eastAsiaTheme="minorEastAsia"/>
          <w:lang w:eastAsia="fi-FI"/>
        </w:rPr>
      </w:pPr>
      <w:hyperlink w:anchor="_Toc443321658" w:history="1">
        <w:r w:rsidR="00FB3F3C" w:rsidRPr="7DF5168F">
          <w:rPr>
            <w:rStyle w:val="Hyperlinkki"/>
            <w:rFonts w:asciiTheme="minorHAnsi" w:eastAsiaTheme="minorEastAsia" w:hAnsiTheme="minorHAnsi" w:cstheme="minorBidi"/>
            <w:color w:val="auto"/>
            <w:sz w:val="28"/>
            <w:szCs w:val="28"/>
          </w:rPr>
          <w:t>7.1.2.</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Kodin kanssa tehtävä yhteistyö tuen aikana</w:t>
        </w:r>
      </w:hyperlink>
    </w:p>
    <w:p w14:paraId="7FB0D382" w14:textId="77777777" w:rsidR="00FB3F3C" w:rsidRPr="00FB3F3C" w:rsidRDefault="00CA7D9A" w:rsidP="00A27F6B">
      <w:pPr>
        <w:pStyle w:val="Sisluet2"/>
        <w:rPr>
          <w:rFonts w:eastAsiaTheme="minorEastAsia"/>
          <w:noProof/>
          <w:lang w:eastAsia="fi-FI"/>
        </w:rPr>
      </w:pPr>
      <w:hyperlink w:anchor="_Toc443321659" w:history="1">
        <w:r w:rsidR="00FB3F3C" w:rsidRPr="7DF5168F">
          <w:rPr>
            <w:rStyle w:val="Hyperlinkki"/>
            <w:rFonts w:asciiTheme="minorHAnsi" w:eastAsiaTheme="minorEastAsia" w:hAnsiTheme="minorHAnsi" w:cstheme="minorBidi"/>
            <w:noProof/>
            <w:color w:val="auto"/>
            <w:sz w:val="28"/>
            <w:szCs w:val="28"/>
          </w:rPr>
          <w:t>7.2.</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Yleinen tuki</w:t>
        </w:r>
      </w:hyperlink>
    </w:p>
    <w:p w14:paraId="66BD51C5" w14:textId="77777777" w:rsidR="00FB3F3C" w:rsidRPr="00FB3F3C" w:rsidRDefault="00CA7D9A" w:rsidP="00A27F6B">
      <w:pPr>
        <w:pStyle w:val="Sisluet2"/>
        <w:rPr>
          <w:rFonts w:eastAsiaTheme="minorEastAsia"/>
          <w:noProof/>
          <w:lang w:eastAsia="fi-FI"/>
        </w:rPr>
      </w:pPr>
      <w:hyperlink w:anchor="_Toc443321660" w:history="1">
        <w:r w:rsidR="00FB3F3C" w:rsidRPr="7DF5168F">
          <w:rPr>
            <w:rStyle w:val="Hyperlinkki"/>
            <w:rFonts w:asciiTheme="minorHAnsi" w:eastAsiaTheme="minorEastAsia" w:hAnsiTheme="minorHAnsi" w:cstheme="minorBidi"/>
            <w:noProof/>
            <w:color w:val="auto"/>
            <w:sz w:val="28"/>
            <w:szCs w:val="28"/>
          </w:rPr>
          <w:t>7.3.</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Tehostettu tuki</w:t>
        </w:r>
      </w:hyperlink>
    </w:p>
    <w:p w14:paraId="629A6E16"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1" w:history="1">
        <w:r w:rsidR="00FB3F3C" w:rsidRPr="7DF5168F">
          <w:rPr>
            <w:rStyle w:val="Hyperlinkki"/>
            <w:rFonts w:asciiTheme="minorHAnsi" w:eastAsiaTheme="minorEastAsia" w:hAnsiTheme="minorHAnsi" w:cstheme="minorBidi"/>
            <w:color w:val="auto"/>
            <w:sz w:val="28"/>
            <w:szCs w:val="28"/>
          </w:rPr>
          <w:t>7.3.1.</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Pedagoginen arvio</w:t>
        </w:r>
      </w:hyperlink>
    </w:p>
    <w:p w14:paraId="6C5E7BEF"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2" w:history="1">
        <w:r w:rsidR="00FB3F3C" w:rsidRPr="7DF5168F">
          <w:rPr>
            <w:rStyle w:val="Hyperlinkki"/>
            <w:rFonts w:asciiTheme="minorHAnsi" w:eastAsiaTheme="minorEastAsia" w:hAnsiTheme="minorHAnsi" w:cstheme="minorBidi"/>
            <w:color w:val="auto"/>
            <w:sz w:val="28"/>
            <w:szCs w:val="28"/>
          </w:rPr>
          <w:t>7.3.2.</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Oppimissuunnitelma tehostetun tuen aikana</w:t>
        </w:r>
      </w:hyperlink>
    </w:p>
    <w:p w14:paraId="3A9E2D71" w14:textId="77777777" w:rsidR="00FB3F3C" w:rsidRPr="00FB3F3C" w:rsidRDefault="00CA7D9A" w:rsidP="00A27F6B">
      <w:pPr>
        <w:pStyle w:val="Sisluet2"/>
        <w:rPr>
          <w:rFonts w:eastAsiaTheme="minorEastAsia"/>
          <w:noProof/>
          <w:lang w:eastAsia="fi-FI"/>
        </w:rPr>
      </w:pPr>
      <w:hyperlink w:anchor="_Toc443321663" w:history="1">
        <w:r w:rsidR="00FB3F3C" w:rsidRPr="7DF5168F">
          <w:rPr>
            <w:rStyle w:val="Hyperlinkki"/>
            <w:rFonts w:asciiTheme="minorHAnsi" w:eastAsiaTheme="minorEastAsia" w:hAnsiTheme="minorHAnsi" w:cstheme="minorBidi"/>
            <w:noProof/>
            <w:color w:val="auto"/>
            <w:sz w:val="28"/>
            <w:szCs w:val="28"/>
          </w:rPr>
          <w:t>7.4.</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Erityinen tuki</w:t>
        </w:r>
      </w:hyperlink>
    </w:p>
    <w:p w14:paraId="63EC038C"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4" w:history="1">
        <w:r w:rsidR="00FB3F3C" w:rsidRPr="7DF5168F">
          <w:rPr>
            <w:rStyle w:val="Hyperlinkki"/>
            <w:rFonts w:asciiTheme="minorHAnsi" w:eastAsiaTheme="minorEastAsia" w:hAnsiTheme="minorHAnsi" w:cstheme="minorBidi"/>
            <w:color w:val="auto"/>
            <w:sz w:val="28"/>
            <w:szCs w:val="28"/>
          </w:rPr>
          <w:t>7.4.1.</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Pedagoginen selvitys</w:t>
        </w:r>
      </w:hyperlink>
    </w:p>
    <w:p w14:paraId="689F76DC"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5" w:history="1">
        <w:r w:rsidR="00FB3F3C" w:rsidRPr="7DF5168F">
          <w:rPr>
            <w:rStyle w:val="Hyperlinkki"/>
            <w:rFonts w:asciiTheme="minorHAnsi" w:eastAsiaTheme="minorEastAsia" w:hAnsiTheme="minorHAnsi" w:cstheme="minorBidi"/>
            <w:color w:val="auto"/>
            <w:sz w:val="28"/>
            <w:szCs w:val="28"/>
          </w:rPr>
          <w:t>7.4.2.</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Erityisen tuen päätös</w:t>
        </w:r>
      </w:hyperlink>
    </w:p>
    <w:p w14:paraId="0568BC2D"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6" w:history="1">
        <w:r w:rsidR="00FB3F3C" w:rsidRPr="7DF5168F">
          <w:rPr>
            <w:rStyle w:val="Hyperlinkki"/>
            <w:rFonts w:asciiTheme="minorHAnsi" w:eastAsiaTheme="minorEastAsia" w:hAnsiTheme="minorHAnsi" w:cstheme="minorBidi"/>
            <w:color w:val="auto"/>
            <w:sz w:val="28"/>
            <w:szCs w:val="28"/>
          </w:rPr>
          <w:t>7.4.3.</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Henkilökohtainen opetuksen järjestämistä koskeva suunnitelma</w:t>
        </w:r>
      </w:hyperlink>
    </w:p>
    <w:p w14:paraId="18ADAAF2"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7" w:history="1">
        <w:r w:rsidR="00FB3F3C" w:rsidRPr="7DF5168F">
          <w:rPr>
            <w:rStyle w:val="Hyperlinkki"/>
            <w:rFonts w:asciiTheme="minorHAnsi" w:eastAsiaTheme="minorEastAsia" w:hAnsiTheme="minorHAnsi" w:cstheme="minorBidi"/>
            <w:color w:val="auto"/>
            <w:sz w:val="28"/>
            <w:szCs w:val="28"/>
          </w:rPr>
          <w:t>7.4.4.</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Oppiaineen oppimäärän yksilöllistäminen ja opetuksesta vapauttaminen</w:t>
        </w:r>
      </w:hyperlink>
    </w:p>
    <w:p w14:paraId="09378FF5"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8" w:history="1">
        <w:r w:rsidR="00FB3F3C" w:rsidRPr="7DF5168F">
          <w:rPr>
            <w:rStyle w:val="Hyperlinkki"/>
            <w:rFonts w:asciiTheme="minorHAnsi" w:eastAsiaTheme="minorEastAsia" w:hAnsiTheme="minorHAnsi" w:cstheme="minorBidi"/>
            <w:color w:val="auto"/>
            <w:sz w:val="28"/>
            <w:szCs w:val="28"/>
          </w:rPr>
          <w:t>7.4.5.</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Pidennetty oppivelvollisuus</w:t>
        </w:r>
      </w:hyperlink>
    </w:p>
    <w:p w14:paraId="117B1E25" w14:textId="77777777" w:rsidR="00FB3F3C" w:rsidRPr="00FB3F3C" w:rsidRDefault="00CA7D9A" w:rsidP="00726394">
      <w:pPr>
        <w:pStyle w:val="Sisluet3"/>
        <w:numPr>
          <w:ilvl w:val="2"/>
          <w:numId w:val="0"/>
        </w:numPr>
        <w:ind w:left="856" w:hanging="856"/>
        <w:rPr>
          <w:rFonts w:eastAsiaTheme="minorEastAsia"/>
          <w:lang w:eastAsia="fi-FI"/>
        </w:rPr>
      </w:pPr>
      <w:hyperlink w:anchor="_Toc443321669" w:history="1">
        <w:r w:rsidR="00FB3F3C" w:rsidRPr="7DF5168F">
          <w:rPr>
            <w:rStyle w:val="Hyperlinkki"/>
            <w:rFonts w:asciiTheme="minorHAnsi" w:eastAsiaTheme="minorEastAsia" w:hAnsiTheme="minorHAnsi" w:cstheme="minorBidi"/>
            <w:color w:val="auto"/>
            <w:sz w:val="28"/>
            <w:szCs w:val="28"/>
          </w:rPr>
          <w:t>7.4.6.</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Toiminta-alueittain järjestettävä opetus</w:t>
        </w:r>
      </w:hyperlink>
    </w:p>
    <w:p w14:paraId="25E7B1E7" w14:textId="77777777" w:rsidR="00FB3F3C" w:rsidRPr="00FB3F3C" w:rsidRDefault="00CA7D9A" w:rsidP="00A27F6B">
      <w:pPr>
        <w:pStyle w:val="Sisluet2"/>
        <w:rPr>
          <w:rFonts w:eastAsiaTheme="minorEastAsia"/>
          <w:noProof/>
          <w:lang w:eastAsia="fi-FI"/>
        </w:rPr>
      </w:pPr>
      <w:hyperlink w:anchor="_Toc443321670" w:history="1">
        <w:r w:rsidR="00FB3F3C" w:rsidRPr="7DF5168F">
          <w:rPr>
            <w:rStyle w:val="Hyperlinkki"/>
            <w:rFonts w:asciiTheme="minorHAnsi" w:eastAsiaTheme="minorEastAsia" w:hAnsiTheme="minorHAnsi" w:cstheme="minorBidi"/>
            <w:noProof/>
            <w:color w:val="auto"/>
            <w:sz w:val="28"/>
            <w:szCs w:val="28"/>
          </w:rPr>
          <w:t>7.5.</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Perusopetuslaissa säädetyt tukimuodot</w:t>
        </w:r>
      </w:hyperlink>
    </w:p>
    <w:p w14:paraId="69345812" w14:textId="77777777" w:rsidR="00FB3F3C" w:rsidRPr="00FB3F3C" w:rsidRDefault="00CA7D9A" w:rsidP="00726394">
      <w:pPr>
        <w:pStyle w:val="Sisluet3"/>
        <w:numPr>
          <w:ilvl w:val="2"/>
          <w:numId w:val="0"/>
        </w:numPr>
        <w:ind w:left="856" w:hanging="856"/>
        <w:rPr>
          <w:rFonts w:eastAsiaTheme="minorEastAsia"/>
          <w:lang w:eastAsia="fi-FI"/>
        </w:rPr>
      </w:pPr>
      <w:hyperlink w:anchor="_Toc443321671" w:history="1">
        <w:r w:rsidR="00FB3F3C" w:rsidRPr="7DF5168F">
          <w:rPr>
            <w:rStyle w:val="Hyperlinkki"/>
            <w:rFonts w:asciiTheme="minorHAnsi" w:eastAsiaTheme="minorEastAsia" w:hAnsiTheme="minorHAnsi" w:cstheme="minorBidi"/>
            <w:color w:val="auto"/>
            <w:sz w:val="28"/>
            <w:szCs w:val="28"/>
          </w:rPr>
          <w:t>7.5.1.</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Tukiopetus</w:t>
        </w:r>
      </w:hyperlink>
    </w:p>
    <w:p w14:paraId="350CC7D9" w14:textId="77777777" w:rsidR="00FB3F3C" w:rsidRPr="00FB3F3C" w:rsidRDefault="00CA7D9A" w:rsidP="00726394">
      <w:pPr>
        <w:pStyle w:val="Sisluet3"/>
        <w:numPr>
          <w:ilvl w:val="2"/>
          <w:numId w:val="0"/>
        </w:numPr>
        <w:ind w:left="856" w:hanging="856"/>
        <w:rPr>
          <w:rFonts w:eastAsiaTheme="minorEastAsia"/>
          <w:lang w:eastAsia="fi-FI"/>
        </w:rPr>
      </w:pPr>
      <w:hyperlink w:anchor="_Toc443321672" w:history="1">
        <w:r w:rsidR="00FB3F3C" w:rsidRPr="7DF5168F">
          <w:rPr>
            <w:rStyle w:val="Hyperlinkki"/>
            <w:rFonts w:asciiTheme="minorHAnsi" w:eastAsiaTheme="minorEastAsia" w:hAnsiTheme="minorHAnsi" w:cstheme="minorBidi"/>
            <w:color w:val="auto"/>
            <w:sz w:val="28"/>
            <w:szCs w:val="28"/>
          </w:rPr>
          <w:t>7.5.2.</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Osa-aikainen erityisopetus</w:t>
        </w:r>
      </w:hyperlink>
    </w:p>
    <w:p w14:paraId="590CCE3F" w14:textId="77777777" w:rsidR="00FB3F3C" w:rsidRPr="00FB3F3C" w:rsidRDefault="00CA7D9A" w:rsidP="00726394">
      <w:pPr>
        <w:pStyle w:val="Sisluet3"/>
        <w:numPr>
          <w:ilvl w:val="2"/>
          <w:numId w:val="0"/>
        </w:numPr>
        <w:ind w:left="856" w:hanging="856"/>
        <w:rPr>
          <w:rFonts w:eastAsiaTheme="minorEastAsia"/>
          <w:lang w:eastAsia="fi-FI"/>
        </w:rPr>
      </w:pPr>
      <w:hyperlink w:anchor="_Toc443321673" w:history="1">
        <w:r w:rsidR="00FB3F3C" w:rsidRPr="7DF5168F">
          <w:rPr>
            <w:rStyle w:val="Hyperlinkki"/>
            <w:rFonts w:asciiTheme="minorHAnsi" w:eastAsiaTheme="minorEastAsia" w:hAnsiTheme="minorHAnsi" w:cstheme="minorBidi"/>
            <w:color w:val="auto"/>
            <w:sz w:val="28"/>
            <w:szCs w:val="28"/>
          </w:rPr>
          <w:t>7.5.3.</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Opetukseen osallistumisen edellyttämät palvelut ja apuvälineet</w:t>
        </w:r>
      </w:hyperlink>
    </w:p>
    <w:p w14:paraId="56CDA084" w14:textId="77777777" w:rsidR="00FB3F3C" w:rsidRPr="00FB3F3C" w:rsidRDefault="00CA7D9A" w:rsidP="00726394">
      <w:pPr>
        <w:pStyle w:val="Sisluet3"/>
        <w:numPr>
          <w:ilvl w:val="2"/>
          <w:numId w:val="0"/>
        </w:numPr>
        <w:ind w:left="856" w:hanging="856"/>
        <w:rPr>
          <w:rFonts w:eastAsiaTheme="minorEastAsia"/>
          <w:lang w:eastAsia="fi-FI"/>
        </w:rPr>
      </w:pPr>
      <w:hyperlink w:anchor="_Toc443321674" w:history="1">
        <w:r w:rsidR="00FB3F3C" w:rsidRPr="7DF5168F">
          <w:rPr>
            <w:rStyle w:val="Hyperlinkki"/>
            <w:rFonts w:asciiTheme="minorHAnsi" w:eastAsiaTheme="minorEastAsia" w:hAnsiTheme="minorHAnsi" w:cstheme="minorBidi"/>
            <w:color w:val="auto"/>
            <w:sz w:val="28"/>
            <w:szCs w:val="28"/>
          </w:rPr>
          <w:t>7.5.4.</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Paikallisia käytänteitä</w:t>
        </w:r>
      </w:hyperlink>
    </w:p>
    <w:p w14:paraId="42722DA7" w14:textId="77777777" w:rsidR="00FB3F3C" w:rsidRPr="00FB3F3C" w:rsidRDefault="00CA7D9A" w:rsidP="00726394">
      <w:pPr>
        <w:pStyle w:val="Sisluet1"/>
        <w:numPr>
          <w:ilvl w:val="0"/>
          <w:numId w:val="0"/>
        </w:numPr>
        <w:ind w:left="426" w:hanging="426"/>
        <w:rPr>
          <w:rFonts w:eastAsiaTheme="minorEastAsia"/>
          <w:lang w:eastAsia="fi-FI"/>
        </w:rPr>
      </w:pPr>
      <w:hyperlink w:anchor="_Toc443321675" w:history="1">
        <w:r w:rsidR="00FB3F3C" w:rsidRPr="7DF5168F">
          <w:rPr>
            <w:rStyle w:val="Hyperlinkki"/>
            <w:rFonts w:asciiTheme="minorHAnsi" w:eastAsiaTheme="minorEastAsia" w:hAnsiTheme="minorHAnsi" w:cstheme="minorBidi"/>
            <w:color w:val="auto"/>
            <w:sz w:val="28"/>
            <w:szCs w:val="28"/>
          </w:rPr>
          <w:t>8.</w:t>
        </w:r>
        <w:r w:rsidR="00FB3F3C" w:rsidRPr="00FB3F3C">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Oppilashuolto</w:t>
        </w:r>
      </w:hyperlink>
    </w:p>
    <w:p w14:paraId="09735528" w14:textId="77777777" w:rsidR="00FB3F3C" w:rsidRPr="00FB3F3C" w:rsidRDefault="00CA7D9A" w:rsidP="00A27F6B">
      <w:pPr>
        <w:pStyle w:val="Sisluet2"/>
        <w:rPr>
          <w:rFonts w:eastAsiaTheme="minorEastAsia"/>
          <w:noProof/>
          <w:lang w:eastAsia="fi-FI"/>
        </w:rPr>
      </w:pPr>
      <w:hyperlink w:anchor="_Toc443321676" w:history="1">
        <w:r w:rsidR="00FB3F3C" w:rsidRPr="7DF5168F">
          <w:rPr>
            <w:rStyle w:val="Hyperlinkki"/>
            <w:rFonts w:asciiTheme="minorHAnsi" w:eastAsiaTheme="minorEastAsia" w:hAnsiTheme="minorHAnsi" w:cstheme="minorBidi"/>
            <w:noProof/>
            <w:color w:val="auto"/>
            <w:sz w:val="28"/>
            <w:szCs w:val="28"/>
          </w:rPr>
          <w:t>8.1.</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Monialainen oppilashuollon yhteistyö</w:t>
        </w:r>
      </w:hyperlink>
    </w:p>
    <w:p w14:paraId="0715EFDF" w14:textId="77777777" w:rsidR="00FB3F3C" w:rsidRPr="00FB3F3C" w:rsidRDefault="00CA7D9A" w:rsidP="00A27F6B">
      <w:pPr>
        <w:pStyle w:val="Sisluet2"/>
        <w:rPr>
          <w:rFonts w:eastAsiaTheme="minorEastAsia"/>
          <w:noProof/>
          <w:lang w:eastAsia="fi-FI"/>
        </w:rPr>
      </w:pPr>
      <w:hyperlink w:anchor="_Toc443321677" w:history="1">
        <w:r w:rsidR="00FB3F3C" w:rsidRPr="7DF5168F">
          <w:rPr>
            <w:rStyle w:val="Hyperlinkki"/>
            <w:rFonts w:asciiTheme="minorHAnsi" w:eastAsiaTheme="minorEastAsia" w:hAnsiTheme="minorHAnsi" w:cstheme="minorBidi"/>
            <w:noProof/>
            <w:color w:val="auto"/>
            <w:sz w:val="28"/>
            <w:szCs w:val="28"/>
          </w:rPr>
          <w:t>8.2.</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Yhteisöllinen oppilashuolto</w:t>
        </w:r>
      </w:hyperlink>
    </w:p>
    <w:p w14:paraId="2B363D01" w14:textId="77777777" w:rsidR="00FB3F3C" w:rsidRPr="00FB3F3C" w:rsidRDefault="00CA7D9A" w:rsidP="00A27F6B">
      <w:pPr>
        <w:pStyle w:val="Sisluet2"/>
        <w:rPr>
          <w:rFonts w:eastAsiaTheme="minorEastAsia"/>
          <w:noProof/>
          <w:lang w:eastAsia="fi-FI"/>
        </w:rPr>
      </w:pPr>
      <w:hyperlink w:anchor="_Toc443321678" w:history="1">
        <w:r w:rsidR="00FB3F3C" w:rsidRPr="7DF5168F">
          <w:rPr>
            <w:rStyle w:val="Hyperlinkki"/>
            <w:rFonts w:asciiTheme="minorHAnsi" w:eastAsiaTheme="minorEastAsia" w:hAnsiTheme="minorHAnsi" w:cstheme="minorBidi"/>
            <w:noProof/>
            <w:color w:val="auto"/>
            <w:sz w:val="28"/>
            <w:szCs w:val="28"/>
          </w:rPr>
          <w:t>8.3.</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Yksilökohtainen oppilashuolto</w:t>
        </w:r>
      </w:hyperlink>
    </w:p>
    <w:p w14:paraId="65A5B143" w14:textId="77777777" w:rsidR="00FB3F3C" w:rsidRPr="00FB3F3C" w:rsidRDefault="00CA7D9A" w:rsidP="00A27F6B">
      <w:pPr>
        <w:pStyle w:val="Sisluet2"/>
        <w:rPr>
          <w:rFonts w:eastAsiaTheme="minorEastAsia"/>
          <w:noProof/>
          <w:lang w:eastAsia="fi-FI"/>
        </w:rPr>
      </w:pPr>
      <w:hyperlink w:anchor="_Toc443321679" w:history="1">
        <w:r w:rsidR="00FB3F3C" w:rsidRPr="7DF5168F">
          <w:rPr>
            <w:rStyle w:val="Hyperlinkki"/>
            <w:rFonts w:asciiTheme="minorHAnsi" w:eastAsiaTheme="minorEastAsia" w:hAnsiTheme="minorHAnsi" w:cstheme="minorBidi"/>
            <w:noProof/>
            <w:color w:val="auto"/>
            <w:sz w:val="28"/>
            <w:szCs w:val="28"/>
          </w:rPr>
          <w:t>8.4.</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Oppilashuoltosuunnitelmat</w:t>
        </w:r>
      </w:hyperlink>
    </w:p>
    <w:p w14:paraId="0A177B2F" w14:textId="5670133F" w:rsidR="00FB3F3C" w:rsidRPr="00FB3F3C" w:rsidRDefault="00CA7D9A" w:rsidP="00726394">
      <w:pPr>
        <w:pStyle w:val="Sisluet1"/>
        <w:numPr>
          <w:ilvl w:val="0"/>
          <w:numId w:val="0"/>
        </w:numPr>
        <w:ind w:left="426" w:hanging="426"/>
        <w:rPr>
          <w:rFonts w:eastAsiaTheme="minorEastAsia"/>
          <w:lang w:eastAsia="fi-FI"/>
        </w:rPr>
      </w:pPr>
      <w:hyperlink w:anchor="_Toc443321680" w:history="1">
        <w:r w:rsidR="00FB3F3C" w:rsidRPr="7DF5168F">
          <w:rPr>
            <w:rStyle w:val="Hyperlinkki"/>
            <w:rFonts w:asciiTheme="minorHAnsi" w:eastAsiaTheme="minorEastAsia" w:hAnsiTheme="minorHAnsi" w:cstheme="minorBidi"/>
            <w:color w:val="auto"/>
            <w:sz w:val="28"/>
            <w:szCs w:val="28"/>
          </w:rPr>
          <w:t>9.</w:t>
        </w:r>
        <w:r w:rsidR="00FB3F3C" w:rsidRPr="00FB3F3C">
          <w:rPr>
            <w:rFonts w:eastAsiaTheme="minorEastAsia"/>
            <w:lang w:eastAsia="fi-FI"/>
          </w:rPr>
          <w:tab/>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Monikieliset oppilaat</w:t>
        </w:r>
      </w:hyperlink>
    </w:p>
    <w:p w14:paraId="02C3EB94" w14:textId="77777777" w:rsidR="008E5DEF" w:rsidRDefault="008E5DEF" w:rsidP="00726394">
      <w:pPr>
        <w:pStyle w:val="Sisluet1"/>
        <w:numPr>
          <w:ilvl w:val="0"/>
          <w:numId w:val="0"/>
        </w:numPr>
        <w:ind w:left="426" w:hanging="426"/>
      </w:pPr>
    </w:p>
    <w:p w14:paraId="66EBC926" w14:textId="0EA120B2" w:rsidR="00FB3F3C" w:rsidRPr="00FB3F3C" w:rsidRDefault="008E5DEF" w:rsidP="00726394">
      <w:pPr>
        <w:pStyle w:val="Sisluet1"/>
        <w:numPr>
          <w:ilvl w:val="0"/>
          <w:numId w:val="0"/>
        </w:numPr>
        <w:ind w:left="426" w:hanging="426"/>
        <w:rPr>
          <w:rFonts w:eastAsiaTheme="minorEastAsia"/>
          <w:lang w:eastAsia="fi-FI"/>
        </w:rPr>
      </w:pPr>
      <w:hyperlink w:anchor="_Toc443321681" w:history="1">
        <w:r w:rsidR="00FB3F3C" w:rsidRPr="7DF5168F">
          <w:rPr>
            <w:rStyle w:val="Hyperlinkki"/>
            <w:rFonts w:asciiTheme="minorHAnsi" w:eastAsiaTheme="minorEastAsia" w:hAnsiTheme="minorHAnsi" w:cstheme="minorBidi"/>
            <w:color w:val="auto"/>
            <w:sz w:val="28"/>
            <w:szCs w:val="28"/>
          </w:rPr>
          <w:t>10.</w:t>
        </w:r>
        <w:r w:rsidR="00FB3F3C" w:rsidRPr="00FB3F3C">
          <w:rPr>
            <w:rFonts w:eastAsiaTheme="minorEastAsia"/>
            <w:lang w:eastAsia="fi-FI"/>
          </w:rPr>
          <w:tab/>
        </w:r>
        <w:r w:rsidR="00FA0AF6">
          <w:rPr>
            <w:rFonts w:eastAsiaTheme="minorEastAsia"/>
            <w:lang w:eastAsia="fi-FI"/>
          </w:rPr>
          <w:tab/>
        </w:r>
        <w:r w:rsidR="00FB3F3C" w:rsidRPr="7DF5168F">
          <w:rPr>
            <w:rStyle w:val="Hyperlinkki"/>
            <w:rFonts w:asciiTheme="minorHAnsi" w:eastAsiaTheme="minorEastAsia" w:hAnsiTheme="minorHAnsi" w:cstheme="minorBidi"/>
            <w:color w:val="auto"/>
            <w:sz w:val="28"/>
            <w:szCs w:val="28"/>
          </w:rPr>
          <w:t>Valinnaisuus perusopetuksessa</w:t>
        </w:r>
      </w:hyperlink>
    </w:p>
    <w:p w14:paraId="5F60A63C" w14:textId="77777777" w:rsidR="00F9362E" w:rsidRPr="00E55F02" w:rsidRDefault="00CA7D9A" w:rsidP="00A27F6B">
      <w:pPr>
        <w:pStyle w:val="Sisluet2"/>
        <w:rPr>
          <w:noProof/>
        </w:rPr>
      </w:pPr>
      <w:hyperlink w:anchor="_Toc443321682" w:history="1">
        <w:r w:rsidR="00FB3F3C" w:rsidRPr="7DF5168F">
          <w:rPr>
            <w:rStyle w:val="Hyperlinkki"/>
            <w:rFonts w:asciiTheme="minorHAnsi" w:eastAsiaTheme="minorEastAsia" w:hAnsiTheme="minorHAnsi" w:cstheme="minorBidi"/>
            <w:noProof/>
            <w:color w:val="auto"/>
            <w:sz w:val="28"/>
            <w:szCs w:val="28"/>
          </w:rPr>
          <w:t>10.1.</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Vieraiden kielten valinnaiset ja vapaaehtoiset oppimäärät</w:t>
        </w:r>
      </w:hyperlink>
    </w:p>
    <w:p w14:paraId="6C3BCEA1" w14:textId="039289CB" w:rsidR="32D0BAE4" w:rsidRDefault="32D0BAE4" w:rsidP="32D0BAE4">
      <w:pPr>
        <w:pStyle w:val="Sisluet2"/>
      </w:pPr>
    </w:p>
    <w:p w14:paraId="2B87C649" w14:textId="77777777" w:rsidR="00FB3F3C" w:rsidRDefault="00CA7D9A" w:rsidP="00A27F6B">
      <w:pPr>
        <w:pStyle w:val="Sisluet2"/>
        <w:rPr>
          <w:rStyle w:val="Hyperlinkki"/>
          <w:noProof/>
          <w:color w:val="auto"/>
        </w:rPr>
      </w:pPr>
      <w:hyperlink w:anchor="_Toc443321683" w:history="1">
        <w:r w:rsidR="00FB3F3C" w:rsidRPr="7DF5168F">
          <w:rPr>
            <w:rStyle w:val="Hyperlinkki"/>
            <w:rFonts w:asciiTheme="minorHAnsi" w:eastAsiaTheme="minorEastAsia" w:hAnsiTheme="minorHAnsi" w:cstheme="minorBidi"/>
            <w:noProof/>
            <w:color w:val="auto"/>
            <w:sz w:val="28"/>
            <w:szCs w:val="28"/>
          </w:rPr>
          <w:t>10.2.</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Muut valinnaiset aineet</w:t>
        </w:r>
      </w:hyperlink>
    </w:p>
    <w:p w14:paraId="10FE6115" w14:textId="3F99B185" w:rsidR="009A7B82" w:rsidRPr="009A7B82" w:rsidRDefault="7DF5168F" w:rsidP="009A7B82">
      <w:pPr>
        <w:spacing w:line="360" w:lineRule="auto"/>
        <w:rPr>
          <w:color w:val="2E74B5" w:themeColor="accent1" w:themeShade="BF"/>
          <w:sz w:val="24"/>
          <w:szCs w:val="24"/>
        </w:rPr>
      </w:pPr>
      <w:r w:rsidRPr="7DF5168F">
        <w:rPr>
          <w:rFonts w:eastAsiaTheme="minorEastAsia"/>
          <w:sz w:val="28"/>
          <w:szCs w:val="28"/>
        </w:rPr>
        <w:t> </w:t>
      </w:r>
      <w:r w:rsidR="347BF32E">
        <w:br/>
      </w:r>
      <w:r w:rsidRPr="7DF5168F">
        <w:rPr>
          <w:rFonts w:eastAsiaTheme="minorEastAsia"/>
          <w:sz w:val="28"/>
          <w:szCs w:val="28"/>
        </w:rPr>
        <w:t xml:space="preserve">Keskustan koulussa taide- ja taitoaineiden valinnaisaineissa seuraamme Kouvolan kaupungin opetussuunnitelman yhteisiä linjauksia. Näiden aineiden jakautuminen on esitelty koulumme omissa tuntijaoissa. </w:t>
      </w:r>
    </w:p>
    <w:p w14:paraId="09DF1CC7" w14:textId="703AC433" w:rsidR="009A7B82" w:rsidRPr="009A7B82" w:rsidRDefault="7DF5168F" w:rsidP="009A7B82">
      <w:pPr>
        <w:spacing w:line="360" w:lineRule="auto"/>
        <w:rPr>
          <w:color w:val="5B9BD5" w:themeColor="accent1"/>
          <w:sz w:val="24"/>
          <w:szCs w:val="24"/>
        </w:rPr>
      </w:pPr>
      <w:r w:rsidRPr="7DF5168F">
        <w:rPr>
          <w:rFonts w:eastAsiaTheme="minorEastAsia"/>
          <w:sz w:val="28"/>
          <w:szCs w:val="28"/>
        </w:rPr>
        <w:t>Meidän koulussamme toimivat perusopetuksen ohessa musiikin erikoisluokat vuosiluokilla 3. - 6. Pyrkiminen tapahtuu 2. luokan keväällä.</w:t>
      </w:r>
    </w:p>
    <w:p w14:paraId="1A2F87C4" w14:textId="77777777" w:rsidR="000C065D" w:rsidRDefault="7DF5168F" w:rsidP="009A7B82">
      <w:pPr>
        <w:spacing w:line="360" w:lineRule="auto"/>
        <w:rPr>
          <w:color w:val="2F5496" w:themeColor="accent5" w:themeShade="BF"/>
          <w:sz w:val="24"/>
          <w:szCs w:val="24"/>
        </w:rPr>
      </w:pPr>
      <w:r w:rsidRPr="7DF5168F">
        <w:rPr>
          <w:rFonts w:eastAsiaTheme="minorEastAsia"/>
          <w:sz w:val="28"/>
          <w:szCs w:val="28"/>
        </w:rPr>
        <w:t xml:space="preserve">Koulun muut valinnaisaineet toteutamme valinnaisainekurssitarjottimelta. Oppilaat valitsevat </w:t>
      </w:r>
    </w:p>
    <w:p w14:paraId="41903CFB" w14:textId="2E09C9DF" w:rsidR="009320E9" w:rsidRPr="00290A57" w:rsidRDefault="5845478D" w:rsidP="009A7B82">
      <w:pPr>
        <w:spacing w:line="360" w:lineRule="auto"/>
      </w:pPr>
      <w:r w:rsidRPr="5845478D">
        <w:rPr>
          <w:rFonts w:eastAsiaTheme="minorEastAsia"/>
          <w:sz w:val="28"/>
          <w:szCs w:val="28"/>
        </w:rPr>
        <w:t>4. - 6. luokalla näiltä tarjottimilta heitä kiinnostavat kurssit. Monipuolisten kurssien määrät vaihtelevat lukuvuosittain. Kurssien sisällöt löytyvät koulumme lukuvuosisuunnitelmasta.</w:t>
      </w:r>
    </w:p>
    <w:p w14:paraId="17B06AC6" w14:textId="02C3A1BF" w:rsidR="00FB3F3C" w:rsidRDefault="00CA7D9A" w:rsidP="00A27F6B">
      <w:pPr>
        <w:pStyle w:val="Sisluet2"/>
        <w:rPr>
          <w:rStyle w:val="Hyperlinkki"/>
          <w:noProof/>
          <w:color w:val="auto"/>
        </w:rPr>
      </w:pPr>
      <w:hyperlink w:anchor="_Toc443321684" w:history="1">
        <w:r w:rsidR="00FB3F3C" w:rsidRPr="7DF5168F">
          <w:rPr>
            <w:rStyle w:val="Hyperlinkki"/>
            <w:rFonts w:asciiTheme="minorHAnsi" w:eastAsiaTheme="minorEastAsia" w:hAnsiTheme="minorHAnsi" w:cstheme="minorBidi"/>
            <w:noProof/>
            <w:color w:val="auto"/>
            <w:sz w:val="28"/>
            <w:szCs w:val="28"/>
          </w:rPr>
          <w:t>10.3.</w:t>
        </w:r>
        <w:r w:rsidR="00FB3F3C" w:rsidRPr="00FB3F3C">
          <w:rPr>
            <w:rFonts w:eastAsiaTheme="minorEastAsia"/>
            <w:noProof/>
            <w:lang w:eastAsia="fi-FI"/>
          </w:rPr>
          <w:tab/>
        </w:r>
        <w:r w:rsidR="00FB3F3C" w:rsidRPr="7DF5168F">
          <w:rPr>
            <w:rStyle w:val="Hyperlinkki"/>
            <w:rFonts w:asciiTheme="minorHAnsi" w:eastAsiaTheme="minorEastAsia" w:hAnsiTheme="minorHAnsi" w:cstheme="minorBidi"/>
            <w:noProof/>
            <w:color w:val="auto"/>
            <w:sz w:val="28"/>
            <w:szCs w:val="28"/>
          </w:rPr>
          <w:t>Painotukset</w:t>
        </w:r>
      </w:hyperlink>
    </w:p>
    <w:p w14:paraId="13364989" w14:textId="59C72D88" w:rsidR="009F406E" w:rsidRPr="005625E5" w:rsidRDefault="009F406E" w:rsidP="00FA0AF6">
      <w:pPr>
        <w:spacing w:line="360" w:lineRule="auto"/>
        <w:jc w:val="both"/>
        <w:rPr>
          <w:rFonts w:cs="Arial"/>
          <w:b/>
          <w:color w:val="FF0000"/>
          <w:sz w:val="24"/>
          <w:szCs w:val="24"/>
        </w:rPr>
      </w:pPr>
    </w:p>
    <w:sectPr w:rsidR="009F406E" w:rsidRPr="005625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1BF3"/>
    <w:multiLevelType w:val="hybridMultilevel"/>
    <w:tmpl w:val="EB665AF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08012A"/>
    <w:multiLevelType w:val="hybridMultilevel"/>
    <w:tmpl w:val="A1BADC78"/>
    <w:lvl w:ilvl="0" w:tplc="AA506BE4">
      <w:numFmt w:val="bullet"/>
      <w:lvlText w:val="-"/>
      <w:lvlJc w:val="left"/>
      <w:pPr>
        <w:ind w:left="720" w:hanging="360"/>
      </w:pPr>
      <w:rPr>
        <w:rFonts w:ascii="Comic Sans MS" w:eastAsia="Arial" w:hAnsi="Comic Sans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937045"/>
    <w:multiLevelType w:val="hybridMultilevel"/>
    <w:tmpl w:val="7F0ED63C"/>
    <w:lvl w:ilvl="0" w:tplc="040B0011">
      <w:start w:val="1"/>
      <w:numFmt w:val="decimal"/>
      <w:lvlText w:val="%1)"/>
      <w:lvlJc w:val="left"/>
      <w:pPr>
        <w:tabs>
          <w:tab w:val="num" w:pos="720"/>
        </w:tabs>
        <w:ind w:left="720" w:hanging="360"/>
      </w:pPr>
      <w:rPr>
        <w:rFonts w:hint="default"/>
      </w:rPr>
    </w:lvl>
    <w:lvl w:ilvl="1" w:tplc="69BCD98E">
      <w:start w:val="1"/>
      <w:numFmt w:val="decimal"/>
      <w:lvlText w:val="%2."/>
      <w:lvlJc w:val="left"/>
      <w:pPr>
        <w:tabs>
          <w:tab w:val="num" w:pos="1440"/>
        </w:tabs>
        <w:ind w:left="1440" w:hanging="360"/>
      </w:pPr>
      <w:rPr>
        <w:rFonts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FDF0F5C"/>
    <w:multiLevelType w:val="hybridMultilevel"/>
    <w:tmpl w:val="F0CC6D36"/>
    <w:lvl w:ilvl="0" w:tplc="3886C0E0">
      <w:start w:val="1"/>
      <w:numFmt w:val="bullet"/>
      <w:lvlText w:val=""/>
      <w:lvlJc w:val="left"/>
      <w:pPr>
        <w:ind w:left="720" w:hanging="360"/>
      </w:pPr>
      <w:rPr>
        <w:rFonts w:ascii="Symbol" w:hAnsi="Symbol" w:hint="default"/>
      </w:rPr>
    </w:lvl>
    <w:lvl w:ilvl="1" w:tplc="D72C2EFA">
      <w:start w:val="1"/>
      <w:numFmt w:val="bullet"/>
      <w:lvlText w:val="o"/>
      <w:lvlJc w:val="left"/>
      <w:pPr>
        <w:ind w:left="1440" w:hanging="360"/>
      </w:pPr>
      <w:rPr>
        <w:rFonts w:ascii="Courier New" w:hAnsi="Courier New" w:hint="default"/>
      </w:rPr>
    </w:lvl>
    <w:lvl w:ilvl="2" w:tplc="A8E881AE">
      <w:start w:val="1"/>
      <w:numFmt w:val="bullet"/>
      <w:lvlText w:val=""/>
      <w:lvlJc w:val="left"/>
      <w:pPr>
        <w:ind w:left="2160" w:hanging="360"/>
      </w:pPr>
      <w:rPr>
        <w:rFonts w:ascii="Wingdings" w:hAnsi="Wingdings" w:hint="default"/>
      </w:rPr>
    </w:lvl>
    <w:lvl w:ilvl="3" w:tplc="62641A94">
      <w:start w:val="1"/>
      <w:numFmt w:val="bullet"/>
      <w:lvlText w:val=""/>
      <w:lvlJc w:val="left"/>
      <w:pPr>
        <w:ind w:left="2880" w:hanging="360"/>
      </w:pPr>
      <w:rPr>
        <w:rFonts w:ascii="Symbol" w:hAnsi="Symbol" w:hint="default"/>
      </w:rPr>
    </w:lvl>
    <w:lvl w:ilvl="4" w:tplc="E5463206">
      <w:start w:val="1"/>
      <w:numFmt w:val="bullet"/>
      <w:lvlText w:val="o"/>
      <w:lvlJc w:val="left"/>
      <w:pPr>
        <w:ind w:left="3600" w:hanging="360"/>
      </w:pPr>
      <w:rPr>
        <w:rFonts w:ascii="Courier New" w:hAnsi="Courier New" w:hint="default"/>
      </w:rPr>
    </w:lvl>
    <w:lvl w:ilvl="5" w:tplc="56265E34">
      <w:start w:val="1"/>
      <w:numFmt w:val="bullet"/>
      <w:lvlText w:val=""/>
      <w:lvlJc w:val="left"/>
      <w:pPr>
        <w:ind w:left="4320" w:hanging="360"/>
      </w:pPr>
      <w:rPr>
        <w:rFonts w:ascii="Wingdings" w:hAnsi="Wingdings" w:hint="default"/>
      </w:rPr>
    </w:lvl>
    <w:lvl w:ilvl="6" w:tplc="8E8C0AF0">
      <w:start w:val="1"/>
      <w:numFmt w:val="bullet"/>
      <w:lvlText w:val=""/>
      <w:lvlJc w:val="left"/>
      <w:pPr>
        <w:ind w:left="5040" w:hanging="360"/>
      </w:pPr>
      <w:rPr>
        <w:rFonts w:ascii="Symbol" w:hAnsi="Symbol" w:hint="default"/>
      </w:rPr>
    </w:lvl>
    <w:lvl w:ilvl="7" w:tplc="E3ACCB58">
      <w:start w:val="1"/>
      <w:numFmt w:val="bullet"/>
      <w:lvlText w:val="o"/>
      <w:lvlJc w:val="left"/>
      <w:pPr>
        <w:ind w:left="5760" w:hanging="360"/>
      </w:pPr>
      <w:rPr>
        <w:rFonts w:ascii="Courier New" w:hAnsi="Courier New" w:hint="default"/>
      </w:rPr>
    </w:lvl>
    <w:lvl w:ilvl="8" w:tplc="996EBB50">
      <w:start w:val="1"/>
      <w:numFmt w:val="bullet"/>
      <w:lvlText w:val=""/>
      <w:lvlJc w:val="left"/>
      <w:pPr>
        <w:ind w:left="6480" w:hanging="360"/>
      </w:pPr>
      <w:rPr>
        <w:rFonts w:ascii="Wingdings" w:hAnsi="Wingdings" w:hint="default"/>
      </w:rPr>
    </w:lvl>
  </w:abstractNum>
  <w:abstractNum w:abstractNumId="4" w15:restartNumberingAfterBreak="0">
    <w:nsid w:val="12D100BD"/>
    <w:multiLevelType w:val="hybridMultilevel"/>
    <w:tmpl w:val="FC8A082C"/>
    <w:lvl w:ilvl="0" w:tplc="C57CBE4E">
      <w:start w:val="3"/>
      <w:numFmt w:val="decimal"/>
      <w:lvlText w:val="%1."/>
      <w:lvlJc w:val="left"/>
      <w:pPr>
        <w:ind w:left="720" w:hanging="360"/>
      </w:pPr>
    </w:lvl>
    <w:lvl w:ilvl="1" w:tplc="5D0C2F26">
      <w:start w:val="1"/>
      <w:numFmt w:val="lowerLetter"/>
      <w:lvlText w:val="%2."/>
      <w:lvlJc w:val="left"/>
      <w:pPr>
        <w:ind w:left="1440" w:hanging="360"/>
      </w:pPr>
    </w:lvl>
    <w:lvl w:ilvl="2" w:tplc="2AC4E77C">
      <w:start w:val="1"/>
      <w:numFmt w:val="lowerRoman"/>
      <w:lvlText w:val="%3."/>
      <w:lvlJc w:val="right"/>
      <w:pPr>
        <w:ind w:left="2160" w:hanging="180"/>
      </w:pPr>
    </w:lvl>
    <w:lvl w:ilvl="3" w:tplc="19FEA4AC">
      <w:start w:val="1"/>
      <w:numFmt w:val="decimal"/>
      <w:lvlText w:val="%4."/>
      <w:lvlJc w:val="left"/>
      <w:pPr>
        <w:ind w:left="2880" w:hanging="360"/>
      </w:pPr>
    </w:lvl>
    <w:lvl w:ilvl="4" w:tplc="DCD8E8D8">
      <w:start w:val="1"/>
      <w:numFmt w:val="lowerLetter"/>
      <w:lvlText w:val="%5."/>
      <w:lvlJc w:val="left"/>
      <w:pPr>
        <w:ind w:left="3600" w:hanging="360"/>
      </w:pPr>
    </w:lvl>
    <w:lvl w:ilvl="5" w:tplc="38C447CC">
      <w:start w:val="1"/>
      <w:numFmt w:val="lowerRoman"/>
      <w:lvlText w:val="%6."/>
      <w:lvlJc w:val="right"/>
      <w:pPr>
        <w:ind w:left="4320" w:hanging="180"/>
      </w:pPr>
    </w:lvl>
    <w:lvl w:ilvl="6" w:tplc="E81CFCEC">
      <w:start w:val="1"/>
      <w:numFmt w:val="decimal"/>
      <w:lvlText w:val="%7."/>
      <w:lvlJc w:val="left"/>
      <w:pPr>
        <w:ind w:left="5040" w:hanging="360"/>
      </w:pPr>
    </w:lvl>
    <w:lvl w:ilvl="7" w:tplc="9C4CAB38">
      <w:start w:val="1"/>
      <w:numFmt w:val="lowerLetter"/>
      <w:lvlText w:val="%8."/>
      <w:lvlJc w:val="left"/>
      <w:pPr>
        <w:ind w:left="5760" w:hanging="360"/>
      </w:pPr>
    </w:lvl>
    <w:lvl w:ilvl="8" w:tplc="19345752">
      <w:start w:val="1"/>
      <w:numFmt w:val="lowerRoman"/>
      <w:lvlText w:val="%9."/>
      <w:lvlJc w:val="right"/>
      <w:pPr>
        <w:ind w:left="6480" w:hanging="180"/>
      </w:pPr>
    </w:lvl>
  </w:abstractNum>
  <w:abstractNum w:abstractNumId="5" w15:restartNumberingAfterBreak="0">
    <w:nsid w:val="18EE0E5F"/>
    <w:multiLevelType w:val="hybridMultilevel"/>
    <w:tmpl w:val="17E276E4"/>
    <w:lvl w:ilvl="0" w:tplc="9EC44DF8">
      <w:start w:val="1"/>
      <w:numFmt w:val="decimal"/>
      <w:lvlText w:val="%1."/>
      <w:lvlJc w:val="left"/>
      <w:pPr>
        <w:ind w:left="720" w:hanging="360"/>
      </w:pPr>
    </w:lvl>
    <w:lvl w:ilvl="1" w:tplc="86BE89C0">
      <w:start w:val="1"/>
      <w:numFmt w:val="lowerLetter"/>
      <w:lvlText w:val="%2."/>
      <w:lvlJc w:val="left"/>
      <w:pPr>
        <w:ind w:left="1440" w:hanging="360"/>
      </w:pPr>
    </w:lvl>
    <w:lvl w:ilvl="2" w:tplc="2EA60688">
      <w:start w:val="1"/>
      <w:numFmt w:val="lowerRoman"/>
      <w:lvlText w:val="%3."/>
      <w:lvlJc w:val="right"/>
      <w:pPr>
        <w:ind w:left="2160" w:hanging="180"/>
      </w:pPr>
    </w:lvl>
    <w:lvl w:ilvl="3" w:tplc="DBEA1F44">
      <w:start w:val="1"/>
      <w:numFmt w:val="decimal"/>
      <w:lvlText w:val="%4."/>
      <w:lvlJc w:val="left"/>
      <w:pPr>
        <w:ind w:left="2880" w:hanging="360"/>
      </w:pPr>
    </w:lvl>
    <w:lvl w:ilvl="4" w:tplc="DE8C3A64">
      <w:start w:val="1"/>
      <w:numFmt w:val="lowerLetter"/>
      <w:lvlText w:val="%5."/>
      <w:lvlJc w:val="left"/>
      <w:pPr>
        <w:ind w:left="3600" w:hanging="360"/>
      </w:pPr>
    </w:lvl>
    <w:lvl w:ilvl="5" w:tplc="658C2EB6">
      <w:start w:val="1"/>
      <w:numFmt w:val="lowerRoman"/>
      <w:lvlText w:val="%6."/>
      <w:lvlJc w:val="right"/>
      <w:pPr>
        <w:ind w:left="4320" w:hanging="180"/>
      </w:pPr>
    </w:lvl>
    <w:lvl w:ilvl="6" w:tplc="504E13D2">
      <w:start w:val="1"/>
      <w:numFmt w:val="decimal"/>
      <w:lvlText w:val="%7."/>
      <w:lvlJc w:val="left"/>
      <w:pPr>
        <w:ind w:left="5040" w:hanging="360"/>
      </w:pPr>
    </w:lvl>
    <w:lvl w:ilvl="7" w:tplc="D9F6336A">
      <w:start w:val="1"/>
      <w:numFmt w:val="lowerLetter"/>
      <w:lvlText w:val="%8."/>
      <w:lvlJc w:val="left"/>
      <w:pPr>
        <w:ind w:left="5760" w:hanging="360"/>
      </w:pPr>
    </w:lvl>
    <w:lvl w:ilvl="8" w:tplc="BBAEB5A6">
      <w:start w:val="1"/>
      <w:numFmt w:val="lowerRoman"/>
      <w:lvlText w:val="%9."/>
      <w:lvlJc w:val="right"/>
      <w:pPr>
        <w:ind w:left="6480" w:hanging="180"/>
      </w:pPr>
    </w:lvl>
  </w:abstractNum>
  <w:abstractNum w:abstractNumId="6" w15:restartNumberingAfterBreak="0">
    <w:nsid w:val="1D4475EF"/>
    <w:multiLevelType w:val="hybridMultilevel"/>
    <w:tmpl w:val="4854395C"/>
    <w:lvl w:ilvl="0" w:tplc="F41EB12C">
      <w:start w:val="1"/>
      <w:numFmt w:val="decimal"/>
      <w:lvlText w:val="%1."/>
      <w:lvlJc w:val="left"/>
      <w:pPr>
        <w:ind w:left="720" w:hanging="360"/>
      </w:pPr>
    </w:lvl>
    <w:lvl w:ilvl="1" w:tplc="99DABD82">
      <w:start w:val="1"/>
      <w:numFmt w:val="lowerLetter"/>
      <w:lvlText w:val="%2."/>
      <w:lvlJc w:val="left"/>
      <w:pPr>
        <w:ind w:left="1440" w:hanging="360"/>
      </w:pPr>
    </w:lvl>
    <w:lvl w:ilvl="2" w:tplc="BB0E8084">
      <w:start w:val="1"/>
      <w:numFmt w:val="lowerRoman"/>
      <w:lvlText w:val="%3."/>
      <w:lvlJc w:val="right"/>
      <w:pPr>
        <w:ind w:left="2160" w:hanging="180"/>
      </w:pPr>
    </w:lvl>
    <w:lvl w:ilvl="3" w:tplc="A9FCD580">
      <w:start w:val="1"/>
      <w:numFmt w:val="decimal"/>
      <w:lvlText w:val="%4."/>
      <w:lvlJc w:val="left"/>
      <w:pPr>
        <w:ind w:left="2880" w:hanging="360"/>
      </w:pPr>
    </w:lvl>
    <w:lvl w:ilvl="4" w:tplc="3258DADA">
      <w:start w:val="1"/>
      <w:numFmt w:val="lowerLetter"/>
      <w:lvlText w:val="%5."/>
      <w:lvlJc w:val="left"/>
      <w:pPr>
        <w:ind w:left="3600" w:hanging="360"/>
      </w:pPr>
    </w:lvl>
    <w:lvl w:ilvl="5" w:tplc="7728D09E">
      <w:start w:val="1"/>
      <w:numFmt w:val="lowerRoman"/>
      <w:lvlText w:val="%6."/>
      <w:lvlJc w:val="right"/>
      <w:pPr>
        <w:ind w:left="4320" w:hanging="180"/>
      </w:pPr>
    </w:lvl>
    <w:lvl w:ilvl="6" w:tplc="C0ECA964">
      <w:start w:val="1"/>
      <w:numFmt w:val="decimal"/>
      <w:lvlText w:val="%7."/>
      <w:lvlJc w:val="left"/>
      <w:pPr>
        <w:ind w:left="5040" w:hanging="360"/>
      </w:pPr>
    </w:lvl>
    <w:lvl w:ilvl="7" w:tplc="06A409D0">
      <w:start w:val="1"/>
      <w:numFmt w:val="lowerLetter"/>
      <w:lvlText w:val="%8."/>
      <w:lvlJc w:val="left"/>
      <w:pPr>
        <w:ind w:left="5760" w:hanging="360"/>
      </w:pPr>
    </w:lvl>
    <w:lvl w:ilvl="8" w:tplc="E3001DE8">
      <w:start w:val="1"/>
      <w:numFmt w:val="lowerRoman"/>
      <w:lvlText w:val="%9."/>
      <w:lvlJc w:val="right"/>
      <w:pPr>
        <w:ind w:left="6480" w:hanging="180"/>
      </w:pPr>
    </w:lvl>
  </w:abstractNum>
  <w:abstractNum w:abstractNumId="7" w15:restartNumberingAfterBreak="0">
    <w:nsid w:val="20616A30"/>
    <w:multiLevelType w:val="hybridMultilevel"/>
    <w:tmpl w:val="1A48BA2C"/>
    <w:lvl w:ilvl="0" w:tplc="B6DCB56C">
      <w:start w:val="1"/>
      <w:numFmt w:val="decimal"/>
      <w:lvlText w:val="%1."/>
      <w:lvlJc w:val="left"/>
      <w:pPr>
        <w:ind w:left="720" w:hanging="360"/>
      </w:pPr>
    </w:lvl>
    <w:lvl w:ilvl="1" w:tplc="5EDCAF32">
      <w:start w:val="1"/>
      <w:numFmt w:val="lowerLetter"/>
      <w:lvlText w:val="%2."/>
      <w:lvlJc w:val="left"/>
      <w:pPr>
        <w:ind w:left="1440" w:hanging="360"/>
      </w:pPr>
    </w:lvl>
    <w:lvl w:ilvl="2" w:tplc="894C992C">
      <w:start w:val="1"/>
      <w:numFmt w:val="lowerRoman"/>
      <w:lvlText w:val="%3."/>
      <w:lvlJc w:val="right"/>
      <w:pPr>
        <w:ind w:left="2160" w:hanging="180"/>
      </w:pPr>
    </w:lvl>
    <w:lvl w:ilvl="3" w:tplc="A13E648C">
      <w:start w:val="1"/>
      <w:numFmt w:val="decimal"/>
      <w:lvlText w:val="%4."/>
      <w:lvlJc w:val="left"/>
      <w:pPr>
        <w:ind w:left="2880" w:hanging="360"/>
      </w:pPr>
    </w:lvl>
    <w:lvl w:ilvl="4" w:tplc="B71E6768">
      <w:start w:val="1"/>
      <w:numFmt w:val="lowerLetter"/>
      <w:lvlText w:val="%5."/>
      <w:lvlJc w:val="left"/>
      <w:pPr>
        <w:ind w:left="3600" w:hanging="360"/>
      </w:pPr>
    </w:lvl>
    <w:lvl w:ilvl="5" w:tplc="65061F10">
      <w:start w:val="1"/>
      <w:numFmt w:val="lowerRoman"/>
      <w:lvlText w:val="%6."/>
      <w:lvlJc w:val="right"/>
      <w:pPr>
        <w:ind w:left="4320" w:hanging="180"/>
      </w:pPr>
    </w:lvl>
    <w:lvl w:ilvl="6" w:tplc="257A06F0">
      <w:start w:val="1"/>
      <w:numFmt w:val="decimal"/>
      <w:lvlText w:val="%7."/>
      <w:lvlJc w:val="left"/>
      <w:pPr>
        <w:ind w:left="5040" w:hanging="360"/>
      </w:pPr>
    </w:lvl>
    <w:lvl w:ilvl="7" w:tplc="831C5CF4">
      <w:start w:val="1"/>
      <w:numFmt w:val="lowerLetter"/>
      <w:lvlText w:val="%8."/>
      <w:lvlJc w:val="left"/>
      <w:pPr>
        <w:ind w:left="5760" w:hanging="360"/>
      </w:pPr>
    </w:lvl>
    <w:lvl w:ilvl="8" w:tplc="57BE8CEA">
      <w:start w:val="1"/>
      <w:numFmt w:val="lowerRoman"/>
      <w:lvlText w:val="%9."/>
      <w:lvlJc w:val="right"/>
      <w:pPr>
        <w:ind w:left="6480" w:hanging="180"/>
      </w:pPr>
    </w:lvl>
  </w:abstractNum>
  <w:abstractNum w:abstractNumId="8" w15:restartNumberingAfterBreak="0">
    <w:nsid w:val="21B549A0"/>
    <w:multiLevelType w:val="hybridMultilevel"/>
    <w:tmpl w:val="15B2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7CC9"/>
    <w:multiLevelType w:val="hybridMultilevel"/>
    <w:tmpl w:val="07F6BE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7463E5"/>
    <w:multiLevelType w:val="multilevel"/>
    <w:tmpl w:val="C0064A1C"/>
    <w:lvl w:ilvl="0">
      <w:start w:val="1"/>
      <w:numFmt w:val="decimal"/>
      <w:pStyle w:val="Sisluet1"/>
      <w:lvlText w:val="%1."/>
      <w:lvlJc w:val="left"/>
      <w:pPr>
        <w:ind w:left="720" w:hanging="360"/>
      </w:pPr>
      <w:rPr>
        <w:rFonts w:cstheme="minorHAnsi" w:hint="default"/>
        <w:sz w:val="24"/>
        <w:szCs w:val="24"/>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0F66FF"/>
    <w:multiLevelType w:val="hybridMultilevel"/>
    <w:tmpl w:val="BF9412E2"/>
    <w:lvl w:ilvl="0" w:tplc="2DB4D930">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BD6F04"/>
    <w:multiLevelType w:val="hybridMultilevel"/>
    <w:tmpl w:val="91C23784"/>
    <w:lvl w:ilvl="0" w:tplc="0C00A80E">
      <w:start w:val="1"/>
      <w:numFmt w:val="decimal"/>
      <w:lvlText w:val="%1."/>
      <w:lvlJc w:val="left"/>
      <w:pPr>
        <w:ind w:left="720" w:hanging="360"/>
      </w:pPr>
    </w:lvl>
    <w:lvl w:ilvl="1" w:tplc="8D4C00A6">
      <w:start w:val="1"/>
      <w:numFmt w:val="lowerLetter"/>
      <w:lvlText w:val="%2."/>
      <w:lvlJc w:val="left"/>
      <w:pPr>
        <w:ind w:left="1440" w:hanging="360"/>
      </w:pPr>
    </w:lvl>
    <w:lvl w:ilvl="2" w:tplc="26969D00">
      <w:start w:val="1"/>
      <w:numFmt w:val="lowerRoman"/>
      <w:lvlText w:val="%3."/>
      <w:lvlJc w:val="right"/>
      <w:pPr>
        <w:ind w:left="2160" w:hanging="180"/>
      </w:pPr>
    </w:lvl>
    <w:lvl w:ilvl="3" w:tplc="8D28C132">
      <w:start w:val="1"/>
      <w:numFmt w:val="decimal"/>
      <w:lvlText w:val="%4."/>
      <w:lvlJc w:val="left"/>
      <w:pPr>
        <w:ind w:left="2880" w:hanging="360"/>
      </w:pPr>
    </w:lvl>
    <w:lvl w:ilvl="4" w:tplc="1BB0B6F2">
      <w:start w:val="1"/>
      <w:numFmt w:val="lowerLetter"/>
      <w:lvlText w:val="%5."/>
      <w:lvlJc w:val="left"/>
      <w:pPr>
        <w:ind w:left="3600" w:hanging="360"/>
      </w:pPr>
    </w:lvl>
    <w:lvl w:ilvl="5" w:tplc="0666F3B6">
      <w:start w:val="1"/>
      <w:numFmt w:val="lowerRoman"/>
      <w:lvlText w:val="%6."/>
      <w:lvlJc w:val="right"/>
      <w:pPr>
        <w:ind w:left="4320" w:hanging="180"/>
      </w:pPr>
    </w:lvl>
    <w:lvl w:ilvl="6" w:tplc="44B2EC06">
      <w:start w:val="1"/>
      <w:numFmt w:val="decimal"/>
      <w:lvlText w:val="%7."/>
      <w:lvlJc w:val="left"/>
      <w:pPr>
        <w:ind w:left="5040" w:hanging="360"/>
      </w:pPr>
    </w:lvl>
    <w:lvl w:ilvl="7" w:tplc="674E934C">
      <w:start w:val="1"/>
      <w:numFmt w:val="lowerLetter"/>
      <w:lvlText w:val="%8."/>
      <w:lvlJc w:val="left"/>
      <w:pPr>
        <w:ind w:left="5760" w:hanging="360"/>
      </w:pPr>
    </w:lvl>
    <w:lvl w:ilvl="8" w:tplc="5D8ACAB2">
      <w:start w:val="1"/>
      <w:numFmt w:val="lowerRoman"/>
      <w:lvlText w:val="%9."/>
      <w:lvlJc w:val="right"/>
      <w:pPr>
        <w:ind w:left="6480" w:hanging="180"/>
      </w:pPr>
    </w:lvl>
  </w:abstractNum>
  <w:abstractNum w:abstractNumId="13" w15:restartNumberingAfterBreak="0">
    <w:nsid w:val="316A68D2"/>
    <w:multiLevelType w:val="multilevel"/>
    <w:tmpl w:val="5AC83B2E"/>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4E7394C"/>
    <w:multiLevelType w:val="hybridMultilevel"/>
    <w:tmpl w:val="9B9C5A44"/>
    <w:lvl w:ilvl="0" w:tplc="4182A516">
      <w:start w:val="1"/>
      <w:numFmt w:val="bullet"/>
      <w:lvlText w:val=""/>
      <w:lvlJc w:val="left"/>
      <w:pPr>
        <w:ind w:left="720" w:hanging="360"/>
      </w:pPr>
      <w:rPr>
        <w:rFonts w:ascii="Symbol" w:hAnsi="Symbol" w:hint="default"/>
      </w:rPr>
    </w:lvl>
    <w:lvl w:ilvl="1" w:tplc="EDE03A72">
      <w:start w:val="1"/>
      <w:numFmt w:val="bullet"/>
      <w:lvlText w:val="o"/>
      <w:lvlJc w:val="left"/>
      <w:pPr>
        <w:ind w:left="1440" w:hanging="360"/>
      </w:pPr>
      <w:rPr>
        <w:rFonts w:ascii="Courier New" w:hAnsi="Courier New" w:hint="default"/>
      </w:rPr>
    </w:lvl>
    <w:lvl w:ilvl="2" w:tplc="A80A3A5E">
      <w:start w:val="1"/>
      <w:numFmt w:val="bullet"/>
      <w:lvlText w:val=""/>
      <w:lvlJc w:val="left"/>
      <w:pPr>
        <w:ind w:left="2160" w:hanging="360"/>
      </w:pPr>
      <w:rPr>
        <w:rFonts w:ascii="Wingdings" w:hAnsi="Wingdings" w:hint="default"/>
      </w:rPr>
    </w:lvl>
    <w:lvl w:ilvl="3" w:tplc="747C23A6">
      <w:start w:val="1"/>
      <w:numFmt w:val="bullet"/>
      <w:lvlText w:val=""/>
      <w:lvlJc w:val="left"/>
      <w:pPr>
        <w:ind w:left="2880" w:hanging="360"/>
      </w:pPr>
      <w:rPr>
        <w:rFonts w:ascii="Symbol" w:hAnsi="Symbol" w:hint="default"/>
      </w:rPr>
    </w:lvl>
    <w:lvl w:ilvl="4" w:tplc="06E02F82">
      <w:start w:val="1"/>
      <w:numFmt w:val="bullet"/>
      <w:lvlText w:val="o"/>
      <w:lvlJc w:val="left"/>
      <w:pPr>
        <w:ind w:left="3600" w:hanging="360"/>
      </w:pPr>
      <w:rPr>
        <w:rFonts w:ascii="Courier New" w:hAnsi="Courier New" w:hint="default"/>
      </w:rPr>
    </w:lvl>
    <w:lvl w:ilvl="5" w:tplc="1B76F3FC">
      <w:start w:val="1"/>
      <w:numFmt w:val="bullet"/>
      <w:lvlText w:val=""/>
      <w:lvlJc w:val="left"/>
      <w:pPr>
        <w:ind w:left="4320" w:hanging="360"/>
      </w:pPr>
      <w:rPr>
        <w:rFonts w:ascii="Wingdings" w:hAnsi="Wingdings" w:hint="default"/>
      </w:rPr>
    </w:lvl>
    <w:lvl w:ilvl="6" w:tplc="98A2246A">
      <w:start w:val="1"/>
      <w:numFmt w:val="bullet"/>
      <w:lvlText w:val=""/>
      <w:lvlJc w:val="left"/>
      <w:pPr>
        <w:ind w:left="5040" w:hanging="360"/>
      </w:pPr>
      <w:rPr>
        <w:rFonts w:ascii="Symbol" w:hAnsi="Symbol" w:hint="default"/>
      </w:rPr>
    </w:lvl>
    <w:lvl w:ilvl="7" w:tplc="620A93AE">
      <w:start w:val="1"/>
      <w:numFmt w:val="bullet"/>
      <w:lvlText w:val="o"/>
      <w:lvlJc w:val="left"/>
      <w:pPr>
        <w:ind w:left="5760" w:hanging="360"/>
      </w:pPr>
      <w:rPr>
        <w:rFonts w:ascii="Courier New" w:hAnsi="Courier New" w:hint="default"/>
      </w:rPr>
    </w:lvl>
    <w:lvl w:ilvl="8" w:tplc="F39E803A">
      <w:start w:val="1"/>
      <w:numFmt w:val="bullet"/>
      <w:lvlText w:val=""/>
      <w:lvlJc w:val="left"/>
      <w:pPr>
        <w:ind w:left="6480" w:hanging="360"/>
      </w:pPr>
      <w:rPr>
        <w:rFonts w:ascii="Wingdings" w:hAnsi="Wingdings" w:hint="default"/>
      </w:rPr>
    </w:lvl>
  </w:abstractNum>
  <w:abstractNum w:abstractNumId="15" w15:restartNumberingAfterBreak="0">
    <w:nsid w:val="35900C7F"/>
    <w:multiLevelType w:val="hybridMultilevel"/>
    <w:tmpl w:val="C59EB2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F87A3C"/>
    <w:multiLevelType w:val="hybridMultilevel"/>
    <w:tmpl w:val="51F8F066"/>
    <w:lvl w:ilvl="0" w:tplc="FEDABF94">
      <w:start w:val="1"/>
      <w:numFmt w:val="bullet"/>
      <w:lvlText w:val=""/>
      <w:lvlJc w:val="left"/>
      <w:pPr>
        <w:ind w:left="720" w:hanging="360"/>
      </w:pPr>
      <w:rPr>
        <w:rFonts w:ascii="Symbol" w:hAnsi="Symbol" w:hint="default"/>
      </w:rPr>
    </w:lvl>
    <w:lvl w:ilvl="1" w:tplc="34EA7AA6">
      <w:start w:val="1"/>
      <w:numFmt w:val="bullet"/>
      <w:lvlText w:val="o"/>
      <w:lvlJc w:val="left"/>
      <w:pPr>
        <w:ind w:left="1440" w:hanging="360"/>
      </w:pPr>
      <w:rPr>
        <w:rFonts w:ascii="Courier New" w:hAnsi="Courier New" w:hint="default"/>
      </w:rPr>
    </w:lvl>
    <w:lvl w:ilvl="2" w:tplc="B18E0300">
      <w:start w:val="1"/>
      <w:numFmt w:val="bullet"/>
      <w:lvlText w:val=""/>
      <w:lvlJc w:val="left"/>
      <w:pPr>
        <w:ind w:left="2160" w:hanging="360"/>
      </w:pPr>
      <w:rPr>
        <w:rFonts w:ascii="Wingdings" w:hAnsi="Wingdings" w:hint="default"/>
      </w:rPr>
    </w:lvl>
    <w:lvl w:ilvl="3" w:tplc="54EC31BE">
      <w:start w:val="1"/>
      <w:numFmt w:val="bullet"/>
      <w:lvlText w:val=""/>
      <w:lvlJc w:val="left"/>
      <w:pPr>
        <w:ind w:left="2880" w:hanging="360"/>
      </w:pPr>
      <w:rPr>
        <w:rFonts w:ascii="Symbol" w:hAnsi="Symbol" w:hint="default"/>
      </w:rPr>
    </w:lvl>
    <w:lvl w:ilvl="4" w:tplc="93CEE376">
      <w:start w:val="1"/>
      <w:numFmt w:val="bullet"/>
      <w:lvlText w:val="o"/>
      <w:lvlJc w:val="left"/>
      <w:pPr>
        <w:ind w:left="3600" w:hanging="360"/>
      </w:pPr>
      <w:rPr>
        <w:rFonts w:ascii="Courier New" w:hAnsi="Courier New" w:hint="default"/>
      </w:rPr>
    </w:lvl>
    <w:lvl w:ilvl="5" w:tplc="EA3E03F2">
      <w:start w:val="1"/>
      <w:numFmt w:val="bullet"/>
      <w:lvlText w:val=""/>
      <w:lvlJc w:val="left"/>
      <w:pPr>
        <w:ind w:left="4320" w:hanging="360"/>
      </w:pPr>
      <w:rPr>
        <w:rFonts w:ascii="Wingdings" w:hAnsi="Wingdings" w:hint="default"/>
      </w:rPr>
    </w:lvl>
    <w:lvl w:ilvl="6" w:tplc="B5AE74C8">
      <w:start w:val="1"/>
      <w:numFmt w:val="bullet"/>
      <w:lvlText w:val=""/>
      <w:lvlJc w:val="left"/>
      <w:pPr>
        <w:ind w:left="5040" w:hanging="360"/>
      </w:pPr>
      <w:rPr>
        <w:rFonts w:ascii="Symbol" w:hAnsi="Symbol" w:hint="default"/>
      </w:rPr>
    </w:lvl>
    <w:lvl w:ilvl="7" w:tplc="82741690">
      <w:start w:val="1"/>
      <w:numFmt w:val="bullet"/>
      <w:lvlText w:val="o"/>
      <w:lvlJc w:val="left"/>
      <w:pPr>
        <w:ind w:left="5760" w:hanging="360"/>
      </w:pPr>
      <w:rPr>
        <w:rFonts w:ascii="Courier New" w:hAnsi="Courier New" w:hint="default"/>
      </w:rPr>
    </w:lvl>
    <w:lvl w:ilvl="8" w:tplc="01EAC9B8">
      <w:start w:val="1"/>
      <w:numFmt w:val="bullet"/>
      <w:lvlText w:val=""/>
      <w:lvlJc w:val="left"/>
      <w:pPr>
        <w:ind w:left="6480" w:hanging="360"/>
      </w:pPr>
      <w:rPr>
        <w:rFonts w:ascii="Wingdings" w:hAnsi="Wingdings" w:hint="default"/>
      </w:rPr>
    </w:lvl>
  </w:abstractNum>
  <w:abstractNum w:abstractNumId="17" w15:restartNumberingAfterBreak="0">
    <w:nsid w:val="3777093F"/>
    <w:multiLevelType w:val="hybridMultilevel"/>
    <w:tmpl w:val="AE4E92DC"/>
    <w:lvl w:ilvl="0" w:tplc="9DC06F06">
      <w:start w:val="1"/>
      <w:numFmt w:val="bullet"/>
      <w:lvlText w:val="-"/>
      <w:lvlJc w:val="left"/>
      <w:pPr>
        <w:ind w:left="1120" w:hanging="360"/>
      </w:pPr>
      <w:rPr>
        <w:rFonts w:ascii="Cambria" w:eastAsiaTheme="minorEastAsia" w:hAnsi="Cambria"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8" w15:restartNumberingAfterBreak="0">
    <w:nsid w:val="396E676E"/>
    <w:multiLevelType w:val="hybridMultilevel"/>
    <w:tmpl w:val="64EAE1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D82526"/>
    <w:multiLevelType w:val="hybridMultilevel"/>
    <w:tmpl w:val="D2FA7E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8872193"/>
    <w:multiLevelType w:val="hybridMultilevel"/>
    <w:tmpl w:val="6728F550"/>
    <w:lvl w:ilvl="0" w:tplc="89201A08">
      <w:start w:val="1"/>
      <w:numFmt w:val="decimal"/>
      <w:lvlText w:val="%1."/>
      <w:lvlJc w:val="left"/>
      <w:pPr>
        <w:ind w:left="720" w:hanging="360"/>
      </w:pPr>
    </w:lvl>
    <w:lvl w:ilvl="1" w:tplc="2ACC32DC">
      <w:start w:val="1"/>
      <w:numFmt w:val="lowerLetter"/>
      <w:lvlText w:val="%2."/>
      <w:lvlJc w:val="left"/>
      <w:pPr>
        <w:ind w:left="1440" w:hanging="360"/>
      </w:pPr>
    </w:lvl>
    <w:lvl w:ilvl="2" w:tplc="90463C98">
      <w:start w:val="1"/>
      <w:numFmt w:val="lowerRoman"/>
      <w:lvlText w:val="%3."/>
      <w:lvlJc w:val="right"/>
      <w:pPr>
        <w:ind w:left="2160" w:hanging="180"/>
      </w:pPr>
    </w:lvl>
    <w:lvl w:ilvl="3" w:tplc="F294C214">
      <w:start w:val="1"/>
      <w:numFmt w:val="decimal"/>
      <w:lvlText w:val="%4."/>
      <w:lvlJc w:val="left"/>
      <w:pPr>
        <w:ind w:left="2880" w:hanging="360"/>
      </w:pPr>
    </w:lvl>
    <w:lvl w:ilvl="4" w:tplc="0700F7AC">
      <w:start w:val="1"/>
      <w:numFmt w:val="lowerLetter"/>
      <w:lvlText w:val="%5."/>
      <w:lvlJc w:val="left"/>
      <w:pPr>
        <w:ind w:left="3600" w:hanging="360"/>
      </w:pPr>
    </w:lvl>
    <w:lvl w:ilvl="5" w:tplc="35D6DAF6">
      <w:start w:val="1"/>
      <w:numFmt w:val="lowerRoman"/>
      <w:lvlText w:val="%6."/>
      <w:lvlJc w:val="right"/>
      <w:pPr>
        <w:ind w:left="4320" w:hanging="180"/>
      </w:pPr>
    </w:lvl>
    <w:lvl w:ilvl="6" w:tplc="A01CB924">
      <w:start w:val="1"/>
      <w:numFmt w:val="decimal"/>
      <w:lvlText w:val="%7."/>
      <w:lvlJc w:val="left"/>
      <w:pPr>
        <w:ind w:left="5040" w:hanging="360"/>
      </w:pPr>
    </w:lvl>
    <w:lvl w:ilvl="7" w:tplc="27BE2A16">
      <w:start w:val="1"/>
      <w:numFmt w:val="lowerLetter"/>
      <w:lvlText w:val="%8."/>
      <w:lvlJc w:val="left"/>
      <w:pPr>
        <w:ind w:left="5760" w:hanging="360"/>
      </w:pPr>
    </w:lvl>
    <w:lvl w:ilvl="8" w:tplc="0F8CD23E">
      <w:start w:val="1"/>
      <w:numFmt w:val="lowerRoman"/>
      <w:lvlText w:val="%9."/>
      <w:lvlJc w:val="right"/>
      <w:pPr>
        <w:ind w:left="6480" w:hanging="180"/>
      </w:pPr>
    </w:lvl>
  </w:abstractNum>
  <w:abstractNum w:abstractNumId="21" w15:restartNumberingAfterBreak="0">
    <w:nsid w:val="4B8453CF"/>
    <w:multiLevelType w:val="hybridMultilevel"/>
    <w:tmpl w:val="FE5A6E46"/>
    <w:lvl w:ilvl="0" w:tplc="EE32BC30">
      <w:start w:val="1"/>
      <w:numFmt w:val="bullet"/>
      <w:lvlText w:val=""/>
      <w:lvlJc w:val="left"/>
      <w:pPr>
        <w:ind w:left="720" w:hanging="360"/>
      </w:pPr>
      <w:rPr>
        <w:rFonts w:ascii="Symbol" w:hAnsi="Symbol" w:hint="default"/>
      </w:rPr>
    </w:lvl>
    <w:lvl w:ilvl="1" w:tplc="04A81272">
      <w:start w:val="1"/>
      <w:numFmt w:val="bullet"/>
      <w:lvlText w:val="o"/>
      <w:lvlJc w:val="left"/>
      <w:pPr>
        <w:ind w:left="1440" w:hanging="360"/>
      </w:pPr>
      <w:rPr>
        <w:rFonts w:ascii="Courier New" w:hAnsi="Courier New" w:hint="default"/>
      </w:rPr>
    </w:lvl>
    <w:lvl w:ilvl="2" w:tplc="EA2AD15E">
      <w:start w:val="1"/>
      <w:numFmt w:val="bullet"/>
      <w:lvlText w:val=""/>
      <w:lvlJc w:val="left"/>
      <w:pPr>
        <w:ind w:left="2160" w:hanging="360"/>
      </w:pPr>
      <w:rPr>
        <w:rFonts w:ascii="Wingdings" w:hAnsi="Wingdings" w:hint="default"/>
      </w:rPr>
    </w:lvl>
    <w:lvl w:ilvl="3" w:tplc="7DB27DAE">
      <w:start w:val="1"/>
      <w:numFmt w:val="bullet"/>
      <w:lvlText w:val=""/>
      <w:lvlJc w:val="left"/>
      <w:pPr>
        <w:ind w:left="2880" w:hanging="360"/>
      </w:pPr>
      <w:rPr>
        <w:rFonts w:ascii="Symbol" w:hAnsi="Symbol" w:hint="default"/>
      </w:rPr>
    </w:lvl>
    <w:lvl w:ilvl="4" w:tplc="027C8900">
      <w:start w:val="1"/>
      <w:numFmt w:val="bullet"/>
      <w:lvlText w:val="o"/>
      <w:lvlJc w:val="left"/>
      <w:pPr>
        <w:ind w:left="3600" w:hanging="360"/>
      </w:pPr>
      <w:rPr>
        <w:rFonts w:ascii="Courier New" w:hAnsi="Courier New" w:hint="default"/>
      </w:rPr>
    </w:lvl>
    <w:lvl w:ilvl="5" w:tplc="506CCDC4">
      <w:start w:val="1"/>
      <w:numFmt w:val="bullet"/>
      <w:lvlText w:val=""/>
      <w:lvlJc w:val="left"/>
      <w:pPr>
        <w:ind w:left="4320" w:hanging="360"/>
      </w:pPr>
      <w:rPr>
        <w:rFonts w:ascii="Wingdings" w:hAnsi="Wingdings" w:hint="default"/>
      </w:rPr>
    </w:lvl>
    <w:lvl w:ilvl="6" w:tplc="8702F5E4">
      <w:start w:val="1"/>
      <w:numFmt w:val="bullet"/>
      <w:lvlText w:val=""/>
      <w:lvlJc w:val="left"/>
      <w:pPr>
        <w:ind w:left="5040" w:hanging="360"/>
      </w:pPr>
      <w:rPr>
        <w:rFonts w:ascii="Symbol" w:hAnsi="Symbol" w:hint="default"/>
      </w:rPr>
    </w:lvl>
    <w:lvl w:ilvl="7" w:tplc="C34CB6E4">
      <w:start w:val="1"/>
      <w:numFmt w:val="bullet"/>
      <w:lvlText w:val="o"/>
      <w:lvlJc w:val="left"/>
      <w:pPr>
        <w:ind w:left="5760" w:hanging="360"/>
      </w:pPr>
      <w:rPr>
        <w:rFonts w:ascii="Courier New" w:hAnsi="Courier New" w:hint="default"/>
      </w:rPr>
    </w:lvl>
    <w:lvl w:ilvl="8" w:tplc="E4EA7760">
      <w:start w:val="1"/>
      <w:numFmt w:val="bullet"/>
      <w:lvlText w:val=""/>
      <w:lvlJc w:val="left"/>
      <w:pPr>
        <w:ind w:left="6480" w:hanging="360"/>
      </w:pPr>
      <w:rPr>
        <w:rFonts w:ascii="Wingdings" w:hAnsi="Wingdings" w:hint="default"/>
      </w:rPr>
    </w:lvl>
  </w:abstractNum>
  <w:abstractNum w:abstractNumId="22" w15:restartNumberingAfterBreak="0">
    <w:nsid w:val="4BB47C6A"/>
    <w:multiLevelType w:val="hybridMultilevel"/>
    <w:tmpl w:val="71728A7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E62FD"/>
    <w:multiLevelType w:val="hybridMultilevel"/>
    <w:tmpl w:val="7BF61F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EA010C1"/>
    <w:multiLevelType w:val="hybridMultilevel"/>
    <w:tmpl w:val="06124F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48F47CD"/>
    <w:multiLevelType w:val="hybridMultilevel"/>
    <w:tmpl w:val="90BAC190"/>
    <w:lvl w:ilvl="0" w:tplc="53926FD8">
      <w:start w:val="1"/>
      <w:numFmt w:val="decimal"/>
      <w:lvlText w:val="%1."/>
      <w:lvlJc w:val="left"/>
      <w:pPr>
        <w:ind w:left="720" w:hanging="360"/>
      </w:pPr>
    </w:lvl>
    <w:lvl w:ilvl="1" w:tplc="12F6AF12">
      <w:start w:val="1"/>
      <w:numFmt w:val="lowerLetter"/>
      <w:lvlText w:val="%2."/>
      <w:lvlJc w:val="left"/>
      <w:pPr>
        <w:ind w:left="1440" w:hanging="360"/>
      </w:pPr>
    </w:lvl>
    <w:lvl w:ilvl="2" w:tplc="F1B08F94">
      <w:start w:val="1"/>
      <w:numFmt w:val="lowerRoman"/>
      <w:lvlText w:val="%3."/>
      <w:lvlJc w:val="right"/>
      <w:pPr>
        <w:ind w:left="2160" w:hanging="180"/>
      </w:pPr>
    </w:lvl>
    <w:lvl w:ilvl="3" w:tplc="8758C8DC">
      <w:start w:val="1"/>
      <w:numFmt w:val="decimal"/>
      <w:lvlText w:val="%4."/>
      <w:lvlJc w:val="left"/>
      <w:pPr>
        <w:ind w:left="2880" w:hanging="360"/>
      </w:pPr>
    </w:lvl>
    <w:lvl w:ilvl="4" w:tplc="163C6E0A">
      <w:start w:val="1"/>
      <w:numFmt w:val="lowerLetter"/>
      <w:lvlText w:val="%5."/>
      <w:lvlJc w:val="left"/>
      <w:pPr>
        <w:ind w:left="3600" w:hanging="360"/>
      </w:pPr>
    </w:lvl>
    <w:lvl w:ilvl="5" w:tplc="FC9EDF38">
      <w:start w:val="1"/>
      <w:numFmt w:val="lowerRoman"/>
      <w:lvlText w:val="%6."/>
      <w:lvlJc w:val="right"/>
      <w:pPr>
        <w:ind w:left="4320" w:hanging="180"/>
      </w:pPr>
    </w:lvl>
    <w:lvl w:ilvl="6" w:tplc="068EDCDA">
      <w:start w:val="1"/>
      <w:numFmt w:val="decimal"/>
      <w:lvlText w:val="%7."/>
      <w:lvlJc w:val="left"/>
      <w:pPr>
        <w:ind w:left="5040" w:hanging="360"/>
      </w:pPr>
    </w:lvl>
    <w:lvl w:ilvl="7" w:tplc="176AADAE">
      <w:start w:val="1"/>
      <w:numFmt w:val="lowerLetter"/>
      <w:lvlText w:val="%8."/>
      <w:lvlJc w:val="left"/>
      <w:pPr>
        <w:ind w:left="5760" w:hanging="360"/>
      </w:pPr>
    </w:lvl>
    <w:lvl w:ilvl="8" w:tplc="6F56D09A">
      <w:start w:val="1"/>
      <w:numFmt w:val="lowerRoman"/>
      <w:lvlText w:val="%9."/>
      <w:lvlJc w:val="right"/>
      <w:pPr>
        <w:ind w:left="6480" w:hanging="180"/>
      </w:pPr>
    </w:lvl>
  </w:abstractNum>
  <w:abstractNum w:abstractNumId="26" w15:restartNumberingAfterBreak="0">
    <w:nsid w:val="5B8B2434"/>
    <w:multiLevelType w:val="hybridMultilevel"/>
    <w:tmpl w:val="398059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4B37ECF"/>
    <w:multiLevelType w:val="hybridMultilevel"/>
    <w:tmpl w:val="44886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0326E"/>
    <w:multiLevelType w:val="multilevel"/>
    <w:tmpl w:val="FC9C8F72"/>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pStyle w:val="Sisluet3"/>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C3B02"/>
    <w:multiLevelType w:val="hybridMultilevel"/>
    <w:tmpl w:val="ECB6964A"/>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30" w15:restartNumberingAfterBreak="0">
    <w:nsid w:val="77F66420"/>
    <w:multiLevelType w:val="hybridMultilevel"/>
    <w:tmpl w:val="250E1338"/>
    <w:lvl w:ilvl="0" w:tplc="0820FAC0">
      <w:start w:val="1"/>
      <w:numFmt w:val="bullet"/>
      <w:lvlText w:val="-"/>
      <w:lvlJc w:val="left"/>
      <w:pPr>
        <w:ind w:left="1080" w:hanging="360"/>
      </w:pPr>
      <w:rPr>
        <w:rFonts w:ascii="Cambria" w:eastAsia="MS Mincho"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924256"/>
    <w:multiLevelType w:val="hybridMultilevel"/>
    <w:tmpl w:val="2E32AA8C"/>
    <w:lvl w:ilvl="0" w:tplc="040B0001">
      <w:start w:val="1"/>
      <w:numFmt w:val="bullet"/>
      <w:lvlText w:val=""/>
      <w:lvlJc w:val="left"/>
      <w:pPr>
        <w:ind w:left="720" w:hanging="360"/>
      </w:pPr>
      <w:rPr>
        <w:rFonts w:ascii="Symbol" w:hAnsi="Symbol" w:hint="default"/>
      </w:rPr>
    </w:lvl>
    <w:lvl w:ilvl="1" w:tplc="C9CC2DB0">
      <w:start w:val="9"/>
      <w:numFmt w:val="bullet"/>
      <w:lvlText w:val="-"/>
      <w:lvlJc w:val="left"/>
      <w:pPr>
        <w:ind w:left="1740" w:hanging="660"/>
      </w:pPr>
      <w:rPr>
        <w:rFonts w:ascii="Times New Roman" w:eastAsiaTheme="minorHAnsi"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25"/>
  </w:num>
  <w:num w:numId="5">
    <w:abstractNumId w:val="5"/>
  </w:num>
  <w:num w:numId="6">
    <w:abstractNumId w:val="6"/>
  </w:num>
  <w:num w:numId="7">
    <w:abstractNumId w:val="20"/>
  </w:num>
  <w:num w:numId="8">
    <w:abstractNumId w:val="12"/>
  </w:num>
  <w:num w:numId="9">
    <w:abstractNumId w:val="16"/>
  </w:num>
  <w:num w:numId="10">
    <w:abstractNumId w:val="3"/>
  </w:num>
  <w:num w:numId="11">
    <w:abstractNumId w:val="21"/>
  </w:num>
  <w:num w:numId="12">
    <w:abstractNumId w:val="28"/>
  </w:num>
  <w:num w:numId="13">
    <w:abstractNumId w:val="10"/>
  </w:num>
  <w:num w:numId="14">
    <w:abstractNumId w:val="13"/>
  </w:num>
  <w:num w:numId="15">
    <w:abstractNumId w:val="23"/>
  </w:num>
  <w:num w:numId="16">
    <w:abstractNumId w:val="2"/>
  </w:num>
  <w:num w:numId="17">
    <w:abstractNumId w:val="15"/>
  </w:num>
  <w:num w:numId="18">
    <w:abstractNumId w:val="24"/>
  </w:num>
  <w:num w:numId="19">
    <w:abstractNumId w:val="22"/>
  </w:num>
  <w:num w:numId="20">
    <w:abstractNumId w:val="18"/>
  </w:num>
  <w:num w:numId="21">
    <w:abstractNumId w:val="31"/>
  </w:num>
  <w:num w:numId="22">
    <w:abstractNumId w:val="9"/>
  </w:num>
  <w:num w:numId="23">
    <w:abstractNumId w:val="26"/>
  </w:num>
  <w:num w:numId="24">
    <w:abstractNumId w:val="19"/>
  </w:num>
  <w:num w:numId="25">
    <w:abstractNumId w:val="29"/>
  </w:num>
  <w:num w:numId="26">
    <w:abstractNumId w:val="0"/>
  </w:num>
  <w:num w:numId="27">
    <w:abstractNumId w:val="1"/>
  </w:num>
  <w:num w:numId="28">
    <w:abstractNumId w:val="8"/>
  </w:num>
  <w:num w:numId="29">
    <w:abstractNumId w:val="30"/>
  </w:num>
  <w:num w:numId="30">
    <w:abstractNumId w:val="27"/>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3C"/>
    <w:rsid w:val="0001642E"/>
    <w:rsid w:val="000405F7"/>
    <w:rsid w:val="0004752A"/>
    <w:rsid w:val="000B398A"/>
    <w:rsid w:val="000C065D"/>
    <w:rsid w:val="000C1A91"/>
    <w:rsid w:val="000C779C"/>
    <w:rsid w:val="001144D0"/>
    <w:rsid w:val="0012168C"/>
    <w:rsid w:val="00121DD1"/>
    <w:rsid w:val="00162B0B"/>
    <w:rsid w:val="00191EC3"/>
    <w:rsid w:val="001B28E5"/>
    <w:rsid w:val="001B4F48"/>
    <w:rsid w:val="001B605D"/>
    <w:rsid w:val="001D646F"/>
    <w:rsid w:val="00202F4A"/>
    <w:rsid w:val="00232D4B"/>
    <w:rsid w:val="00244D48"/>
    <w:rsid w:val="00290A57"/>
    <w:rsid w:val="002C5E6F"/>
    <w:rsid w:val="002C704E"/>
    <w:rsid w:val="002D3AEB"/>
    <w:rsid w:val="002F744F"/>
    <w:rsid w:val="00314DC4"/>
    <w:rsid w:val="00320B99"/>
    <w:rsid w:val="00343CFA"/>
    <w:rsid w:val="00364336"/>
    <w:rsid w:val="003710D5"/>
    <w:rsid w:val="003A7AA9"/>
    <w:rsid w:val="003D19C0"/>
    <w:rsid w:val="003D47AF"/>
    <w:rsid w:val="003F1D7A"/>
    <w:rsid w:val="004063A4"/>
    <w:rsid w:val="00413502"/>
    <w:rsid w:val="004234D2"/>
    <w:rsid w:val="004327AC"/>
    <w:rsid w:val="00475B58"/>
    <w:rsid w:val="00476070"/>
    <w:rsid w:val="004A5807"/>
    <w:rsid w:val="004B30D1"/>
    <w:rsid w:val="004C44A2"/>
    <w:rsid w:val="004D36C0"/>
    <w:rsid w:val="004E221E"/>
    <w:rsid w:val="004F6691"/>
    <w:rsid w:val="00500933"/>
    <w:rsid w:val="005067DC"/>
    <w:rsid w:val="00544220"/>
    <w:rsid w:val="005625E5"/>
    <w:rsid w:val="005A710D"/>
    <w:rsid w:val="005E08E8"/>
    <w:rsid w:val="005F17AF"/>
    <w:rsid w:val="00604793"/>
    <w:rsid w:val="00611B56"/>
    <w:rsid w:val="00665C66"/>
    <w:rsid w:val="00690078"/>
    <w:rsid w:val="00691A47"/>
    <w:rsid w:val="006A0F17"/>
    <w:rsid w:val="006B5199"/>
    <w:rsid w:val="006B5C40"/>
    <w:rsid w:val="006C57C7"/>
    <w:rsid w:val="006E2723"/>
    <w:rsid w:val="007124B1"/>
    <w:rsid w:val="0072540D"/>
    <w:rsid w:val="00726394"/>
    <w:rsid w:val="00767659"/>
    <w:rsid w:val="00781668"/>
    <w:rsid w:val="00783CD0"/>
    <w:rsid w:val="007C1886"/>
    <w:rsid w:val="00850A56"/>
    <w:rsid w:val="00855CD9"/>
    <w:rsid w:val="008879F7"/>
    <w:rsid w:val="008B450D"/>
    <w:rsid w:val="008B6CF3"/>
    <w:rsid w:val="008C2CF2"/>
    <w:rsid w:val="008C5483"/>
    <w:rsid w:val="008E5DEF"/>
    <w:rsid w:val="008F6591"/>
    <w:rsid w:val="00925CE8"/>
    <w:rsid w:val="00925E6D"/>
    <w:rsid w:val="009320E9"/>
    <w:rsid w:val="00952F14"/>
    <w:rsid w:val="009A7B82"/>
    <w:rsid w:val="009F1B9A"/>
    <w:rsid w:val="009F406E"/>
    <w:rsid w:val="009F5BEA"/>
    <w:rsid w:val="00A04EB3"/>
    <w:rsid w:val="00A27F6B"/>
    <w:rsid w:val="00A31454"/>
    <w:rsid w:val="00A40381"/>
    <w:rsid w:val="00A4242B"/>
    <w:rsid w:val="00A74490"/>
    <w:rsid w:val="00AD32CF"/>
    <w:rsid w:val="00AE7EAF"/>
    <w:rsid w:val="00B00349"/>
    <w:rsid w:val="00B02C03"/>
    <w:rsid w:val="00B361ED"/>
    <w:rsid w:val="00B4133B"/>
    <w:rsid w:val="00BB1E7C"/>
    <w:rsid w:val="00BD7312"/>
    <w:rsid w:val="00C14575"/>
    <w:rsid w:val="00C47D93"/>
    <w:rsid w:val="00C76682"/>
    <w:rsid w:val="00C87742"/>
    <w:rsid w:val="00CA7D9A"/>
    <w:rsid w:val="00CC1AD6"/>
    <w:rsid w:val="00D11E85"/>
    <w:rsid w:val="00D16A46"/>
    <w:rsid w:val="00D24F3E"/>
    <w:rsid w:val="00D511F9"/>
    <w:rsid w:val="00D56D8F"/>
    <w:rsid w:val="00D6617F"/>
    <w:rsid w:val="00D933BF"/>
    <w:rsid w:val="00DC4FA3"/>
    <w:rsid w:val="00DD2C58"/>
    <w:rsid w:val="00DD680D"/>
    <w:rsid w:val="00DF47D4"/>
    <w:rsid w:val="00E01C4D"/>
    <w:rsid w:val="00E55F02"/>
    <w:rsid w:val="00E60966"/>
    <w:rsid w:val="00EC367E"/>
    <w:rsid w:val="00EC3D31"/>
    <w:rsid w:val="00EE63A3"/>
    <w:rsid w:val="00EF2F02"/>
    <w:rsid w:val="00F0263D"/>
    <w:rsid w:val="00F03D12"/>
    <w:rsid w:val="00F63FF5"/>
    <w:rsid w:val="00F9362E"/>
    <w:rsid w:val="00F95E18"/>
    <w:rsid w:val="00FA0AF6"/>
    <w:rsid w:val="00FA3BE4"/>
    <w:rsid w:val="00FB3F3C"/>
    <w:rsid w:val="00FC1537"/>
    <w:rsid w:val="00FE12FE"/>
    <w:rsid w:val="00FF2CC4"/>
    <w:rsid w:val="00FF7069"/>
    <w:rsid w:val="0AD4E75D"/>
    <w:rsid w:val="0BAABC96"/>
    <w:rsid w:val="0BF60C79"/>
    <w:rsid w:val="0C59C603"/>
    <w:rsid w:val="0FEEB130"/>
    <w:rsid w:val="10840331"/>
    <w:rsid w:val="11AFC45E"/>
    <w:rsid w:val="19859227"/>
    <w:rsid w:val="1B34A89E"/>
    <w:rsid w:val="1BE6ED76"/>
    <w:rsid w:val="1E5F8F0F"/>
    <w:rsid w:val="1F1614CD"/>
    <w:rsid w:val="219E7A4C"/>
    <w:rsid w:val="21C491FA"/>
    <w:rsid w:val="22A7732A"/>
    <w:rsid w:val="22C10BC1"/>
    <w:rsid w:val="27D02587"/>
    <w:rsid w:val="27D0E43D"/>
    <w:rsid w:val="2A40C36F"/>
    <w:rsid w:val="32D0BAE4"/>
    <w:rsid w:val="32F1B7B3"/>
    <w:rsid w:val="347BF32E"/>
    <w:rsid w:val="34963EE8"/>
    <w:rsid w:val="35124BEE"/>
    <w:rsid w:val="36751892"/>
    <w:rsid w:val="383B7EF8"/>
    <w:rsid w:val="3CA68ECD"/>
    <w:rsid w:val="3CABA6CB"/>
    <w:rsid w:val="3DBCF1D6"/>
    <w:rsid w:val="43985520"/>
    <w:rsid w:val="442970D3"/>
    <w:rsid w:val="4CCA6199"/>
    <w:rsid w:val="4D20264F"/>
    <w:rsid w:val="4EB56AEB"/>
    <w:rsid w:val="51898F8C"/>
    <w:rsid w:val="537BEC02"/>
    <w:rsid w:val="5750B90A"/>
    <w:rsid w:val="57844CE9"/>
    <w:rsid w:val="5845478D"/>
    <w:rsid w:val="5BEC5560"/>
    <w:rsid w:val="5D4A794D"/>
    <w:rsid w:val="614B0A8F"/>
    <w:rsid w:val="625C612D"/>
    <w:rsid w:val="63231B0B"/>
    <w:rsid w:val="6541292D"/>
    <w:rsid w:val="65577E30"/>
    <w:rsid w:val="67C7A106"/>
    <w:rsid w:val="6C28AD7E"/>
    <w:rsid w:val="6C64938A"/>
    <w:rsid w:val="6FCC59F7"/>
    <w:rsid w:val="70C5D2D3"/>
    <w:rsid w:val="7161E409"/>
    <w:rsid w:val="721465AB"/>
    <w:rsid w:val="743B84B0"/>
    <w:rsid w:val="763A07E4"/>
    <w:rsid w:val="77E5D994"/>
    <w:rsid w:val="78196D73"/>
    <w:rsid w:val="7DF5168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AA274"/>
  <w15:docId w15:val="{A02368DF-5C39-4EAD-8637-229460A7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B3F3C"/>
  </w:style>
  <w:style w:type="paragraph" w:styleId="Otsikko2">
    <w:name w:val="heading 2"/>
    <w:basedOn w:val="Normaali"/>
    <w:next w:val="Normaali"/>
    <w:link w:val="Otsikko2Char"/>
    <w:uiPriority w:val="9"/>
    <w:semiHidden/>
    <w:unhideWhenUsed/>
    <w:qFormat/>
    <w:rsid w:val="002F74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qFormat/>
    <w:rsid w:val="000B398A"/>
    <w:pPr>
      <w:keepNext/>
      <w:spacing w:after="0" w:line="240" w:lineRule="auto"/>
      <w:ind w:left="2608" w:hanging="2608"/>
      <w:outlineLvl w:val="2"/>
    </w:pPr>
    <w:rPr>
      <w:rFonts w:ascii="Arial" w:eastAsia="Times New Roman" w:hAnsi="Arial" w:cs="Arial"/>
      <w:b/>
      <w:bCs/>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B3F3C"/>
    <w:rPr>
      <w:strike w:val="0"/>
      <w:dstrike w:val="0"/>
      <w:color w:val="00428F"/>
      <w:u w:val="none"/>
      <w:effect w:val="none"/>
    </w:rPr>
  </w:style>
  <w:style w:type="paragraph" w:styleId="Sisluet1">
    <w:name w:val="toc 1"/>
    <w:basedOn w:val="Normaali"/>
    <w:next w:val="Normaali"/>
    <w:autoRedefine/>
    <w:uiPriority w:val="39"/>
    <w:unhideWhenUsed/>
    <w:qFormat/>
    <w:rsid w:val="000C779C"/>
    <w:pPr>
      <w:numPr>
        <w:numId w:val="13"/>
      </w:numPr>
      <w:tabs>
        <w:tab w:val="left" w:pos="440"/>
        <w:tab w:val="right" w:leader="dot" w:pos="9629"/>
      </w:tabs>
      <w:spacing w:before="120" w:after="120"/>
      <w:ind w:left="426" w:hanging="426"/>
    </w:pPr>
    <w:rPr>
      <w:rFonts w:ascii="Arial" w:eastAsia="Arial" w:hAnsi="Arial" w:cs="Arial"/>
      <w:bCs/>
      <w:caps/>
      <w:noProof/>
      <w:sz w:val="24"/>
      <w:szCs w:val="24"/>
    </w:rPr>
  </w:style>
  <w:style w:type="paragraph" w:styleId="Sisluet2">
    <w:name w:val="toc 2"/>
    <w:basedOn w:val="Normaali"/>
    <w:next w:val="Normaali"/>
    <w:autoRedefine/>
    <w:uiPriority w:val="39"/>
    <w:unhideWhenUsed/>
    <w:qFormat/>
    <w:rsid w:val="00A27F6B"/>
    <w:pPr>
      <w:tabs>
        <w:tab w:val="left" w:pos="709"/>
        <w:tab w:val="right" w:leader="dot" w:pos="9629"/>
      </w:tabs>
      <w:spacing w:after="0" w:line="360" w:lineRule="auto"/>
    </w:pPr>
    <w:rPr>
      <w:rFonts w:ascii="Arial" w:hAnsi="Arial" w:cs="Arial"/>
      <w:color w:val="0070C0"/>
      <w:sz w:val="24"/>
      <w:szCs w:val="24"/>
    </w:rPr>
  </w:style>
  <w:style w:type="paragraph" w:styleId="Sisluet3">
    <w:name w:val="toc 3"/>
    <w:basedOn w:val="Normaali"/>
    <w:next w:val="Normaali"/>
    <w:autoRedefine/>
    <w:uiPriority w:val="39"/>
    <w:unhideWhenUsed/>
    <w:qFormat/>
    <w:rsid w:val="001D646F"/>
    <w:pPr>
      <w:numPr>
        <w:ilvl w:val="2"/>
        <w:numId w:val="12"/>
      </w:numPr>
      <w:tabs>
        <w:tab w:val="right" w:leader="dot" w:pos="9629"/>
      </w:tabs>
      <w:spacing w:after="0" w:line="360" w:lineRule="auto"/>
      <w:ind w:left="856" w:hanging="856"/>
    </w:pPr>
    <w:rPr>
      <w:rFonts w:ascii="Arial" w:hAnsi="Arial" w:cs="Arial"/>
      <w:iCs/>
      <w:noProof/>
      <w:sz w:val="24"/>
      <w:szCs w:val="24"/>
    </w:rPr>
  </w:style>
  <w:style w:type="paragraph" w:styleId="Luettelokappale">
    <w:name w:val="List Paragraph"/>
    <w:basedOn w:val="Normaali"/>
    <w:uiPriority w:val="34"/>
    <w:qFormat/>
    <w:rsid w:val="00476070"/>
    <w:pPr>
      <w:ind w:left="720"/>
      <w:contextualSpacing/>
    </w:pPr>
  </w:style>
  <w:style w:type="paragraph" w:styleId="Eivli">
    <w:name w:val="No Spacing"/>
    <w:basedOn w:val="Normaali"/>
    <w:uiPriority w:val="1"/>
    <w:qFormat/>
    <w:rsid w:val="00476070"/>
    <w:pPr>
      <w:spacing w:after="0" w:line="240" w:lineRule="auto"/>
    </w:pPr>
    <w:rPr>
      <w:rFonts w:ascii="Calibri" w:hAnsi="Calibri" w:cs="Times New Roman"/>
    </w:rPr>
  </w:style>
  <w:style w:type="character" w:customStyle="1" w:styleId="Otsikko3Char">
    <w:name w:val="Otsikko 3 Char"/>
    <w:basedOn w:val="Kappaleenoletusfontti"/>
    <w:link w:val="Otsikko3"/>
    <w:rsid w:val="000B398A"/>
    <w:rPr>
      <w:rFonts w:ascii="Arial" w:eastAsia="Times New Roman" w:hAnsi="Arial" w:cs="Arial"/>
      <w:b/>
      <w:bCs/>
      <w:sz w:val="24"/>
      <w:szCs w:val="20"/>
      <w:lang w:eastAsia="fi-FI"/>
    </w:rPr>
  </w:style>
  <w:style w:type="paragraph" w:styleId="NormaaliWWW">
    <w:name w:val="Normal (Web)"/>
    <w:basedOn w:val="Normaali"/>
    <w:uiPriority w:val="99"/>
    <w:semiHidden/>
    <w:unhideWhenUsed/>
    <w:rsid w:val="00611B56"/>
    <w:pPr>
      <w:spacing w:before="100" w:beforeAutospacing="1" w:after="100" w:afterAutospacing="1" w:line="360" w:lineRule="auto"/>
    </w:pPr>
    <w:rPr>
      <w:rFonts w:ascii="Verdana" w:eastAsia="Times New Roman" w:hAnsi="Verdana" w:cs="Times New Roman"/>
      <w:sz w:val="18"/>
      <w:szCs w:val="18"/>
      <w:lang w:eastAsia="fi-FI"/>
    </w:rPr>
  </w:style>
  <w:style w:type="character" w:customStyle="1" w:styleId="Otsikko2Char">
    <w:name w:val="Otsikko 2 Char"/>
    <w:basedOn w:val="Kappaleenoletusfontti"/>
    <w:link w:val="Otsikko2"/>
    <w:uiPriority w:val="9"/>
    <w:semiHidden/>
    <w:rsid w:val="002F744F"/>
    <w:rPr>
      <w:rFonts w:asciiTheme="majorHAnsi" w:eastAsiaTheme="majorEastAsia" w:hAnsiTheme="majorHAnsi" w:cstheme="majorBidi"/>
      <w:color w:val="2E74B5" w:themeColor="accent1" w:themeShade="BF"/>
      <w:sz w:val="26"/>
      <w:szCs w:val="26"/>
    </w:rPr>
  </w:style>
  <w:style w:type="paragraph" w:styleId="Seliteteksti">
    <w:name w:val="Balloon Text"/>
    <w:basedOn w:val="Normaali"/>
    <w:link w:val="SelitetekstiChar"/>
    <w:uiPriority w:val="99"/>
    <w:semiHidden/>
    <w:unhideWhenUsed/>
    <w:rsid w:val="007C18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C1886"/>
    <w:rPr>
      <w:rFonts w:ascii="Segoe UI" w:hAnsi="Segoe UI" w:cs="Segoe UI"/>
      <w:sz w:val="18"/>
      <w:szCs w:val="18"/>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Vaalearuudukkotaulukko1-korostus11">
    <w:name w:val="Vaalea ruudukkotaulukko 1 - korostus 11"/>
    <w:basedOn w:val="Normaalitaulukko"/>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vattuHyperlinkki">
    <w:name w:val="FollowedHyperlink"/>
    <w:basedOn w:val="Kappaleenoletusfontti"/>
    <w:uiPriority w:val="99"/>
    <w:semiHidden/>
    <w:unhideWhenUsed/>
    <w:rsid w:val="008F6591"/>
    <w:rPr>
      <w:color w:val="954F72" w:themeColor="followedHyperlink"/>
      <w:u w:val="single"/>
    </w:rPr>
  </w:style>
  <w:style w:type="table" w:customStyle="1" w:styleId="TaulukkoRuudukko1">
    <w:name w:val="Taulukko Ruudukko1"/>
    <w:basedOn w:val="Normaalitaulukko"/>
    <w:next w:val="TaulukkoRuudukko"/>
    <w:uiPriority w:val="39"/>
    <w:rsid w:val="00F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1">
    <w:name w:val="Grid Table 1 Light Accent 1"/>
    <w:basedOn w:val="Normaalitaulukko"/>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0322">
      <w:bodyDiv w:val="1"/>
      <w:marLeft w:val="0"/>
      <w:marRight w:val="0"/>
      <w:marTop w:val="100"/>
      <w:marBottom w:val="100"/>
      <w:divBdr>
        <w:top w:val="none" w:sz="0" w:space="0" w:color="auto"/>
        <w:left w:val="none" w:sz="0" w:space="0" w:color="auto"/>
        <w:bottom w:val="none" w:sz="0" w:space="0" w:color="auto"/>
        <w:right w:val="none" w:sz="0" w:space="0" w:color="auto"/>
      </w:divBdr>
      <w:divsChild>
        <w:div w:id="1677072996">
          <w:marLeft w:val="3600"/>
          <w:marRight w:val="0"/>
          <w:marTop w:val="0"/>
          <w:marBottom w:val="0"/>
          <w:divBdr>
            <w:top w:val="none" w:sz="0" w:space="0" w:color="auto"/>
            <w:left w:val="none" w:sz="0" w:space="0" w:color="auto"/>
            <w:bottom w:val="none" w:sz="0" w:space="0" w:color="auto"/>
            <w:right w:val="none" w:sz="0" w:space="0" w:color="auto"/>
          </w:divBdr>
          <w:divsChild>
            <w:div w:id="362293170">
              <w:marLeft w:val="0"/>
              <w:marRight w:val="0"/>
              <w:marTop w:val="0"/>
              <w:marBottom w:val="0"/>
              <w:divBdr>
                <w:top w:val="none" w:sz="0" w:space="0" w:color="auto"/>
                <w:left w:val="none" w:sz="0" w:space="0" w:color="auto"/>
                <w:bottom w:val="none" w:sz="0" w:space="0" w:color="auto"/>
                <w:right w:val="none" w:sz="0" w:space="0" w:color="auto"/>
              </w:divBdr>
              <w:divsChild>
                <w:div w:id="1311596785">
                  <w:marLeft w:val="0"/>
                  <w:marRight w:val="0"/>
                  <w:marTop w:val="0"/>
                  <w:marBottom w:val="0"/>
                  <w:divBdr>
                    <w:top w:val="none" w:sz="0" w:space="0" w:color="auto"/>
                    <w:left w:val="none" w:sz="0" w:space="0" w:color="auto"/>
                    <w:bottom w:val="none" w:sz="0" w:space="0" w:color="auto"/>
                    <w:right w:val="none" w:sz="0" w:space="0" w:color="auto"/>
                  </w:divBdr>
                  <w:divsChild>
                    <w:div w:id="1575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9068">
      <w:bodyDiv w:val="1"/>
      <w:marLeft w:val="0"/>
      <w:marRight w:val="0"/>
      <w:marTop w:val="0"/>
      <w:marBottom w:val="0"/>
      <w:divBdr>
        <w:top w:val="none" w:sz="0" w:space="0" w:color="auto"/>
        <w:left w:val="none" w:sz="0" w:space="0" w:color="auto"/>
        <w:bottom w:val="none" w:sz="0" w:space="0" w:color="auto"/>
        <w:right w:val="none" w:sz="0" w:space="0" w:color="auto"/>
      </w:divBdr>
    </w:div>
    <w:div w:id="1510635108">
      <w:bodyDiv w:val="1"/>
      <w:marLeft w:val="0"/>
      <w:marRight w:val="0"/>
      <w:marTop w:val="0"/>
      <w:marBottom w:val="0"/>
      <w:divBdr>
        <w:top w:val="none" w:sz="0" w:space="0" w:color="auto"/>
        <w:left w:val="none" w:sz="0" w:space="0" w:color="auto"/>
        <w:bottom w:val="none" w:sz="0" w:space="0" w:color="auto"/>
        <w:right w:val="none" w:sz="0" w:space="0" w:color="auto"/>
      </w:divBdr>
    </w:div>
    <w:div w:id="1566573638">
      <w:bodyDiv w:val="1"/>
      <w:marLeft w:val="0"/>
      <w:marRight w:val="0"/>
      <w:marTop w:val="0"/>
      <w:marBottom w:val="0"/>
      <w:divBdr>
        <w:top w:val="none" w:sz="0" w:space="0" w:color="auto"/>
        <w:left w:val="none" w:sz="0" w:space="0" w:color="auto"/>
        <w:bottom w:val="none" w:sz="0" w:space="0" w:color="auto"/>
        <w:right w:val="none" w:sz="0" w:space="0" w:color="auto"/>
      </w:divBdr>
    </w:div>
    <w:div w:id="2140561413">
      <w:bodyDiv w:val="1"/>
      <w:marLeft w:val="0"/>
      <w:marRight w:val="0"/>
      <w:marTop w:val="0"/>
      <w:marBottom w:val="0"/>
      <w:divBdr>
        <w:top w:val="none" w:sz="0" w:space="0" w:color="auto"/>
        <w:left w:val="none" w:sz="0" w:space="0" w:color="auto"/>
        <w:bottom w:val="none" w:sz="0" w:space="0" w:color="auto"/>
        <w:right w:val="none" w:sz="0" w:space="0" w:color="auto"/>
      </w:divBdr>
      <w:divsChild>
        <w:div w:id="178472851">
          <w:marLeft w:val="0"/>
          <w:marRight w:val="0"/>
          <w:marTop w:val="75"/>
          <w:marBottom w:val="300"/>
          <w:divBdr>
            <w:top w:val="none" w:sz="0" w:space="0" w:color="auto"/>
            <w:left w:val="none" w:sz="0" w:space="0" w:color="auto"/>
            <w:bottom w:val="none" w:sz="0" w:space="0" w:color="auto"/>
            <w:right w:val="none" w:sz="0" w:space="0" w:color="auto"/>
          </w:divBdr>
          <w:divsChild>
            <w:div w:id="15161030">
              <w:marLeft w:val="0"/>
              <w:marRight w:val="0"/>
              <w:marTop w:val="0"/>
              <w:marBottom w:val="0"/>
              <w:divBdr>
                <w:top w:val="none" w:sz="0" w:space="0" w:color="auto"/>
                <w:left w:val="none" w:sz="0" w:space="0" w:color="auto"/>
                <w:bottom w:val="none" w:sz="0" w:space="0" w:color="auto"/>
                <w:right w:val="none" w:sz="0" w:space="0" w:color="auto"/>
              </w:divBdr>
              <w:divsChild>
                <w:div w:id="1400254254">
                  <w:marLeft w:val="0"/>
                  <w:marRight w:val="0"/>
                  <w:marTop w:val="0"/>
                  <w:marBottom w:val="0"/>
                  <w:divBdr>
                    <w:top w:val="none" w:sz="0" w:space="0" w:color="auto"/>
                    <w:left w:val="none" w:sz="0" w:space="0" w:color="auto"/>
                    <w:bottom w:val="none" w:sz="0" w:space="0" w:color="auto"/>
                    <w:right w:val="none" w:sz="0" w:space="0" w:color="auto"/>
                  </w:divBdr>
                  <w:divsChild>
                    <w:div w:id="906721044">
                      <w:marLeft w:val="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8CADC-D28C-8444-B72E-06D8A14D7CB0}" type="doc">
      <dgm:prSet loTypeId="urn:microsoft.com/office/officeart/2005/8/layout/venn2" loCatId="" qsTypeId="urn:microsoft.com/office/officeart/2005/8/quickstyle/simple4" qsCatId="simple" csTypeId="urn:microsoft.com/office/officeart/2005/8/colors/accent1_2" csCatId="accent1" phldr="1"/>
      <dgm:spPr/>
      <dgm:t>
        <a:bodyPr/>
        <a:lstStyle/>
        <a:p>
          <a:endParaRPr lang="fi-FI"/>
        </a:p>
      </dgm:t>
    </dgm:pt>
    <dgm:pt modelId="{A459D927-59F3-D74C-90FA-BFB4AE6E097F}">
      <dgm:prSet phldrT="[Teksti]"/>
      <dgm:spPr/>
      <dgm:t>
        <a:bodyPr/>
        <a:lstStyle/>
        <a:p>
          <a:r>
            <a:rPr lang="fi-FI"/>
            <a:t>Opetussuunitelman perusteet</a:t>
          </a:r>
        </a:p>
      </dgm:t>
    </dgm:pt>
    <dgm:pt modelId="{A272307D-B04C-CB41-AEFE-9241B6C570A3}" type="parTrans" cxnId="{221F1614-DE2C-AC4E-ACC7-07C40E5B746C}">
      <dgm:prSet/>
      <dgm:spPr/>
      <dgm:t>
        <a:bodyPr/>
        <a:lstStyle/>
        <a:p>
          <a:endParaRPr lang="fi-FI"/>
        </a:p>
      </dgm:t>
    </dgm:pt>
    <dgm:pt modelId="{B4EF1303-435C-D447-AC2E-C075CD87D616}" type="sibTrans" cxnId="{221F1614-DE2C-AC4E-ACC7-07C40E5B746C}">
      <dgm:prSet/>
      <dgm:spPr/>
      <dgm:t>
        <a:bodyPr/>
        <a:lstStyle/>
        <a:p>
          <a:endParaRPr lang="fi-FI"/>
        </a:p>
      </dgm:t>
    </dgm:pt>
    <dgm:pt modelId="{58DBC1CB-0243-3746-A476-A23C9CDB9CB2}">
      <dgm:prSet phldrT="[Teksti]"/>
      <dgm:spPr/>
      <dgm:t>
        <a:bodyPr/>
        <a:lstStyle/>
        <a:p>
          <a:r>
            <a:rPr lang="fi-FI"/>
            <a:t>Kunnallinen OPS</a:t>
          </a:r>
        </a:p>
      </dgm:t>
    </dgm:pt>
    <dgm:pt modelId="{526C215A-5735-9644-9606-69A0A2A9E3EE}" type="parTrans" cxnId="{755CB888-0848-3543-98BB-9272CD1578B3}">
      <dgm:prSet/>
      <dgm:spPr/>
      <dgm:t>
        <a:bodyPr/>
        <a:lstStyle/>
        <a:p>
          <a:endParaRPr lang="fi-FI"/>
        </a:p>
      </dgm:t>
    </dgm:pt>
    <dgm:pt modelId="{22D1C94A-6F5C-7B47-B1F5-C948DA2B8675}" type="sibTrans" cxnId="{755CB888-0848-3543-98BB-9272CD1578B3}">
      <dgm:prSet/>
      <dgm:spPr/>
      <dgm:t>
        <a:bodyPr/>
        <a:lstStyle/>
        <a:p>
          <a:endParaRPr lang="fi-FI"/>
        </a:p>
      </dgm:t>
    </dgm:pt>
    <dgm:pt modelId="{D830EC4C-545F-9247-B001-E844CC9AA341}">
      <dgm:prSet phldrT="[Teksti]"/>
      <dgm:spPr/>
      <dgm:t>
        <a:bodyPr/>
        <a:lstStyle/>
        <a:p>
          <a:r>
            <a:rPr lang="fi-FI"/>
            <a:t>Keskustan koulun OPS</a:t>
          </a:r>
        </a:p>
      </dgm:t>
    </dgm:pt>
    <dgm:pt modelId="{D0F83C22-0AEA-284B-AE4D-332B4A83864E}" type="parTrans" cxnId="{1E25F03A-F0A9-DF47-8BE8-E19F87821FEB}">
      <dgm:prSet/>
      <dgm:spPr/>
      <dgm:t>
        <a:bodyPr/>
        <a:lstStyle/>
        <a:p>
          <a:endParaRPr lang="fi-FI"/>
        </a:p>
      </dgm:t>
    </dgm:pt>
    <dgm:pt modelId="{860669BB-02CB-064C-8D7A-2B1AA5E9E17B}" type="sibTrans" cxnId="{1E25F03A-F0A9-DF47-8BE8-E19F87821FEB}">
      <dgm:prSet/>
      <dgm:spPr/>
      <dgm:t>
        <a:bodyPr/>
        <a:lstStyle/>
        <a:p>
          <a:endParaRPr lang="fi-FI"/>
        </a:p>
      </dgm:t>
    </dgm:pt>
    <dgm:pt modelId="{B3ADCEA0-E828-5442-A2BC-21574C693E85}" type="pres">
      <dgm:prSet presAssocID="{2528CADC-D28C-8444-B72E-06D8A14D7CB0}" presName="Name0" presStyleCnt="0">
        <dgm:presLayoutVars>
          <dgm:chMax val="7"/>
          <dgm:resizeHandles val="exact"/>
        </dgm:presLayoutVars>
      </dgm:prSet>
      <dgm:spPr/>
      <dgm:t>
        <a:bodyPr/>
        <a:lstStyle/>
        <a:p>
          <a:endParaRPr lang="fi-FI"/>
        </a:p>
      </dgm:t>
    </dgm:pt>
    <dgm:pt modelId="{54545FC1-6AEA-A146-AB3D-A6F3977B4552}" type="pres">
      <dgm:prSet presAssocID="{2528CADC-D28C-8444-B72E-06D8A14D7CB0}" presName="comp1" presStyleCnt="0"/>
      <dgm:spPr/>
    </dgm:pt>
    <dgm:pt modelId="{DDD19698-2CFE-FD4F-80CB-FCE4F96B58D8}" type="pres">
      <dgm:prSet presAssocID="{2528CADC-D28C-8444-B72E-06D8A14D7CB0}" presName="circle1" presStyleLbl="node1" presStyleIdx="0" presStyleCnt="3"/>
      <dgm:spPr/>
      <dgm:t>
        <a:bodyPr/>
        <a:lstStyle/>
        <a:p>
          <a:endParaRPr lang="fi-FI"/>
        </a:p>
      </dgm:t>
    </dgm:pt>
    <dgm:pt modelId="{EE9C3D8A-3999-AB44-A168-4B39DF0EF547}" type="pres">
      <dgm:prSet presAssocID="{2528CADC-D28C-8444-B72E-06D8A14D7CB0}" presName="c1text" presStyleLbl="node1" presStyleIdx="0" presStyleCnt="3">
        <dgm:presLayoutVars>
          <dgm:bulletEnabled val="1"/>
        </dgm:presLayoutVars>
      </dgm:prSet>
      <dgm:spPr/>
      <dgm:t>
        <a:bodyPr/>
        <a:lstStyle/>
        <a:p>
          <a:endParaRPr lang="fi-FI"/>
        </a:p>
      </dgm:t>
    </dgm:pt>
    <dgm:pt modelId="{400277BF-2B71-A74B-BEF7-549D9CCD4D21}" type="pres">
      <dgm:prSet presAssocID="{2528CADC-D28C-8444-B72E-06D8A14D7CB0}" presName="comp2" presStyleCnt="0"/>
      <dgm:spPr/>
    </dgm:pt>
    <dgm:pt modelId="{BD25EE93-ADAD-7E48-8F16-C7D15D7B9CDE}" type="pres">
      <dgm:prSet presAssocID="{2528CADC-D28C-8444-B72E-06D8A14D7CB0}" presName="circle2" presStyleLbl="node1" presStyleIdx="1" presStyleCnt="3"/>
      <dgm:spPr/>
      <dgm:t>
        <a:bodyPr/>
        <a:lstStyle/>
        <a:p>
          <a:endParaRPr lang="fi-FI"/>
        </a:p>
      </dgm:t>
    </dgm:pt>
    <dgm:pt modelId="{B11A05C6-FF04-E04E-A6EA-F7DEAEFCBD11}" type="pres">
      <dgm:prSet presAssocID="{2528CADC-D28C-8444-B72E-06D8A14D7CB0}" presName="c2text" presStyleLbl="node1" presStyleIdx="1" presStyleCnt="3">
        <dgm:presLayoutVars>
          <dgm:bulletEnabled val="1"/>
        </dgm:presLayoutVars>
      </dgm:prSet>
      <dgm:spPr/>
      <dgm:t>
        <a:bodyPr/>
        <a:lstStyle/>
        <a:p>
          <a:endParaRPr lang="fi-FI"/>
        </a:p>
      </dgm:t>
    </dgm:pt>
    <dgm:pt modelId="{AEE2C2D8-24C0-B64B-93C9-774856630C8E}" type="pres">
      <dgm:prSet presAssocID="{2528CADC-D28C-8444-B72E-06D8A14D7CB0}" presName="comp3" presStyleCnt="0"/>
      <dgm:spPr/>
    </dgm:pt>
    <dgm:pt modelId="{40635D12-B67B-7542-8D36-5B3734A803A2}" type="pres">
      <dgm:prSet presAssocID="{2528CADC-D28C-8444-B72E-06D8A14D7CB0}" presName="circle3" presStyleLbl="node1" presStyleIdx="2" presStyleCnt="3"/>
      <dgm:spPr/>
      <dgm:t>
        <a:bodyPr/>
        <a:lstStyle/>
        <a:p>
          <a:endParaRPr lang="fi-FI"/>
        </a:p>
      </dgm:t>
    </dgm:pt>
    <dgm:pt modelId="{69C23A94-8B8B-EB49-A315-168154D1D50E}" type="pres">
      <dgm:prSet presAssocID="{2528CADC-D28C-8444-B72E-06D8A14D7CB0}" presName="c3text" presStyleLbl="node1" presStyleIdx="2" presStyleCnt="3">
        <dgm:presLayoutVars>
          <dgm:bulletEnabled val="1"/>
        </dgm:presLayoutVars>
      </dgm:prSet>
      <dgm:spPr/>
      <dgm:t>
        <a:bodyPr/>
        <a:lstStyle/>
        <a:p>
          <a:endParaRPr lang="fi-FI"/>
        </a:p>
      </dgm:t>
    </dgm:pt>
  </dgm:ptLst>
  <dgm:cxnLst>
    <dgm:cxn modelId="{221F1614-DE2C-AC4E-ACC7-07C40E5B746C}" srcId="{2528CADC-D28C-8444-B72E-06D8A14D7CB0}" destId="{A459D927-59F3-D74C-90FA-BFB4AE6E097F}" srcOrd="0" destOrd="0" parTransId="{A272307D-B04C-CB41-AEFE-9241B6C570A3}" sibTransId="{B4EF1303-435C-D447-AC2E-C075CD87D616}"/>
    <dgm:cxn modelId="{1E25F03A-F0A9-DF47-8BE8-E19F87821FEB}" srcId="{2528CADC-D28C-8444-B72E-06D8A14D7CB0}" destId="{D830EC4C-545F-9247-B001-E844CC9AA341}" srcOrd="2" destOrd="0" parTransId="{D0F83C22-0AEA-284B-AE4D-332B4A83864E}" sibTransId="{860669BB-02CB-064C-8D7A-2B1AA5E9E17B}"/>
    <dgm:cxn modelId="{00F3CF49-8AD3-4E0D-B856-DBFA851E1973}" type="presOf" srcId="{D830EC4C-545F-9247-B001-E844CC9AA341}" destId="{40635D12-B67B-7542-8D36-5B3734A803A2}" srcOrd="0" destOrd="0" presId="urn:microsoft.com/office/officeart/2005/8/layout/venn2"/>
    <dgm:cxn modelId="{C8A185C0-66DE-4C77-961F-8082EE6422D8}" type="presOf" srcId="{58DBC1CB-0243-3746-A476-A23C9CDB9CB2}" destId="{B11A05C6-FF04-E04E-A6EA-F7DEAEFCBD11}" srcOrd="1" destOrd="0" presId="urn:microsoft.com/office/officeart/2005/8/layout/venn2"/>
    <dgm:cxn modelId="{5710947C-685E-410B-B90E-274544982528}" type="presOf" srcId="{A459D927-59F3-D74C-90FA-BFB4AE6E097F}" destId="{DDD19698-2CFE-FD4F-80CB-FCE4F96B58D8}" srcOrd="0" destOrd="0" presId="urn:microsoft.com/office/officeart/2005/8/layout/venn2"/>
    <dgm:cxn modelId="{08214C50-87CB-40DA-8B0C-3E751A53B338}" type="presOf" srcId="{2528CADC-D28C-8444-B72E-06D8A14D7CB0}" destId="{B3ADCEA0-E828-5442-A2BC-21574C693E85}" srcOrd="0" destOrd="0" presId="urn:microsoft.com/office/officeart/2005/8/layout/venn2"/>
    <dgm:cxn modelId="{AA94D5A2-B284-4D66-946A-69ECB4528092}" type="presOf" srcId="{A459D927-59F3-D74C-90FA-BFB4AE6E097F}" destId="{EE9C3D8A-3999-AB44-A168-4B39DF0EF547}" srcOrd="1" destOrd="0" presId="urn:microsoft.com/office/officeart/2005/8/layout/venn2"/>
    <dgm:cxn modelId="{82E52A74-0608-4264-93E2-CD28D7140264}" type="presOf" srcId="{58DBC1CB-0243-3746-A476-A23C9CDB9CB2}" destId="{BD25EE93-ADAD-7E48-8F16-C7D15D7B9CDE}" srcOrd="0" destOrd="0" presId="urn:microsoft.com/office/officeart/2005/8/layout/venn2"/>
    <dgm:cxn modelId="{F5CF3806-D1FC-44F1-AD1F-A18D2FF57219}" type="presOf" srcId="{D830EC4C-545F-9247-B001-E844CC9AA341}" destId="{69C23A94-8B8B-EB49-A315-168154D1D50E}" srcOrd="1" destOrd="0" presId="urn:microsoft.com/office/officeart/2005/8/layout/venn2"/>
    <dgm:cxn modelId="{755CB888-0848-3543-98BB-9272CD1578B3}" srcId="{2528CADC-D28C-8444-B72E-06D8A14D7CB0}" destId="{58DBC1CB-0243-3746-A476-A23C9CDB9CB2}" srcOrd="1" destOrd="0" parTransId="{526C215A-5735-9644-9606-69A0A2A9E3EE}" sibTransId="{22D1C94A-6F5C-7B47-B1F5-C948DA2B8675}"/>
    <dgm:cxn modelId="{67FE49EE-6437-4B69-A422-9EF3CE46E3D6}" type="presParOf" srcId="{B3ADCEA0-E828-5442-A2BC-21574C693E85}" destId="{54545FC1-6AEA-A146-AB3D-A6F3977B4552}" srcOrd="0" destOrd="0" presId="urn:microsoft.com/office/officeart/2005/8/layout/venn2"/>
    <dgm:cxn modelId="{B1B29321-72D8-440A-8AFD-09A710DC396A}" type="presParOf" srcId="{54545FC1-6AEA-A146-AB3D-A6F3977B4552}" destId="{DDD19698-2CFE-FD4F-80CB-FCE4F96B58D8}" srcOrd="0" destOrd="0" presId="urn:microsoft.com/office/officeart/2005/8/layout/venn2"/>
    <dgm:cxn modelId="{B07A48BB-A2E8-4E23-8C66-C8EED3C3E803}" type="presParOf" srcId="{54545FC1-6AEA-A146-AB3D-A6F3977B4552}" destId="{EE9C3D8A-3999-AB44-A168-4B39DF0EF547}" srcOrd="1" destOrd="0" presId="urn:microsoft.com/office/officeart/2005/8/layout/venn2"/>
    <dgm:cxn modelId="{5E471C39-A4BF-47ED-B4AD-606C8D2225EA}" type="presParOf" srcId="{B3ADCEA0-E828-5442-A2BC-21574C693E85}" destId="{400277BF-2B71-A74B-BEF7-549D9CCD4D21}" srcOrd="1" destOrd="0" presId="urn:microsoft.com/office/officeart/2005/8/layout/venn2"/>
    <dgm:cxn modelId="{26D63D4F-79A3-4F28-9FF9-4665B0BC7B17}" type="presParOf" srcId="{400277BF-2B71-A74B-BEF7-549D9CCD4D21}" destId="{BD25EE93-ADAD-7E48-8F16-C7D15D7B9CDE}" srcOrd="0" destOrd="0" presId="urn:microsoft.com/office/officeart/2005/8/layout/venn2"/>
    <dgm:cxn modelId="{5B5CE43F-A400-4D37-BD8D-48069A69383C}" type="presParOf" srcId="{400277BF-2B71-A74B-BEF7-549D9CCD4D21}" destId="{B11A05C6-FF04-E04E-A6EA-F7DEAEFCBD11}" srcOrd="1" destOrd="0" presId="urn:microsoft.com/office/officeart/2005/8/layout/venn2"/>
    <dgm:cxn modelId="{6377106B-8873-4477-8300-421E4BDC2E47}" type="presParOf" srcId="{B3ADCEA0-E828-5442-A2BC-21574C693E85}" destId="{AEE2C2D8-24C0-B64B-93C9-774856630C8E}" srcOrd="2" destOrd="0" presId="urn:microsoft.com/office/officeart/2005/8/layout/venn2"/>
    <dgm:cxn modelId="{AEB1F791-CD23-4A1F-B4BC-C8C9F5CDF965}" type="presParOf" srcId="{AEE2C2D8-24C0-B64B-93C9-774856630C8E}" destId="{40635D12-B67B-7542-8D36-5B3734A803A2}" srcOrd="0" destOrd="0" presId="urn:microsoft.com/office/officeart/2005/8/layout/venn2"/>
    <dgm:cxn modelId="{9C76A050-91D0-407A-9F0D-013C7B0C8D19}" type="presParOf" srcId="{AEE2C2D8-24C0-B64B-93C9-774856630C8E}" destId="{69C23A94-8B8B-EB49-A315-168154D1D50E}" srcOrd="1" destOrd="0" presId="urn:microsoft.com/office/officeart/2005/8/layout/ven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4E4528-77F6-4E8D-99C8-C0D760845E9C}" type="doc">
      <dgm:prSet loTypeId="urn:microsoft.com/office/officeart/2009/3/layout/StepUpProcess" loCatId="process" qsTypeId="urn:microsoft.com/office/officeart/2005/8/quickstyle/simple3" qsCatId="simple" csTypeId="urn:microsoft.com/office/officeart/2005/8/colors/accent1_2" csCatId="accent1" phldr="1"/>
      <dgm:spPr/>
      <dgm:t>
        <a:bodyPr/>
        <a:lstStyle/>
        <a:p>
          <a:endParaRPr lang="fi-FI"/>
        </a:p>
      </dgm:t>
    </dgm:pt>
    <dgm:pt modelId="{32D1C6CB-D3FA-4044-91C2-3515B0C3B393}">
      <dgm:prSet phldrT="[Teksti]"/>
      <dgm:spPr/>
      <dgm:t>
        <a:bodyPr/>
        <a:lstStyle/>
        <a:p>
          <a:r>
            <a:rPr lang="fi-FI"/>
            <a:t>1.– 2. lk yksittäiset työt /produktiot</a:t>
          </a:r>
        </a:p>
      </dgm:t>
    </dgm:pt>
    <dgm:pt modelId="{0E9748EF-BC4E-4EFB-A3C1-2C7F329CB86B}" type="parTrans" cxnId="{F29154DA-99E1-46B6-922C-539767C1226E}">
      <dgm:prSet/>
      <dgm:spPr/>
      <dgm:t>
        <a:bodyPr/>
        <a:lstStyle/>
        <a:p>
          <a:endParaRPr lang="fi-FI"/>
        </a:p>
      </dgm:t>
    </dgm:pt>
    <dgm:pt modelId="{2C1BF9AA-0274-4FEF-B140-435BE3000D26}" type="sibTrans" cxnId="{F29154DA-99E1-46B6-922C-539767C1226E}">
      <dgm:prSet/>
      <dgm:spPr/>
      <dgm:t>
        <a:bodyPr/>
        <a:lstStyle/>
        <a:p>
          <a:endParaRPr lang="fi-FI"/>
        </a:p>
      </dgm:t>
    </dgm:pt>
    <dgm:pt modelId="{F9D88B14-12EB-4904-884E-BF48573EC6DD}">
      <dgm:prSet phldrT="[Teksti]"/>
      <dgm:spPr/>
      <dgm:t>
        <a:bodyPr/>
        <a:lstStyle/>
        <a:p>
          <a:r>
            <a:rPr lang="fi-FI"/>
            <a:t>3. – 4. lk jaksoarviointi</a:t>
          </a:r>
        </a:p>
      </dgm:t>
    </dgm:pt>
    <dgm:pt modelId="{D76FB357-C4E0-4CF2-BD48-22537BE08FC6}" type="parTrans" cxnId="{C11B736F-C0F1-41D7-AF14-E8920F0273EC}">
      <dgm:prSet/>
      <dgm:spPr/>
      <dgm:t>
        <a:bodyPr/>
        <a:lstStyle/>
        <a:p>
          <a:endParaRPr lang="fi-FI"/>
        </a:p>
      </dgm:t>
    </dgm:pt>
    <dgm:pt modelId="{7C75ED20-7071-4BDF-B083-0C1D51DEB453}" type="sibTrans" cxnId="{C11B736F-C0F1-41D7-AF14-E8920F0273EC}">
      <dgm:prSet/>
      <dgm:spPr/>
      <dgm:t>
        <a:bodyPr/>
        <a:lstStyle/>
        <a:p>
          <a:endParaRPr lang="fi-FI"/>
        </a:p>
      </dgm:t>
    </dgm:pt>
    <dgm:pt modelId="{F653253B-66A6-4746-8C66-8CAC41C2B18E}">
      <dgm:prSet phldrT="[Teksti]"/>
      <dgm:spPr/>
      <dgm:t>
        <a:bodyPr/>
        <a:lstStyle/>
        <a:p>
          <a:r>
            <a:rPr lang="fi-FI"/>
            <a:t>5. – 6. lk lukukausiarviointi</a:t>
          </a:r>
        </a:p>
      </dgm:t>
    </dgm:pt>
    <dgm:pt modelId="{7294E87D-F7D2-4AA3-8C49-62AD8914C922}" type="parTrans" cxnId="{B15E8F50-0E88-489C-8ACB-F49EBC7E5452}">
      <dgm:prSet/>
      <dgm:spPr/>
      <dgm:t>
        <a:bodyPr/>
        <a:lstStyle/>
        <a:p>
          <a:endParaRPr lang="fi-FI"/>
        </a:p>
      </dgm:t>
    </dgm:pt>
    <dgm:pt modelId="{15F3594C-3F06-46A2-A84F-259B7C3171F2}" type="sibTrans" cxnId="{B15E8F50-0E88-489C-8ACB-F49EBC7E5452}">
      <dgm:prSet/>
      <dgm:spPr/>
      <dgm:t>
        <a:bodyPr/>
        <a:lstStyle/>
        <a:p>
          <a:endParaRPr lang="fi-FI"/>
        </a:p>
      </dgm:t>
    </dgm:pt>
    <dgm:pt modelId="{4E46819C-03B2-4A45-BDFC-B55F1AB438B7}" type="pres">
      <dgm:prSet presAssocID="{684E4528-77F6-4E8D-99C8-C0D760845E9C}" presName="rootnode" presStyleCnt="0">
        <dgm:presLayoutVars>
          <dgm:chMax/>
          <dgm:chPref/>
          <dgm:dir/>
          <dgm:animLvl val="lvl"/>
        </dgm:presLayoutVars>
      </dgm:prSet>
      <dgm:spPr/>
      <dgm:t>
        <a:bodyPr/>
        <a:lstStyle/>
        <a:p>
          <a:endParaRPr lang="fi-FI"/>
        </a:p>
      </dgm:t>
    </dgm:pt>
    <dgm:pt modelId="{F691A6C9-09F3-41F4-BA23-EABE5155BAF6}" type="pres">
      <dgm:prSet presAssocID="{32D1C6CB-D3FA-4044-91C2-3515B0C3B393}" presName="composite" presStyleCnt="0"/>
      <dgm:spPr/>
    </dgm:pt>
    <dgm:pt modelId="{3AE55A0C-59EC-436B-8D23-AB16B04296D6}" type="pres">
      <dgm:prSet presAssocID="{32D1C6CB-D3FA-4044-91C2-3515B0C3B393}" presName="LShape" presStyleLbl="alignNode1" presStyleIdx="0" presStyleCnt="5"/>
      <dgm:spPr/>
    </dgm:pt>
    <dgm:pt modelId="{26839012-51F2-49DE-95A3-A11605546033}" type="pres">
      <dgm:prSet presAssocID="{32D1C6CB-D3FA-4044-91C2-3515B0C3B393}" presName="ParentText" presStyleLbl="revTx" presStyleIdx="0" presStyleCnt="3">
        <dgm:presLayoutVars>
          <dgm:chMax val="0"/>
          <dgm:chPref val="0"/>
          <dgm:bulletEnabled val="1"/>
        </dgm:presLayoutVars>
      </dgm:prSet>
      <dgm:spPr/>
      <dgm:t>
        <a:bodyPr/>
        <a:lstStyle/>
        <a:p>
          <a:endParaRPr lang="fi-FI"/>
        </a:p>
      </dgm:t>
    </dgm:pt>
    <dgm:pt modelId="{201E93FE-ECEE-45BC-8B46-3EEC49C1F85C}" type="pres">
      <dgm:prSet presAssocID="{32D1C6CB-D3FA-4044-91C2-3515B0C3B393}" presName="Triangle" presStyleLbl="alignNode1" presStyleIdx="1" presStyleCnt="5"/>
      <dgm:spPr/>
    </dgm:pt>
    <dgm:pt modelId="{61630C1B-75D0-4EEC-976E-8FB1CD30ABC7}" type="pres">
      <dgm:prSet presAssocID="{2C1BF9AA-0274-4FEF-B140-435BE3000D26}" presName="sibTrans" presStyleCnt="0"/>
      <dgm:spPr/>
    </dgm:pt>
    <dgm:pt modelId="{6A66DEE5-69E1-420D-9D2C-2A4A8B70D0EE}" type="pres">
      <dgm:prSet presAssocID="{2C1BF9AA-0274-4FEF-B140-435BE3000D26}" presName="space" presStyleCnt="0"/>
      <dgm:spPr/>
    </dgm:pt>
    <dgm:pt modelId="{1D64FF12-A213-4D8A-AD1C-AD92C35C3D11}" type="pres">
      <dgm:prSet presAssocID="{F9D88B14-12EB-4904-884E-BF48573EC6DD}" presName="composite" presStyleCnt="0"/>
      <dgm:spPr/>
    </dgm:pt>
    <dgm:pt modelId="{AB60B5AD-78BD-402A-95EA-759CF1A3E4FF}" type="pres">
      <dgm:prSet presAssocID="{F9D88B14-12EB-4904-884E-BF48573EC6DD}" presName="LShape" presStyleLbl="alignNode1" presStyleIdx="2" presStyleCnt="5"/>
      <dgm:spPr/>
    </dgm:pt>
    <dgm:pt modelId="{B04D94B3-1D62-47D1-9D05-64592E89E138}" type="pres">
      <dgm:prSet presAssocID="{F9D88B14-12EB-4904-884E-BF48573EC6DD}" presName="ParentText" presStyleLbl="revTx" presStyleIdx="1" presStyleCnt="3">
        <dgm:presLayoutVars>
          <dgm:chMax val="0"/>
          <dgm:chPref val="0"/>
          <dgm:bulletEnabled val="1"/>
        </dgm:presLayoutVars>
      </dgm:prSet>
      <dgm:spPr/>
      <dgm:t>
        <a:bodyPr/>
        <a:lstStyle/>
        <a:p>
          <a:endParaRPr lang="fi-FI"/>
        </a:p>
      </dgm:t>
    </dgm:pt>
    <dgm:pt modelId="{1741B6F1-917A-4A46-A57D-FB9E1C0A2AA6}" type="pres">
      <dgm:prSet presAssocID="{F9D88B14-12EB-4904-884E-BF48573EC6DD}" presName="Triangle" presStyleLbl="alignNode1" presStyleIdx="3" presStyleCnt="5"/>
      <dgm:spPr/>
    </dgm:pt>
    <dgm:pt modelId="{C144AD41-5D63-43CF-B9F4-9051905449B6}" type="pres">
      <dgm:prSet presAssocID="{7C75ED20-7071-4BDF-B083-0C1D51DEB453}" presName="sibTrans" presStyleCnt="0"/>
      <dgm:spPr/>
    </dgm:pt>
    <dgm:pt modelId="{0AE441CC-D2D2-4223-BBE2-3EB39EECDE88}" type="pres">
      <dgm:prSet presAssocID="{7C75ED20-7071-4BDF-B083-0C1D51DEB453}" presName="space" presStyleCnt="0"/>
      <dgm:spPr/>
    </dgm:pt>
    <dgm:pt modelId="{81B63202-92F7-4B5D-B8A9-C8AE4DD77F60}" type="pres">
      <dgm:prSet presAssocID="{F653253B-66A6-4746-8C66-8CAC41C2B18E}" presName="composite" presStyleCnt="0"/>
      <dgm:spPr/>
    </dgm:pt>
    <dgm:pt modelId="{14E5DF9A-96D0-4E8F-B235-5FFAF7450ECD}" type="pres">
      <dgm:prSet presAssocID="{F653253B-66A6-4746-8C66-8CAC41C2B18E}" presName="LShape" presStyleLbl="alignNode1" presStyleIdx="4" presStyleCnt="5"/>
      <dgm:spPr/>
    </dgm:pt>
    <dgm:pt modelId="{16F9F490-7451-4E94-A6B7-FC153B239BB9}" type="pres">
      <dgm:prSet presAssocID="{F653253B-66A6-4746-8C66-8CAC41C2B18E}" presName="ParentText" presStyleLbl="revTx" presStyleIdx="2" presStyleCnt="3">
        <dgm:presLayoutVars>
          <dgm:chMax val="0"/>
          <dgm:chPref val="0"/>
          <dgm:bulletEnabled val="1"/>
        </dgm:presLayoutVars>
      </dgm:prSet>
      <dgm:spPr/>
      <dgm:t>
        <a:bodyPr/>
        <a:lstStyle/>
        <a:p>
          <a:endParaRPr lang="fi-FI"/>
        </a:p>
      </dgm:t>
    </dgm:pt>
  </dgm:ptLst>
  <dgm:cxnLst>
    <dgm:cxn modelId="{B15E8F50-0E88-489C-8ACB-F49EBC7E5452}" srcId="{684E4528-77F6-4E8D-99C8-C0D760845E9C}" destId="{F653253B-66A6-4746-8C66-8CAC41C2B18E}" srcOrd="2" destOrd="0" parTransId="{7294E87D-F7D2-4AA3-8C49-62AD8914C922}" sibTransId="{15F3594C-3F06-46A2-A84F-259B7C3171F2}"/>
    <dgm:cxn modelId="{605F9251-1C78-47DB-90B5-CA0FB29F14D0}" type="presOf" srcId="{684E4528-77F6-4E8D-99C8-C0D760845E9C}" destId="{4E46819C-03B2-4A45-BDFC-B55F1AB438B7}" srcOrd="0" destOrd="0" presId="urn:microsoft.com/office/officeart/2009/3/layout/StepUpProcess"/>
    <dgm:cxn modelId="{60228C43-7219-4B33-940E-365315795222}" type="presOf" srcId="{32D1C6CB-D3FA-4044-91C2-3515B0C3B393}" destId="{26839012-51F2-49DE-95A3-A11605546033}" srcOrd="0" destOrd="0" presId="urn:microsoft.com/office/officeart/2009/3/layout/StepUpProcess"/>
    <dgm:cxn modelId="{F29154DA-99E1-46B6-922C-539767C1226E}" srcId="{684E4528-77F6-4E8D-99C8-C0D760845E9C}" destId="{32D1C6CB-D3FA-4044-91C2-3515B0C3B393}" srcOrd="0" destOrd="0" parTransId="{0E9748EF-BC4E-4EFB-A3C1-2C7F329CB86B}" sibTransId="{2C1BF9AA-0274-4FEF-B140-435BE3000D26}"/>
    <dgm:cxn modelId="{8D7A2714-6415-41B1-AD23-48D4B947FDFA}" type="presOf" srcId="{F653253B-66A6-4746-8C66-8CAC41C2B18E}" destId="{16F9F490-7451-4E94-A6B7-FC153B239BB9}" srcOrd="0" destOrd="0" presId="urn:microsoft.com/office/officeart/2009/3/layout/StepUpProcess"/>
    <dgm:cxn modelId="{321EF015-445B-407B-8153-0EC16B464997}" type="presOf" srcId="{F9D88B14-12EB-4904-884E-BF48573EC6DD}" destId="{B04D94B3-1D62-47D1-9D05-64592E89E138}" srcOrd="0" destOrd="0" presId="urn:microsoft.com/office/officeart/2009/3/layout/StepUpProcess"/>
    <dgm:cxn modelId="{C11B736F-C0F1-41D7-AF14-E8920F0273EC}" srcId="{684E4528-77F6-4E8D-99C8-C0D760845E9C}" destId="{F9D88B14-12EB-4904-884E-BF48573EC6DD}" srcOrd="1" destOrd="0" parTransId="{D76FB357-C4E0-4CF2-BD48-22537BE08FC6}" sibTransId="{7C75ED20-7071-4BDF-B083-0C1D51DEB453}"/>
    <dgm:cxn modelId="{E28AE97A-58EB-4EC2-AFE9-22ED0E6C8236}" type="presParOf" srcId="{4E46819C-03B2-4A45-BDFC-B55F1AB438B7}" destId="{F691A6C9-09F3-41F4-BA23-EABE5155BAF6}" srcOrd="0" destOrd="0" presId="urn:microsoft.com/office/officeart/2009/3/layout/StepUpProcess"/>
    <dgm:cxn modelId="{07E1478F-07E7-4015-A768-64A58AF7024A}" type="presParOf" srcId="{F691A6C9-09F3-41F4-BA23-EABE5155BAF6}" destId="{3AE55A0C-59EC-436B-8D23-AB16B04296D6}" srcOrd="0" destOrd="0" presId="urn:microsoft.com/office/officeart/2009/3/layout/StepUpProcess"/>
    <dgm:cxn modelId="{D924B1C2-74FC-4232-B3D1-9EF5FFA40ABF}" type="presParOf" srcId="{F691A6C9-09F3-41F4-BA23-EABE5155BAF6}" destId="{26839012-51F2-49DE-95A3-A11605546033}" srcOrd="1" destOrd="0" presId="urn:microsoft.com/office/officeart/2009/3/layout/StepUpProcess"/>
    <dgm:cxn modelId="{9AEECC8E-CFF4-435A-A6C9-4533F9B76811}" type="presParOf" srcId="{F691A6C9-09F3-41F4-BA23-EABE5155BAF6}" destId="{201E93FE-ECEE-45BC-8B46-3EEC49C1F85C}" srcOrd="2" destOrd="0" presId="urn:microsoft.com/office/officeart/2009/3/layout/StepUpProcess"/>
    <dgm:cxn modelId="{F60554C5-476B-4116-8FB5-4CFC59B1BF7A}" type="presParOf" srcId="{4E46819C-03B2-4A45-BDFC-B55F1AB438B7}" destId="{61630C1B-75D0-4EEC-976E-8FB1CD30ABC7}" srcOrd="1" destOrd="0" presId="urn:microsoft.com/office/officeart/2009/3/layout/StepUpProcess"/>
    <dgm:cxn modelId="{37D06B11-A393-4559-A4FA-C98FFD9BABC4}" type="presParOf" srcId="{61630C1B-75D0-4EEC-976E-8FB1CD30ABC7}" destId="{6A66DEE5-69E1-420D-9D2C-2A4A8B70D0EE}" srcOrd="0" destOrd="0" presId="urn:microsoft.com/office/officeart/2009/3/layout/StepUpProcess"/>
    <dgm:cxn modelId="{3B286B24-D48E-461F-976C-B6941B2ABF44}" type="presParOf" srcId="{4E46819C-03B2-4A45-BDFC-B55F1AB438B7}" destId="{1D64FF12-A213-4D8A-AD1C-AD92C35C3D11}" srcOrd="2" destOrd="0" presId="urn:microsoft.com/office/officeart/2009/3/layout/StepUpProcess"/>
    <dgm:cxn modelId="{2F3FFE3C-B754-4D0A-B083-0EF2CD135E25}" type="presParOf" srcId="{1D64FF12-A213-4D8A-AD1C-AD92C35C3D11}" destId="{AB60B5AD-78BD-402A-95EA-759CF1A3E4FF}" srcOrd="0" destOrd="0" presId="urn:microsoft.com/office/officeart/2009/3/layout/StepUpProcess"/>
    <dgm:cxn modelId="{3981988E-433A-45DE-A041-5BC75FE0C959}" type="presParOf" srcId="{1D64FF12-A213-4D8A-AD1C-AD92C35C3D11}" destId="{B04D94B3-1D62-47D1-9D05-64592E89E138}" srcOrd="1" destOrd="0" presId="urn:microsoft.com/office/officeart/2009/3/layout/StepUpProcess"/>
    <dgm:cxn modelId="{8B2F07DC-3CCA-40DA-A383-BB1378D3AC96}" type="presParOf" srcId="{1D64FF12-A213-4D8A-AD1C-AD92C35C3D11}" destId="{1741B6F1-917A-4A46-A57D-FB9E1C0A2AA6}" srcOrd="2" destOrd="0" presId="urn:microsoft.com/office/officeart/2009/3/layout/StepUpProcess"/>
    <dgm:cxn modelId="{5AD91B56-403A-4DFE-9A0C-0A36FEB1AE10}" type="presParOf" srcId="{4E46819C-03B2-4A45-BDFC-B55F1AB438B7}" destId="{C144AD41-5D63-43CF-B9F4-9051905449B6}" srcOrd="3" destOrd="0" presId="urn:microsoft.com/office/officeart/2009/3/layout/StepUpProcess"/>
    <dgm:cxn modelId="{C252B916-8BB3-4111-9065-2847142C6DD8}" type="presParOf" srcId="{C144AD41-5D63-43CF-B9F4-9051905449B6}" destId="{0AE441CC-D2D2-4223-BBE2-3EB39EECDE88}" srcOrd="0" destOrd="0" presId="urn:microsoft.com/office/officeart/2009/3/layout/StepUpProcess"/>
    <dgm:cxn modelId="{95EFF8F6-4361-4807-A6D3-8ACAA70964A9}" type="presParOf" srcId="{4E46819C-03B2-4A45-BDFC-B55F1AB438B7}" destId="{81B63202-92F7-4B5D-B8A9-C8AE4DD77F60}" srcOrd="4" destOrd="0" presId="urn:microsoft.com/office/officeart/2009/3/layout/StepUpProcess"/>
    <dgm:cxn modelId="{CAC8E42B-0708-43D8-84B0-4788603C1475}" type="presParOf" srcId="{81B63202-92F7-4B5D-B8A9-C8AE4DD77F60}" destId="{14E5DF9A-96D0-4E8F-B235-5FFAF7450ECD}" srcOrd="0" destOrd="0" presId="urn:microsoft.com/office/officeart/2009/3/layout/StepUpProcess"/>
    <dgm:cxn modelId="{3F72F0CF-7BFD-4F38-938E-7C05E3B635D6}" type="presParOf" srcId="{81B63202-92F7-4B5D-B8A9-C8AE4DD77F60}" destId="{16F9F490-7451-4E94-A6B7-FC153B239BB9}"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19698-2CFE-FD4F-80CB-FCE4F96B58D8}">
      <dsp:nvSpPr>
        <dsp:cNvPr id="0" name=""/>
        <dsp:cNvSpPr/>
      </dsp:nvSpPr>
      <dsp:spPr>
        <a:xfrm>
          <a:off x="665018" y="0"/>
          <a:ext cx="2683822" cy="268382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i-FI" sz="800" kern="1200"/>
            <a:t>Opetussuunitelman perusteet</a:t>
          </a:r>
        </a:p>
      </dsp:txBody>
      <dsp:txXfrm>
        <a:off x="1537931" y="134191"/>
        <a:ext cx="937996" cy="402573"/>
      </dsp:txXfrm>
    </dsp:sp>
    <dsp:sp modelId="{BD25EE93-ADAD-7E48-8F16-C7D15D7B9CDE}">
      <dsp:nvSpPr>
        <dsp:cNvPr id="0" name=""/>
        <dsp:cNvSpPr/>
      </dsp:nvSpPr>
      <dsp:spPr>
        <a:xfrm>
          <a:off x="1000495" y="670955"/>
          <a:ext cx="2012867" cy="201286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i-FI" sz="800" kern="1200"/>
            <a:t>Kunnallinen OPS</a:t>
          </a:r>
        </a:p>
      </dsp:txBody>
      <dsp:txXfrm>
        <a:off x="1537931" y="796759"/>
        <a:ext cx="937996" cy="377412"/>
      </dsp:txXfrm>
    </dsp:sp>
    <dsp:sp modelId="{40635D12-B67B-7542-8D36-5B3734A803A2}">
      <dsp:nvSpPr>
        <dsp:cNvPr id="0" name=""/>
        <dsp:cNvSpPr/>
      </dsp:nvSpPr>
      <dsp:spPr>
        <a:xfrm>
          <a:off x="1335973" y="1341911"/>
          <a:ext cx="1341911" cy="134191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i-FI" sz="800" kern="1200"/>
            <a:t>Keskustan koulun OPS</a:t>
          </a:r>
        </a:p>
      </dsp:txBody>
      <dsp:txXfrm>
        <a:off x="1532492" y="1677389"/>
        <a:ext cx="948874" cy="670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55A0C-59EC-436B-8D23-AB16B04296D6}">
      <dsp:nvSpPr>
        <dsp:cNvPr id="0" name=""/>
        <dsp:cNvSpPr/>
      </dsp:nvSpPr>
      <dsp:spPr>
        <a:xfrm rot="5400000">
          <a:off x="382146" y="664672"/>
          <a:ext cx="1144061" cy="1903692"/>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26839012-51F2-49DE-95A3-A11605546033}">
      <dsp:nvSpPr>
        <dsp:cNvPr id="0" name=""/>
        <dsp:cNvSpPr/>
      </dsp:nvSpPr>
      <dsp:spPr>
        <a:xfrm>
          <a:off x="191174" y="1233466"/>
          <a:ext cx="1718663" cy="1506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fi-FI" sz="1700" kern="1200"/>
            <a:t>1.– 2. lk yksittäiset työt /produktiot</a:t>
          </a:r>
        </a:p>
      </dsp:txBody>
      <dsp:txXfrm>
        <a:off x="191174" y="1233466"/>
        <a:ext cx="1718663" cy="1506509"/>
      </dsp:txXfrm>
    </dsp:sp>
    <dsp:sp modelId="{201E93FE-ECEE-45BC-8B46-3EEC49C1F85C}">
      <dsp:nvSpPr>
        <dsp:cNvPr id="0" name=""/>
        <dsp:cNvSpPr/>
      </dsp:nvSpPr>
      <dsp:spPr>
        <a:xfrm>
          <a:off x="1585561" y="524520"/>
          <a:ext cx="324276" cy="324276"/>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B60B5AD-78BD-402A-95EA-759CF1A3E4FF}">
      <dsp:nvSpPr>
        <dsp:cNvPr id="0" name=""/>
        <dsp:cNvSpPr/>
      </dsp:nvSpPr>
      <dsp:spPr>
        <a:xfrm rot="5400000">
          <a:off x="2486126" y="144040"/>
          <a:ext cx="1144061" cy="1903692"/>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B04D94B3-1D62-47D1-9D05-64592E89E138}">
      <dsp:nvSpPr>
        <dsp:cNvPr id="0" name=""/>
        <dsp:cNvSpPr/>
      </dsp:nvSpPr>
      <dsp:spPr>
        <a:xfrm>
          <a:off x="2295154" y="712834"/>
          <a:ext cx="1718663" cy="1506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fi-FI" sz="1700" kern="1200"/>
            <a:t>3. – 4. lk jaksoarviointi</a:t>
          </a:r>
        </a:p>
      </dsp:txBody>
      <dsp:txXfrm>
        <a:off x="2295154" y="712834"/>
        <a:ext cx="1718663" cy="1506509"/>
      </dsp:txXfrm>
    </dsp:sp>
    <dsp:sp modelId="{1741B6F1-917A-4A46-A57D-FB9E1C0A2AA6}">
      <dsp:nvSpPr>
        <dsp:cNvPr id="0" name=""/>
        <dsp:cNvSpPr/>
      </dsp:nvSpPr>
      <dsp:spPr>
        <a:xfrm>
          <a:off x="3689542" y="3888"/>
          <a:ext cx="324276" cy="324276"/>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4E5DF9A-96D0-4E8F-B235-5FFAF7450ECD}">
      <dsp:nvSpPr>
        <dsp:cNvPr id="0" name=""/>
        <dsp:cNvSpPr/>
      </dsp:nvSpPr>
      <dsp:spPr>
        <a:xfrm rot="5400000">
          <a:off x="4590107" y="-376591"/>
          <a:ext cx="1144061" cy="1903692"/>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6F9F490-7451-4E94-A6B7-FC153B239BB9}">
      <dsp:nvSpPr>
        <dsp:cNvPr id="0" name=""/>
        <dsp:cNvSpPr/>
      </dsp:nvSpPr>
      <dsp:spPr>
        <a:xfrm>
          <a:off x="4399135" y="192202"/>
          <a:ext cx="1718663" cy="1506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fi-FI" sz="1700" kern="1200"/>
            <a:t>5. – 6. lk lukukausiarviointi</a:t>
          </a:r>
        </a:p>
      </dsp:txBody>
      <dsp:txXfrm>
        <a:off x="4399135" y="192202"/>
        <a:ext cx="1718663" cy="150650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3375</Words>
  <Characters>27339</Characters>
  <Application>Microsoft Office Word</Application>
  <DocSecurity>0</DocSecurity>
  <Lines>227</Lines>
  <Paragraphs>61</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Teija</dc:creator>
  <cp:lastModifiedBy>Marttila Nessu</cp:lastModifiedBy>
  <cp:revision>2</cp:revision>
  <cp:lastPrinted>2016-05-02T12:02:00Z</cp:lastPrinted>
  <dcterms:created xsi:type="dcterms:W3CDTF">2016-05-19T09:19:00Z</dcterms:created>
  <dcterms:modified xsi:type="dcterms:W3CDTF">2016-05-19T09:19:00Z</dcterms:modified>
</cp:coreProperties>
</file>