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B77" w:rsidRPr="00BB231E" w:rsidRDefault="008F3B77" w:rsidP="008F3B77">
      <w:pPr>
        <w:rPr>
          <w:rFonts w:cstheme="minorHAnsi"/>
          <w:b/>
          <w:bCs/>
          <w:sz w:val="28"/>
          <w:szCs w:val="28"/>
        </w:rPr>
      </w:pPr>
      <w:r w:rsidRPr="00BB231E">
        <w:rPr>
          <w:rFonts w:cstheme="minorHAnsi"/>
          <w:b/>
          <w:bCs/>
          <w:sz w:val="28"/>
          <w:szCs w:val="28"/>
        </w:rPr>
        <w:t>Itsesäätely</w:t>
      </w:r>
    </w:p>
    <w:p w:rsidR="008F3B77" w:rsidRPr="00BB231E" w:rsidRDefault="008F3B77" w:rsidP="008F3B77">
      <w:pPr>
        <w:rPr>
          <w:rFonts w:cstheme="minorHAnsi"/>
          <w:sz w:val="28"/>
          <w:szCs w:val="28"/>
        </w:rPr>
      </w:pPr>
      <w:r w:rsidRPr="00BB231E">
        <w:rPr>
          <w:rFonts w:cstheme="minorHAnsi"/>
          <w:sz w:val="28"/>
          <w:szCs w:val="28"/>
        </w:rPr>
        <w:t>Aikuiset päiväkodissa ja kotona kohtaavat päivittäin tilanteita, joissa lapsi harjoittelee itsesäätelyä. Ryhmässä lapsi joutuu tilanteisiin, joissa tarvitaan taitoa pysähtyä, odottaa</w:t>
      </w:r>
      <w:r>
        <w:rPr>
          <w:rFonts w:cstheme="minorHAnsi"/>
          <w:sz w:val="28"/>
          <w:szCs w:val="28"/>
        </w:rPr>
        <w:t xml:space="preserve"> vuoroa</w:t>
      </w:r>
      <w:r w:rsidRPr="00BB231E">
        <w:rPr>
          <w:rFonts w:cstheme="minorHAnsi"/>
          <w:sz w:val="28"/>
          <w:szCs w:val="28"/>
        </w:rPr>
        <w:t xml:space="preserve"> ja malttaa mielensä. Leikit kavereiden kanssa ovat täynnä tunteita. Siirtymätilanteissa lapsi harjoittelee impulssikontrollia ja toiminnanohjauksen taitoa, kun ohje sekä säännöt pitää pystyä pitämään mielessä ja toimia niiden mukaan. </w:t>
      </w:r>
    </w:p>
    <w:p w:rsidR="008F3B77" w:rsidRPr="00BB231E" w:rsidRDefault="008F3B77" w:rsidP="008F3B77">
      <w:pPr>
        <w:rPr>
          <w:rFonts w:cstheme="minorHAnsi"/>
          <w:sz w:val="28"/>
          <w:szCs w:val="28"/>
        </w:rPr>
      </w:pPr>
      <w:r w:rsidRPr="00BB231E">
        <w:rPr>
          <w:rFonts w:cstheme="minorHAnsi"/>
          <w:sz w:val="28"/>
          <w:szCs w:val="28"/>
        </w:rPr>
        <w:t>Itsesäätelyllä tarkoitetaan ihmisen kykyä säädellä motivaatiota, tunteita, haluja, suorituksia, impulsseja, tarkkaavaisuutta ja ajatuksia.</w:t>
      </w:r>
    </w:p>
    <w:p w:rsidR="008F3B77" w:rsidRPr="00BB231E" w:rsidRDefault="008F3B77" w:rsidP="008F3B77">
      <w:pPr>
        <w:rPr>
          <w:rFonts w:cstheme="minorHAnsi"/>
          <w:sz w:val="28"/>
          <w:szCs w:val="28"/>
        </w:rPr>
      </w:pPr>
      <w:r>
        <w:rPr>
          <w:rFonts w:cstheme="minorHAnsi"/>
          <w:b/>
          <w:bCs/>
          <w:sz w:val="28"/>
          <w:szCs w:val="28"/>
        </w:rPr>
        <w:t>I</w:t>
      </w:r>
      <w:r w:rsidRPr="00640890">
        <w:rPr>
          <w:rFonts w:cstheme="minorHAnsi"/>
          <w:b/>
          <w:bCs/>
          <w:sz w:val="28"/>
          <w:szCs w:val="28"/>
        </w:rPr>
        <w:t>mpulssikontrolli</w:t>
      </w:r>
      <w:r>
        <w:rPr>
          <w:rFonts w:cstheme="minorHAnsi"/>
          <w:sz w:val="28"/>
          <w:szCs w:val="28"/>
        </w:rPr>
        <w:t xml:space="preserve"> näkyy</w:t>
      </w:r>
      <w:r w:rsidRPr="00BB231E">
        <w:rPr>
          <w:rFonts w:cstheme="minorHAnsi"/>
          <w:sz w:val="28"/>
          <w:szCs w:val="28"/>
        </w:rPr>
        <w:t xml:space="preserve"> taitona malttaa mielensä ja jarruttaa toimintaa tilanteissa, jotka käynnistävät välittömän toiminnan tarpeen. </w:t>
      </w:r>
    </w:p>
    <w:p w:rsidR="008F3B77" w:rsidRPr="00BB231E" w:rsidRDefault="008F3B77" w:rsidP="008F3B77">
      <w:pPr>
        <w:rPr>
          <w:rFonts w:cstheme="minorHAnsi"/>
          <w:sz w:val="28"/>
          <w:szCs w:val="28"/>
        </w:rPr>
      </w:pPr>
      <w:r w:rsidRPr="00640890">
        <w:rPr>
          <w:rFonts w:cstheme="minorHAnsi"/>
          <w:b/>
          <w:bCs/>
          <w:sz w:val="28"/>
          <w:szCs w:val="28"/>
        </w:rPr>
        <w:t>Tunteiden</w:t>
      </w:r>
      <w:r w:rsidRPr="00BB231E">
        <w:rPr>
          <w:rFonts w:cstheme="minorHAnsi"/>
          <w:sz w:val="28"/>
          <w:szCs w:val="28"/>
        </w:rPr>
        <w:t xml:space="preserve"> ja niiden liittyvän käyttäytymisen </w:t>
      </w:r>
      <w:r w:rsidRPr="00640890">
        <w:rPr>
          <w:rFonts w:cstheme="minorHAnsi"/>
          <w:b/>
          <w:bCs/>
          <w:sz w:val="28"/>
          <w:szCs w:val="28"/>
        </w:rPr>
        <w:t>säätelyllä</w:t>
      </w:r>
      <w:r w:rsidRPr="00BB231E">
        <w:rPr>
          <w:rFonts w:cstheme="minorHAnsi"/>
          <w:sz w:val="28"/>
          <w:szCs w:val="28"/>
        </w:rPr>
        <w:t xml:space="preserve"> tarkoitetaan lapsen kykyä ymmärtää ja hyväksyä tunnekokemus sekä säädellä tunteiden ilmaisua hyväksyttävällä tavalla. Hyvä tunteiden säätely mahdollistaa joustavan vuorovaikutuksen ympäristön kanssa. Se auttaa ylläpitämään kaverisuhteita ja leikin sujumista.  </w:t>
      </w:r>
    </w:p>
    <w:p w:rsidR="008F3B77" w:rsidRPr="00BB231E" w:rsidRDefault="008F3B77" w:rsidP="008F3B77">
      <w:pPr>
        <w:rPr>
          <w:rFonts w:cstheme="minorHAnsi"/>
          <w:sz w:val="28"/>
          <w:szCs w:val="28"/>
        </w:rPr>
      </w:pPr>
      <w:r w:rsidRPr="00640890">
        <w:rPr>
          <w:rFonts w:cstheme="minorHAnsi"/>
          <w:b/>
          <w:bCs/>
          <w:sz w:val="28"/>
          <w:szCs w:val="28"/>
        </w:rPr>
        <w:t>Kognitiivisen toiminnan säätely</w:t>
      </w:r>
      <w:r w:rsidRPr="00BB231E">
        <w:rPr>
          <w:rFonts w:cstheme="minorHAnsi"/>
          <w:sz w:val="28"/>
          <w:szCs w:val="28"/>
        </w:rPr>
        <w:t xml:space="preserve"> näkyy lapsen kykynä säädellä tietoisesti tarkkaavaisuutta ja muistia, jäsentää tietoa, kehittää toimintatapoja sekä suunnitella ja arvioida toimintaa. </w:t>
      </w:r>
    </w:p>
    <w:p w:rsidR="008F3B77" w:rsidRPr="00BB231E" w:rsidRDefault="008F3B77" w:rsidP="008F3B77">
      <w:pPr>
        <w:rPr>
          <w:rFonts w:cstheme="minorHAnsi"/>
          <w:sz w:val="28"/>
          <w:szCs w:val="28"/>
        </w:rPr>
      </w:pPr>
      <w:r w:rsidRPr="00640890">
        <w:rPr>
          <w:rFonts w:cstheme="minorHAnsi"/>
          <w:b/>
          <w:bCs/>
          <w:sz w:val="28"/>
          <w:szCs w:val="28"/>
        </w:rPr>
        <w:t>Toiminnanohjaus on itsesäätelyn väline.</w:t>
      </w:r>
      <w:r w:rsidRPr="00BB231E">
        <w:rPr>
          <w:rFonts w:cstheme="minorHAnsi"/>
          <w:sz w:val="28"/>
          <w:szCs w:val="28"/>
        </w:rPr>
        <w:t xml:space="preserve"> Sen avulla voidaan vähentää impulsiivisuutta, ylläpitää tarkkaavuutta ja käsitellä asioita muistinvaraisesti. Toiminnanohjauksen heikentyessä lapsen itsesäätely pettää ja lapsen käyttäytyminen muuttuu reaktiiviseksi ja silloin tunteet kaappaavat vallan. Silloin lapsen on vaikea säädellä käyttäytymistä, tunteita ja ajattelua. Toistuva tai jatkuva ylivirittyneisyys romahduttaa lapsen orastavan itsesäätelykyvyn. </w:t>
      </w:r>
      <w:r w:rsidRPr="000C6532">
        <w:rPr>
          <w:rFonts w:cstheme="minorHAnsi"/>
          <w:sz w:val="28"/>
          <w:szCs w:val="28"/>
        </w:rPr>
        <w:t>Tunnekaappaus</w:t>
      </w:r>
      <w:r w:rsidRPr="00BB231E">
        <w:rPr>
          <w:rFonts w:cstheme="minorHAnsi"/>
          <w:sz w:val="28"/>
          <w:szCs w:val="28"/>
        </w:rPr>
        <w:t xml:space="preserve"> käynnistyy helposti, ellei aikuinen ole havainnut lähestymisestä kertovia merkkejä ja auttanut lasta eteenpäin.</w:t>
      </w:r>
      <w:r w:rsidRPr="00446CF5">
        <w:rPr>
          <w:rFonts w:cstheme="minorHAnsi"/>
          <w:b/>
          <w:bCs/>
          <w:sz w:val="28"/>
          <w:szCs w:val="28"/>
        </w:rPr>
        <w:t xml:space="preserve"> Aikuisen tehtävä on toimia lapsen kanssasäätäjänä.</w:t>
      </w:r>
      <w:r w:rsidRPr="00BB231E">
        <w:rPr>
          <w:rFonts w:cstheme="minorHAnsi"/>
          <w:sz w:val="28"/>
          <w:szCs w:val="28"/>
        </w:rPr>
        <w:t xml:space="preserve"> </w:t>
      </w:r>
    </w:p>
    <w:p w:rsidR="008F3B77" w:rsidRPr="00BB231E" w:rsidRDefault="008F3B77" w:rsidP="008F3B77">
      <w:pPr>
        <w:rPr>
          <w:rFonts w:cstheme="minorHAnsi"/>
          <w:sz w:val="28"/>
          <w:szCs w:val="28"/>
        </w:rPr>
      </w:pPr>
      <w:r w:rsidRPr="00BB231E">
        <w:rPr>
          <w:rFonts w:cstheme="minorHAnsi"/>
          <w:sz w:val="28"/>
          <w:szCs w:val="28"/>
        </w:rPr>
        <w:t xml:space="preserve">Aivojen etuotsalohkotoiminnot ovat itsesäätelyn oppimisessa keskeisiä ja nämä alueet ovat vielä hyvin heikosti jäsentyneitä alle kouluikäisillä lapsilla. Etuotsalohkon toiminnan heikkeneminen estää toiminnanohjauksen, sosiaalisen vastaanottavuuden, joustavuuden, pohdinnan ja tunnesäätelyn. Kanssasäätely vahvistaa etuotsalohkolle kasvurauhan, jolloin käyttäytymistä säätelevät yhteydet voivat pikkuhiljaa vahvistua. </w:t>
      </w:r>
    </w:p>
    <w:p w:rsidR="008F3B77" w:rsidRPr="00BB231E" w:rsidRDefault="008F3B77" w:rsidP="008F3B77">
      <w:pPr>
        <w:rPr>
          <w:rFonts w:cstheme="minorHAnsi"/>
          <w:sz w:val="28"/>
          <w:szCs w:val="28"/>
        </w:rPr>
      </w:pPr>
      <w:r w:rsidRPr="00446CF5">
        <w:rPr>
          <w:rFonts w:cstheme="minorHAnsi"/>
          <w:sz w:val="28"/>
          <w:szCs w:val="28"/>
        </w:rPr>
        <w:lastRenderedPageBreak/>
        <w:t>Itsesäätelyn pulmista johtuvat tunteiden ja käyttäytymisen säätelyn vaikeudet eivät häviä itsestään vaan niitä taitoja täytyy harjoitella ja oppia sekä opettaa lapselle.</w:t>
      </w:r>
      <w:r w:rsidRPr="00BB231E">
        <w:rPr>
          <w:rFonts w:cstheme="minorHAnsi"/>
          <w:sz w:val="28"/>
          <w:szCs w:val="28"/>
        </w:rPr>
        <w:t xml:space="preserve">  Lapsen itsesäätely kehittyy vuorovaikutuksessa ympäristön kanssa. Puutteelliset itsesäätelytaidot alkavat johtaa hyvinvoinnin ja oppimisen poluilta syrjään jo varhain. Tutkimustulokset on osoittaneet, että itsesäätelytaidot kytkeytyvät terveellisiin elämäntapoihin, kouluvalmiuteen sekä pärjäämiseen opinnoissa ja myöhemmin työelämässä. </w:t>
      </w:r>
    </w:p>
    <w:p w:rsidR="008F3B77" w:rsidRPr="00BB231E" w:rsidRDefault="008F3B77" w:rsidP="008F3B77">
      <w:pPr>
        <w:rPr>
          <w:rFonts w:cstheme="minorHAnsi"/>
          <w:sz w:val="28"/>
          <w:szCs w:val="28"/>
        </w:rPr>
      </w:pPr>
      <w:r w:rsidRPr="00BB231E">
        <w:rPr>
          <w:rFonts w:cstheme="minorHAnsi"/>
          <w:sz w:val="28"/>
          <w:szCs w:val="28"/>
        </w:rPr>
        <w:t xml:space="preserve">Itsesäätelyn kehitykseen vaikuttavat ihmisen myötäsyntyiset ominaisuudet ja reagointitaipumukset sekä tarpeet ja kyvyt, ympäristö, yksilön ja ympäristön välinen vuorovaikutus sekä hermoston kehitys ja siihen kytkeytyvä mahdollisuus kognitiiviseen kehitykseen. </w:t>
      </w:r>
    </w:p>
    <w:p w:rsidR="008F3B77" w:rsidRPr="00BB231E" w:rsidRDefault="008F3B77" w:rsidP="008F3B77">
      <w:pPr>
        <w:rPr>
          <w:rFonts w:cstheme="minorHAnsi"/>
          <w:sz w:val="28"/>
          <w:szCs w:val="28"/>
        </w:rPr>
      </w:pPr>
      <w:r w:rsidRPr="00BB231E">
        <w:rPr>
          <w:rFonts w:cstheme="minorHAnsi"/>
          <w:sz w:val="28"/>
          <w:szCs w:val="28"/>
        </w:rPr>
        <w:t xml:space="preserve">Lähteinä käytetty seuraavia kirjoja: </w:t>
      </w:r>
    </w:p>
    <w:p w:rsidR="008F3B77" w:rsidRDefault="008F3B77" w:rsidP="008F3B77">
      <w:pPr>
        <w:rPr>
          <w:rFonts w:cstheme="minorHAnsi"/>
          <w:sz w:val="24"/>
          <w:szCs w:val="24"/>
        </w:rPr>
      </w:pPr>
      <w:proofErr w:type="spellStart"/>
      <w:proofErr w:type="gramStart"/>
      <w:r w:rsidRPr="001A68DE">
        <w:rPr>
          <w:rFonts w:cstheme="minorHAnsi"/>
          <w:sz w:val="24"/>
          <w:szCs w:val="24"/>
        </w:rPr>
        <w:t>Aro,T</w:t>
      </w:r>
      <w:proofErr w:type="spellEnd"/>
      <w:r w:rsidRPr="001A68DE">
        <w:rPr>
          <w:rFonts w:cstheme="minorHAnsi"/>
          <w:sz w:val="24"/>
          <w:szCs w:val="24"/>
        </w:rPr>
        <w:t>.</w:t>
      </w:r>
      <w:proofErr w:type="gramEnd"/>
      <w:r w:rsidRPr="001A68DE">
        <w:rPr>
          <w:rFonts w:cstheme="minorHAnsi"/>
          <w:sz w:val="24"/>
          <w:szCs w:val="24"/>
        </w:rPr>
        <w:t xml:space="preserve"> &amp; Laakso, M-L. (toim.), (2011). Taaperosta taitavaksi toimijaksi. Itsesäätelytaitojen kehitys ja tukeminen. NMI.</w:t>
      </w:r>
    </w:p>
    <w:p w:rsidR="008F3B77" w:rsidRPr="001A68DE" w:rsidRDefault="008F3B77" w:rsidP="008F3B77">
      <w:pPr>
        <w:rPr>
          <w:rFonts w:cstheme="minorHAnsi"/>
          <w:sz w:val="24"/>
          <w:szCs w:val="24"/>
        </w:rPr>
      </w:pPr>
      <w:r w:rsidRPr="001A68DE">
        <w:rPr>
          <w:rFonts w:cstheme="minorHAnsi"/>
          <w:sz w:val="24"/>
          <w:szCs w:val="24"/>
        </w:rPr>
        <w:t xml:space="preserve">Sainio, T., Pajulahti, R. &amp; </w:t>
      </w:r>
      <w:proofErr w:type="spellStart"/>
      <w:r w:rsidRPr="001A68DE">
        <w:rPr>
          <w:rFonts w:cstheme="minorHAnsi"/>
          <w:sz w:val="24"/>
          <w:szCs w:val="24"/>
        </w:rPr>
        <w:t>Sajaniemi</w:t>
      </w:r>
      <w:proofErr w:type="spellEnd"/>
      <w:r w:rsidRPr="001A68DE">
        <w:rPr>
          <w:rFonts w:cstheme="minorHAnsi"/>
          <w:sz w:val="24"/>
          <w:szCs w:val="24"/>
        </w:rPr>
        <w:t>, N. (2020). Näin tuet lapsen itsesäätelyä. Hyvinvoinnin pedagogiikka varhaiskasvatuksessa. PS-kustannus</w:t>
      </w:r>
    </w:p>
    <w:p w:rsidR="005650C9" w:rsidRDefault="008F3B77">
      <w:bookmarkStart w:id="0" w:name="_GoBack"/>
      <w:bookmarkEnd w:id="0"/>
    </w:p>
    <w:sectPr w:rsidR="005650C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B77"/>
    <w:rsid w:val="007C0D86"/>
    <w:rsid w:val="008F3B77"/>
    <w:rsid w:val="009616B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71CC3-5120-4654-BFF4-54CFAD10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F3B7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2966</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Tuominen Sari</dc:creator>
  <cp:keywords/>
  <dc:description/>
  <cp:lastModifiedBy>Tuominen Sari</cp:lastModifiedBy>
  <cp:revision>1</cp:revision>
  <dcterms:created xsi:type="dcterms:W3CDTF">2020-08-17T05:41:00Z</dcterms:created>
  <dcterms:modified xsi:type="dcterms:W3CDTF">2020-08-17T05:42:00Z</dcterms:modified>
</cp:coreProperties>
</file>