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C1" w:rsidRDefault="008711C1" w:rsidP="008711C1">
      <w:pPr>
        <w:pStyle w:val="Otsikko1"/>
      </w:pPr>
      <w:bookmarkStart w:id="0" w:name="_Toc58933956"/>
      <w:bookmarkStart w:id="1" w:name="_Toc55381289"/>
      <w:bookmarkStart w:id="2" w:name="_Toc55380595"/>
      <w:r>
        <w:t>Uskonto</w:t>
      </w:r>
      <w:bookmarkEnd w:id="0"/>
      <w:bookmarkEnd w:id="1"/>
      <w:bookmarkEnd w:id="2"/>
    </w:p>
    <w:p w:rsidR="008711C1" w:rsidRPr="008711C1" w:rsidRDefault="008711C1" w:rsidP="008711C1">
      <w:pPr>
        <w:autoSpaceDE w:val="0"/>
        <w:autoSpaceDN w:val="0"/>
        <w:adjustRightInd w:val="0"/>
        <w:spacing w:after="0"/>
        <w:contextualSpacing/>
        <w:rPr>
          <w:rFonts w:eastAsia="Calibri"/>
          <w:b/>
          <w:color w:val="000000"/>
          <w:sz w:val="24"/>
          <w:szCs w:val="24"/>
        </w:rPr>
      </w:pPr>
      <w:bookmarkStart w:id="3" w:name="_GoBack"/>
      <w:bookmarkEnd w:id="3"/>
      <w:r w:rsidRPr="008711C1">
        <w:rPr>
          <w:rFonts w:eastAsia="Calibri"/>
          <w:b/>
          <w:color w:val="000000"/>
          <w:sz w:val="24"/>
          <w:szCs w:val="24"/>
        </w:rPr>
        <w:t>Oppilaan oppimisen ja osaamisen arviointi uskonnossa vuosiluokilla 7–9</w:t>
      </w:r>
    </w:p>
    <w:p w:rsidR="008711C1" w:rsidRPr="008711C1" w:rsidRDefault="008711C1" w:rsidP="008711C1">
      <w:pPr>
        <w:pStyle w:val="xxxxmsonormal"/>
        <w:rPr>
          <w:sz w:val="24"/>
          <w:szCs w:val="24"/>
        </w:rPr>
      </w:pPr>
    </w:p>
    <w:p w:rsidR="008711C1" w:rsidRPr="008711C1" w:rsidRDefault="008711C1" w:rsidP="008711C1">
      <w:pPr>
        <w:pStyle w:val="xxxxmsonormal"/>
        <w:spacing w:line="276" w:lineRule="auto"/>
        <w:rPr>
          <w:sz w:val="24"/>
          <w:szCs w:val="24"/>
        </w:rPr>
      </w:pPr>
      <w:r w:rsidRPr="008711C1">
        <w:rPr>
          <w:sz w:val="24"/>
          <w:szCs w:val="24"/>
        </w:rPr>
        <w:t xml:space="preserve">Uskonnon oppiaineessa arviointi on monipuolista. Arviointia toteutetaan havainnoimalla oppilaan oppimista, osaamista ja työskentelyä sekä tarkastelemalla oppilaiden monimuotoisia tuotoksia. Arviointiin kuuluu sekä oppimisprosessin aikainen formatiivinen arviointi että tietojen ja taitojen summatiivinen arviointi. Formatiivisessa arvioinnissa oppilaat saavat tietoa oppimisen edistymisestä ja suoriutumisesta suhteessa asetettuihin tavoitteisiin. Oppilaille annettava palaute on ohjaavaa ja kannustavaa. Oppilaiden </w:t>
      </w:r>
      <w:proofErr w:type="spellStart"/>
      <w:r w:rsidRPr="008711C1">
        <w:rPr>
          <w:sz w:val="24"/>
          <w:szCs w:val="24"/>
        </w:rPr>
        <w:t>itsearviointia</w:t>
      </w:r>
      <w:proofErr w:type="spellEnd"/>
      <w:r w:rsidRPr="008711C1">
        <w:rPr>
          <w:sz w:val="24"/>
          <w:szCs w:val="24"/>
        </w:rPr>
        <w:t xml:space="preserve"> ja vertaispalautetta käytetään osana formatiivista arviointia.</w:t>
      </w:r>
    </w:p>
    <w:p w:rsidR="008711C1" w:rsidRPr="008711C1" w:rsidRDefault="008711C1" w:rsidP="008711C1">
      <w:pPr>
        <w:rPr>
          <w:rStyle w:val="normaltextrun"/>
          <w:sz w:val="24"/>
          <w:szCs w:val="24"/>
          <w:shd w:val="clear" w:color="auto" w:fill="FFFFFF"/>
        </w:rPr>
      </w:pPr>
    </w:p>
    <w:p w:rsidR="008711C1" w:rsidRPr="008711C1" w:rsidRDefault="008711C1" w:rsidP="008711C1">
      <w:pPr>
        <w:rPr>
          <w:rStyle w:val="normaltextrun"/>
          <w:sz w:val="24"/>
          <w:szCs w:val="24"/>
          <w:shd w:val="clear" w:color="auto" w:fill="FFFFFF"/>
        </w:rPr>
      </w:pPr>
      <w:r w:rsidRPr="008711C1">
        <w:rPr>
          <w:rStyle w:val="normaltextrun"/>
          <w:sz w:val="24"/>
          <w:szCs w:val="24"/>
          <w:shd w:val="clear" w:color="auto" w:fill="FFFFFF"/>
        </w:rPr>
        <w:t>Päättöarviointi sijoittuu siihen lukuvuoteen, jona uskonnon opiskelu päättyy kaikille yhteisenä oppiaineena vuosiluokilla 7, 8 tai 9 paikallisessa opetussuunnitelmassa päätetyn ja kuvatun tuntijaon mukaisesti. Päättöarviointi kuvaa sitä, kuinka hyvin ja missä määrin oppilas on opiskelun päättyessä saavuttanut uskonnon oppimäärän tavoitteet. Päättöarvosanan muodostamisessa otetaan huomioon kaikki perusopetuksen opetussuunnitelman perusteissa määritellyt uskonnon tavoitteet ja niihin liittyvät päättöarvioinnin kriteerit riippumatta siitä, mille vuosiluokalle 7, 8 tai 9 yksittäinen tavoite on asetettu paikallisessa opetussuunnitelmassa. Päättöarvosana on uskonnon tavoitteiden ja kriteerien perusteella muodostettu kokonaisarviointi. Oppilas on saavuttanut oppimäärän tavoitteet arvosanan 5, 7, 8 tai 9 mukaisesti, kun oppilaan osaaminen vastaa pääosin kyseisen arvosanan kriteereissä kuvattua osaamisen tasoa. Arvosanan 4, 6 ja 10 mukaisen osaamisen kokonaisarviointi muodostetaan uskonnon oppimäärän tavoitteiden pohjalta ja suhteessa edellä mainittuihin päättöarvioinnin kriteereihin. Paremman osaamisen tason saavuttaminen jonkin tavoitteen osalta voi kompensoida hylätyn tai heikomman suoriutumisen jonkin muun tavoitteen osalta. Myös työskentelyn arviointi sisältyy uskonnon päättöarviointiin ja siitä muodostettavaan päättöarvosanaan.</w:t>
      </w:r>
    </w:p>
    <w:p w:rsidR="008711C1" w:rsidRPr="008711C1" w:rsidRDefault="008711C1" w:rsidP="008711C1">
      <w:pPr>
        <w:rPr>
          <w:sz w:val="24"/>
          <w:szCs w:val="24"/>
        </w:rPr>
      </w:pPr>
    </w:p>
    <w:p w:rsidR="008711C1" w:rsidRPr="008711C1" w:rsidRDefault="008711C1" w:rsidP="008711C1">
      <w:pPr>
        <w:rPr>
          <w:sz w:val="24"/>
          <w:szCs w:val="24"/>
        </w:rPr>
      </w:pPr>
      <w:r w:rsidRPr="008711C1">
        <w:rPr>
          <w:sz w:val="24"/>
          <w:szCs w:val="24"/>
        </w:rPr>
        <w:t>Alla kuvattuja uskonnon päättöarvioinnin kriteereitä käytetään kaikissa uskonnon oppimäärissä. Kriteerikuvauksissa alempien arvosanojen osaamisen kuvaukset sisältyvät ylemmän arvosanan kuvauksiin.</w:t>
      </w:r>
    </w:p>
    <w:p w:rsidR="008711C1" w:rsidRPr="008711C1" w:rsidRDefault="008711C1" w:rsidP="008711C1">
      <w:pPr>
        <w:rPr>
          <w:sz w:val="24"/>
          <w:szCs w:val="24"/>
        </w:rPr>
      </w:pPr>
      <w:r w:rsidRPr="008711C1">
        <w:rPr>
          <w:sz w:val="24"/>
          <w:szCs w:val="24"/>
        </w:rPr>
        <w:t xml:space="preserve">  </w:t>
      </w:r>
    </w:p>
    <w:p w:rsidR="008711C1" w:rsidRPr="008711C1" w:rsidRDefault="008711C1" w:rsidP="008711C1">
      <w:pPr>
        <w:rPr>
          <w:sz w:val="24"/>
          <w:szCs w:val="24"/>
        </w:rPr>
      </w:pPr>
      <w:r w:rsidRPr="008711C1">
        <w:rPr>
          <w:sz w:val="24"/>
          <w:szCs w:val="24"/>
        </w:rPr>
        <w:lastRenderedPageBreak/>
        <w:t xml:space="preserve">Päättöarvosanaa annettaessa oppilaan osaamisesta muodostetaan kokonaiskuva, joka pohjautuu kriteereiden arvosanakuvauksiin. Kriteereitä voidaan myös hyödyntää, kun oppilaan osaamisen näyttötilanteita suunnitellaan tai oppilaan näyttöä arvioidaan.    </w:t>
      </w:r>
    </w:p>
    <w:p w:rsidR="008711C1" w:rsidRDefault="008711C1" w:rsidP="008711C1">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24"/>
        <w:gridCol w:w="1225"/>
        <w:gridCol w:w="1827"/>
        <w:gridCol w:w="1846"/>
        <w:gridCol w:w="1740"/>
        <w:gridCol w:w="1897"/>
        <w:gridCol w:w="1838"/>
        <w:gridCol w:w="1907"/>
      </w:tblGrid>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tcPr>
          <w:p w:rsidR="008711C1" w:rsidRPr="008711C1" w:rsidRDefault="008711C1">
            <w:pPr>
              <w:spacing w:after="0"/>
              <w:contextualSpacing/>
              <w:rPr>
                <w:rFonts w:cstheme="minorHAnsi"/>
                <w:b/>
              </w:rPr>
            </w:pPr>
            <w:r w:rsidRPr="008711C1">
              <w:rPr>
                <w:rFonts w:cstheme="minorHAnsi"/>
                <w:b/>
              </w:rPr>
              <w:t>Opetuksen tavoite</w:t>
            </w:r>
          </w:p>
          <w:p w:rsidR="008711C1" w:rsidRPr="008711C1" w:rsidRDefault="008711C1">
            <w:pPr>
              <w:spacing w:after="0"/>
              <w:ind w:left="-60"/>
              <w:contextualSpacing/>
              <w:rPr>
                <w:rFonts w:cstheme="minorHAnsi"/>
                <w:b/>
              </w:rPr>
            </w:pP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Sisältöalueet</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proofErr w:type="gramStart"/>
            <w:r w:rsidRPr="008711C1">
              <w:rPr>
                <w:rFonts w:cstheme="minorHAnsi"/>
                <w:b/>
              </w:rPr>
              <w:t>Opetuksen tavoitteista johdetut oppimisen tavoitteet</w:t>
            </w:r>
            <w:proofErr w:type="gramEnd"/>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 xml:space="preserve">Arvioinnin kohde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 xml:space="preserve">Osaamisen kuvaus arvosanalle 5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 xml:space="preserve">Osaamisen kuvaus arvosanalle 7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 xml:space="preserve">Osaamisen kuvaus arvosanalle 8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8711C1" w:rsidRPr="008711C1" w:rsidRDefault="008711C1">
            <w:pPr>
              <w:spacing w:after="0"/>
              <w:contextualSpacing/>
              <w:rPr>
                <w:rFonts w:cstheme="minorHAnsi"/>
                <w:b/>
              </w:rPr>
            </w:pPr>
            <w:r w:rsidRPr="008711C1">
              <w:rPr>
                <w:rFonts w:cstheme="minorHAnsi"/>
                <w:b/>
              </w:rPr>
              <w:t xml:space="preserve">Osaamisen kuvaus arvosanalle 9 </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right="100"/>
              <w:contextualSpacing/>
              <w:rPr>
                <w:rFonts w:cstheme="minorHAnsi"/>
              </w:rPr>
            </w:pPr>
            <w:proofErr w:type="gramStart"/>
            <w:r w:rsidRPr="008711C1">
              <w:rPr>
                <w:rFonts w:cstheme="minorHAnsi"/>
              </w:rPr>
              <w:t>T1 ohjata oppilasta havaitsemaan uskonnon ja kulttuurin vuorovaikutus sekä tunnistamaan uskontoon liittyvä monimuotoisuus</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S1, S2</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Oppilas ymmärtää uskonnon ja kulttuurin monipuolista vuorovaikutusta ja uskontoon liittyvää monimuotoisuutta.</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Uskontojen monimuotoisuuden sekä kulttuuristen ja yhteiskunnallisten vaikutusten hahmottaminen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t xml:space="preserve">Oppilas tunnistaa ohjatusti ympäristöstä erilaisia uskontoon liittyviä asioita, kuten rakennuksia ja symboleja.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tunnistaa ympäristöstä erilaisia uskontoon liittyviä asioita.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yhdistää uskontoon liittyviä käsitteitä ja ilmiöitä toisiinsa.</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osaa antaa esimerkkejä opiskeltavaan uskontoon liittyvästä monimuotoisuudesta.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osoittaa ymmärtävänsä, että uskonto ja kulttuuri ovat vuorovaikutuksessa keskenään.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tunnistaa uskontoihin liittyviä asioita eri kulttuureissa ja yhteiskunnissa.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osaa antaa monipuolisia esimerkkejä opiskeltavan uskonnon sisäisestä monimuotoisuudesta.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kuvailla uskonnon ja kulttuurin vuorovaikutusta monipuolisesti.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tunnistaa ja osaa nimetä uskontoihin liittyviä asioita eri kulttuureissa ja </w:t>
            </w:r>
            <w:r w:rsidRPr="008711C1">
              <w:rPr>
                <w:rFonts w:cstheme="minorHAnsi"/>
              </w:rPr>
              <w:lastRenderedPageBreak/>
              <w:t>yhteiskunnissa.</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right="100"/>
              <w:contextualSpacing/>
              <w:rPr>
                <w:rFonts w:cstheme="minorHAnsi"/>
              </w:rPr>
            </w:pPr>
            <w:proofErr w:type="gramStart"/>
            <w:r w:rsidRPr="008711C1">
              <w:rPr>
                <w:rFonts w:cstheme="minorHAnsi"/>
              </w:rPr>
              <w:lastRenderedPageBreak/>
              <w:t>T2 ohjata oppilasta syventämään tietojaan opiskeltavasta uskonnosta ja sen vaikutuksista</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S1</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syventää tietojaan opiskeltavasta uskonnosta ja sen vaikutuksista sekä harjaantuu hankkimaan lisätietoa niistä. </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Opiskeltavaa uskontoa koskevan tiedon hallitseminen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osaa antaa esimerkin opiskeltavan uskonnon opetuksista sekä esimerkin sen tärkeimmistä lähteistä.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w:t>
            </w:r>
          </w:p>
          <w:p w:rsidR="008711C1" w:rsidRPr="008711C1" w:rsidRDefault="008711C1">
            <w:pPr>
              <w:spacing w:after="0"/>
              <w:contextualSpacing/>
              <w:rPr>
                <w:rFonts w:cstheme="minorHAnsi"/>
              </w:rPr>
            </w:pPr>
            <w:r w:rsidRPr="008711C1">
              <w:rPr>
                <w:rFonts w:cstheme="minorHAnsi"/>
              </w:rPr>
              <w:t>kertoa opiskeltavan uskonnon synnystä.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osaa antaa esimerkkejä opiskeltavan uskonnon opetuksista.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kertoa opiskeltavan uskonnon synnystä, lähteistä, vaikutuksista ja levinneisyydestä.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hankkia annettujen ohjeiden mukaan lisätietoa opiskeltavasta uskonnosta.</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osaa kertoa opiskeltavan uskonnon perusopetuksista ja tärkeimpien lähteiden sisällöstä.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kuvailla opiskeltavan uskonnon syntyä, levinneisyyttä ja vaikutuksia eri puolilla maailmaa.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hankkia lisätietoa opiskeltavasta uskonnosta ja kiinnittää huomiota tiedon lähteiden luotettavuuteen.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Oppilas osaa analysoida opiskeltavan uskonnon perusopetuksia sekä tärkeimpien lähteiden sisältöä ja tulkintoja.</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 Oppilas osaa kuvailla opiskeltavan uskonnon syntyä, kehitystä, levinneisyyttä ja vaikutuksia eri puolilla maailmaa.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hankkia lisätietoa opiskeltavasta uskonnosta ja arvioida tiedon lähteiden luotettavuutta.</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proofErr w:type="gramStart"/>
            <w:r w:rsidRPr="008711C1">
              <w:rPr>
                <w:rFonts w:cstheme="minorHAnsi"/>
              </w:rPr>
              <w:t xml:space="preserve">T3 ohjata oppilasta perehtymään </w:t>
            </w:r>
            <w:r w:rsidRPr="008711C1">
              <w:rPr>
                <w:rFonts w:cstheme="minorHAnsi"/>
              </w:rPr>
              <w:lastRenderedPageBreak/>
              <w:t>uskontoihin ja katsomuksiin eri puolilla maailmaa sekä uskonnottomuuteen</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S2</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Oppilas ymmärtää, mitä ovat maailmanuskonno</w:t>
            </w:r>
            <w:r w:rsidRPr="008711C1">
              <w:rPr>
                <w:rFonts w:cstheme="minorHAnsi"/>
              </w:rPr>
              <w:lastRenderedPageBreak/>
              <w:t>t, uskonnottomuus ja katsomukset ja miten ne eroavat toisistaan. Hän harjaantuu hankkimaan lisätietoa niistä.</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Maailmanuskontojen ja erilaisten katsomusten </w:t>
            </w:r>
            <w:r w:rsidRPr="008711C1">
              <w:rPr>
                <w:rFonts w:cstheme="minorHAnsi"/>
              </w:rPr>
              <w:lastRenderedPageBreak/>
              <w:t>tunteminen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Oppilas osaa nimetä kaksi uskontoa ja </w:t>
            </w:r>
            <w:r w:rsidRPr="008711C1">
              <w:rPr>
                <w:rFonts w:cstheme="minorHAnsi"/>
              </w:rPr>
              <w:lastRenderedPageBreak/>
              <w:t xml:space="preserve">tunnistaa ohjatusti niiden keskeisiä piirteitä.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tunnistaa ohjatusti uskonnon ja uskonnottomuuden eroja.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Oppilas osaa nimetä maailmanuskontoj</w:t>
            </w:r>
            <w:r w:rsidRPr="008711C1">
              <w:rPr>
                <w:rFonts w:cstheme="minorHAnsi"/>
              </w:rPr>
              <w:lastRenderedPageBreak/>
              <w:t xml:space="preserve">a ja kertoa niiden keskeisistä piirteistä.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kuvailla uskonnon ja uskonnottomuuden eroja.</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 Oppilas osaa hankkia annettujen ohjeiden mukaan lisätietoa uskonnoista ja katsomuksista.</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lastRenderedPageBreak/>
              <w:t>Oppilas osaa kuvailla eri maailmanuskontoj</w:t>
            </w:r>
            <w:r w:rsidRPr="008711C1">
              <w:rPr>
                <w:rFonts w:cstheme="minorHAnsi"/>
              </w:rPr>
              <w:lastRenderedPageBreak/>
              <w:t xml:space="preserve">en pääpiirteitä ja vertailla niitä.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käyttää käsitteitä uskonto, uskonnottomuus ja katsomus mielekkäissä yhteyksissä.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hankkia lisätietoa uskonnoista ja katsomuksista.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Oppilas osaa analysoida eri maailmanuskontoj</w:t>
            </w:r>
            <w:r w:rsidRPr="008711C1">
              <w:rPr>
                <w:rFonts w:cstheme="minorHAnsi"/>
              </w:rPr>
              <w:lastRenderedPageBreak/>
              <w:t xml:space="preserve">en pääpiirteitä.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kuvailla uskonnoissa ja uskonnottomuudessa vallitsevaa moninaisuutta.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hankkia lisätietoa uskonnoista ja katsomuksista ja kiinnittää huomiota tiedon lähteiden luotettavuuteen. </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proofErr w:type="gramStart"/>
            <w:r w:rsidRPr="008711C1">
              <w:rPr>
                <w:rFonts w:cstheme="minorHAnsi"/>
              </w:rPr>
              <w:lastRenderedPageBreak/>
              <w:t xml:space="preserve">T4 ohjata oppilasta tuntemaan eri uskontojen ja katsomusten tapoja ja symboleita sekä tunnistamaan uskonnollisia aiheita mediassa, maailmanpolitiikassa, taiteessa ja </w:t>
            </w:r>
            <w:r w:rsidRPr="008711C1">
              <w:rPr>
                <w:rFonts w:cstheme="minorHAnsi"/>
              </w:rPr>
              <w:lastRenderedPageBreak/>
              <w:t>populaarikulttuurissa</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S1, S2,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Oppilas tunnistaa ja ymmärtää eri uskontojen ja katsomusten tapoja sekä kehittää valmiuksiaan tunnistaa uskonnollisia symboleita ja aiheita mediassa, maailmanpolitiikas</w:t>
            </w:r>
            <w:r w:rsidRPr="008711C1">
              <w:rPr>
                <w:rFonts w:cstheme="minorHAnsi"/>
              </w:rPr>
              <w:lastRenderedPageBreak/>
              <w:t xml:space="preserve">sa, taiteessa ja populaarikulttuurissa.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Uskonnon ja kulttuurin lukutaito</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t>Oppilas tunnistaa annetuista esimerkeistä uskontoon liittyviä tapoja.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osaa kertoa vähintään kolmen uskonnon keskeisistä tavoista.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tunnistaa annetusta materiaalista uskonnollisia symboleita ja aiheita mediassa, </w:t>
            </w:r>
            <w:r w:rsidRPr="008711C1">
              <w:rPr>
                <w:rFonts w:cstheme="minorHAnsi"/>
              </w:rPr>
              <w:lastRenderedPageBreak/>
              <w:t>taiteessa ja populaarikulttuurissa.</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lastRenderedPageBreak/>
              <w:t xml:space="preserve">Oppilas osaa kuvailla ja nimetä eri uskontojen tapoja ja osaa antaa esimerkin uskonnottomasta tapakulttuurista.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tunnistaa ja osaa antaa esimerkin uskonnollisista </w:t>
            </w:r>
            <w:r w:rsidRPr="008711C1">
              <w:rPr>
                <w:rFonts w:cstheme="minorHAnsi"/>
              </w:rPr>
              <w:lastRenderedPageBreak/>
              <w:t>symboleista ja aiheista mediassa, maailmanpolitiikassa, taiteessa sekä populaarikulttuurissa.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Oppilas osaa analysoida eri uskontojen tapoja ja osaa antaa esimerkkejä uskonnottomasta tapakulttuurista.</w:t>
            </w:r>
          </w:p>
          <w:p w:rsidR="008711C1" w:rsidRPr="008711C1" w:rsidRDefault="008711C1">
            <w:pPr>
              <w:spacing w:after="0"/>
              <w:contextualSpacing/>
              <w:rPr>
                <w:rFonts w:cstheme="minorHAnsi"/>
              </w:rPr>
            </w:pPr>
            <w:r w:rsidRPr="008711C1">
              <w:rPr>
                <w:rFonts w:cstheme="minorHAnsi"/>
              </w:rPr>
              <w:t xml:space="preserve"> </w:t>
            </w:r>
          </w:p>
          <w:p w:rsidR="008711C1" w:rsidRPr="008711C1" w:rsidRDefault="008711C1">
            <w:pPr>
              <w:spacing w:after="0"/>
              <w:contextualSpacing/>
              <w:rPr>
                <w:rFonts w:cstheme="minorHAnsi"/>
              </w:rPr>
            </w:pPr>
            <w:r w:rsidRPr="008711C1">
              <w:rPr>
                <w:rFonts w:cstheme="minorHAnsi"/>
              </w:rPr>
              <w:t xml:space="preserve">Oppilas tunnistaa ja osaa antaa esimerkkejä uskonnollisista </w:t>
            </w:r>
            <w:r w:rsidRPr="008711C1">
              <w:rPr>
                <w:rFonts w:cstheme="minorHAnsi"/>
              </w:rPr>
              <w:lastRenderedPageBreak/>
              <w:t>symboleista ja aiheista mediassa, maailmanpolitiikassa, taiteessa sekä populaarikulttuurissa.</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proofErr w:type="gramStart"/>
            <w:r w:rsidRPr="008711C1">
              <w:rPr>
                <w:rFonts w:cstheme="minorHAnsi"/>
              </w:rPr>
              <w:lastRenderedPageBreak/>
              <w:t>T5 ohjata oppilasta havaitsemaan ja arvioimaan erilaisia argumentaation tapoja sekä uskonnon ja tieteen kielen välisiä eroja</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S1,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Oppilas oppii tunnistamaan ja arvioimaan erilaisia argumentaation tapoja sekä uskonnon ja tieteen kielen välisiä eroja. Hän kehittää valmiuksiaan kuunnella toisten näkemyksiä ja perustella omia näkemyksiään.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Uskonnollisen ja tieteellisen kielen erottaminen sekä ajattelun ja vuorovaikutuksen taidot</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i/>
              </w:rPr>
            </w:pPr>
            <w:r w:rsidRPr="008711C1">
              <w:rPr>
                <w:rFonts w:cstheme="minorHAnsi"/>
              </w:rPr>
              <w:t>Oppilas erottaa selkeästi uskonnollisen ja selkeästi tieteellisen väitteen toisistaan.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tunnistaa tieteelliselle ja uskonnolliselle kielelle ominaisia piirteitä.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kuunnella toisten näkemyksiä ja esittää omia näkemyksiään. </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tunnistaa erilaisia argumentaation tapoja sekä uskonnon ja tieteen kielen välisiä eroja.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kuunnella toisten näkemyksiä ja esittää perusteluja omille näkemyksilleen.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 xml:space="preserve">Oppilas osaa analysoida uskonnollisten ja tieteellisten perustelujen sekä uskonnon ja tieteen kielen eroja.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kuunnella toisten näkemyksiä ja perustella johdonmukaisesti omia näkemyksiään.</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r w:rsidRPr="008711C1">
              <w:rPr>
                <w:rFonts w:cstheme="minorHAnsi"/>
              </w:rPr>
              <w:t xml:space="preserve">T6 ohjata oppilasta perehtymään eettisen ajattelun keskeisiin käsitteisiin, ihmisoikeuksiin </w:t>
            </w:r>
            <w:r w:rsidRPr="008711C1">
              <w:rPr>
                <w:rFonts w:cstheme="minorHAnsi"/>
              </w:rPr>
              <w:lastRenderedPageBreak/>
              <w:t>sekä opiskeltavan uskonnon ja muiden uskontojen ja katsomusten eettisiin periaatteisiin</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 xml:space="preserve">S3 </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 xml:space="preserve">Oppilas oppii soveltamaan eettisen ajattelun keskeisiä käsitteitä. Hän tietää keskeiset ihmisoikeudet </w:t>
            </w:r>
            <w:r w:rsidRPr="008711C1">
              <w:rPr>
                <w:rFonts w:cstheme="minorHAnsi"/>
              </w:rPr>
              <w:lastRenderedPageBreak/>
              <w:t>sekä opiskeltavan uskonnon ja muiden uskontojen ja katsomusten eettisiä periaatteita.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Etiikkaa ja ihmisoikeuksia koskevan tiedon hallitseminen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Oppilas osaa antaa esimerkin jostakin ihmisoikeudesta.</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i/>
              </w:rPr>
            </w:pPr>
            <w:r w:rsidRPr="008711C1">
              <w:rPr>
                <w:rFonts w:cstheme="minorHAnsi"/>
              </w:rPr>
              <w:t xml:space="preserve">Oppilas osaa antaa esimerkin </w:t>
            </w:r>
            <w:r w:rsidRPr="008711C1">
              <w:rPr>
                <w:rFonts w:cstheme="minorHAnsi"/>
              </w:rPr>
              <w:lastRenderedPageBreak/>
              <w:t>opiskeltavan uskonnon eettisistä periaatteista.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Oppilas tunnistaa annetuista esimerkkitilanteista eettisen ulottuvuuden ja osaa pohtia ohjatusti eettisiä </w:t>
            </w:r>
            <w:r w:rsidRPr="008711C1">
              <w:rPr>
                <w:rFonts w:cstheme="minorHAnsi"/>
              </w:rPr>
              <w:lastRenderedPageBreak/>
              <w:t xml:space="preserve">kysymyksiä.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antaa esimerkkejä ihmisoikeuksista ja niiden merkityksestä.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kertoa opiskeltavan uskonnon eettisistä periaatteista.</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lastRenderedPageBreak/>
              <w:t xml:space="preserve">Oppilas osaa käyttää etiikan keskeisiä käsitteitä ja erottaa eettiset kysymykset muista kysymyksistä.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lastRenderedPageBreak/>
              <w:t xml:space="preserve">Oppilas osaa pohtia eettisiä kysymyksiä ja ihmisoikeuksien toteutumista käytännössä.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kuvailla opiskeltavan uskonnon sekä jonkun muun uskonnon tai katsomuksen eettisiä periaatteita.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Oppilas osaa käyttää etiikan keskeisiä käsitteitä, pohtia eettisiä kysymyksiä ja arvioida </w:t>
            </w:r>
            <w:r w:rsidRPr="008711C1">
              <w:rPr>
                <w:rFonts w:cstheme="minorHAnsi"/>
              </w:rPr>
              <w:lastRenderedPageBreak/>
              <w:t xml:space="preserve">ihmisoikeuksien toteutumista käytännössä.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analysoida opiskeltavan uskonnon eettisiä periaatteita ja vertailla niitä muiden uskontojen ja katsomusten keskeisiin eettisiin periaatteisiin.</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r w:rsidRPr="008711C1">
              <w:rPr>
                <w:rFonts w:cstheme="minorHAnsi"/>
              </w:rPr>
              <w:lastRenderedPageBreak/>
              <w:t>T7 auttaa oppilasta pohtimaan uskontojen ja katsomusten maailmanlaajuista merkitystä ihmisten valintojen perusteina ja ohjaajina</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S1,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Oppilas kehittää valmiuksiaan pohtia uskontojen ja katsomusten maailmanlaajuista merkitystä ihmisten valintojen perusteina ja ohjaajina.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t>Uskontojen ja katsomusten merkityksen hahmottaminen yksilöiden elämässä ja globaalisti</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t>Oppilas tunnistaa annetuista esimerkeistä uskonnollisia ja katsomuksellisia näkökohtia, jotka vaikuttavat ihmisten valintoihin.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t>Oppilas osaa antaa esimerkkejä uskontojen ja katsomusten vaikutuksesta ihmisten valintoihin ja toimintaan.</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 xml:space="preserve">Oppilas osaa kuvailla uskontojen ja katsomusten merkitystä ihmisten valintojen perusteina ja ohjaajina.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t xml:space="preserve">Oppilas osaa pohtia uskontojen ja katsomusten merkitystä ihmisten valintojen perusteina ja ohjaajina sekä antaa tästä esimerkkejä eri puolilta maailmaa. </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proofErr w:type="gramStart"/>
            <w:r w:rsidRPr="008711C1">
              <w:rPr>
                <w:rFonts w:cstheme="minorHAnsi"/>
              </w:rPr>
              <w:t xml:space="preserve">T8 rohkaista oppilasta </w:t>
            </w:r>
            <w:r w:rsidRPr="008711C1">
              <w:rPr>
                <w:rFonts w:cstheme="minorHAnsi"/>
              </w:rPr>
              <w:lastRenderedPageBreak/>
              <w:t>pohtimaan ihmisyyteen kuuluvia elämänkysymyksiä, ajankohtaisia eettisiä kysymyksiä ja omien arvojen suhdetta niihin</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S1, S2,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oppii pohtimaan </w:t>
            </w:r>
            <w:r w:rsidRPr="008711C1">
              <w:rPr>
                <w:rFonts w:cstheme="minorHAnsi"/>
              </w:rPr>
              <w:lastRenderedPageBreak/>
              <w:t>itsenäisesti ja yhdessä muiden kanssa ihmisyyteen kuuluvia elämänkysymyksiä, ajankohtaisia eettisiä kysymyksiä ja omien arvojen suhdetta niihin.</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Eettisen ajattelun ja omien </w:t>
            </w:r>
            <w:r w:rsidRPr="008711C1">
              <w:rPr>
                <w:rFonts w:cstheme="minorHAnsi"/>
              </w:rPr>
              <w:lastRenderedPageBreak/>
              <w:t>näkemysten ilmaisemisen taidot</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 xml:space="preserve">Oppilas osaa kuvailla jotakin </w:t>
            </w:r>
            <w:r w:rsidRPr="008711C1">
              <w:rPr>
                <w:rFonts w:cstheme="minorHAnsi"/>
              </w:rPr>
              <w:lastRenderedPageBreak/>
              <w:t>eettistä kysymystä ja jotakin itselleen tärkeää arvoa.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Oppilas tunnistaa ja osaa pohtia </w:t>
            </w:r>
            <w:r w:rsidRPr="008711C1">
              <w:rPr>
                <w:rFonts w:cstheme="minorHAnsi"/>
              </w:rPr>
              <w:lastRenderedPageBreak/>
              <w:t xml:space="preserve">ohjatusti ihmisyyteen kuuluvia elämänkysymyksiä ja joitakin ajankohtaisia eettisiä kysymyksiä.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kuvailla itselleen tärkeitä arvoja ja ottaa niiden pohjalta kantaa eettisiin kysymyksiin.</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lastRenderedPageBreak/>
              <w:t xml:space="preserve">Oppilas osaa pohtia itsenäisesti </w:t>
            </w:r>
            <w:r w:rsidRPr="008711C1">
              <w:rPr>
                <w:rFonts w:cstheme="minorHAnsi"/>
              </w:rPr>
              <w:lastRenderedPageBreak/>
              <w:t xml:space="preserve">ja muiden kanssa ihmisyyteen kuuluvia elämänkysymyksiä ja joitakin ajankohtaisia eettisiä kysymyksiä.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kuvailla itselleen tärkeitä arvoja ja esittää perusteltuja näkemyksiä eettisistä kysymyksistä.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r w:rsidRPr="008711C1">
              <w:rPr>
                <w:rFonts w:cstheme="minorHAnsi"/>
              </w:rPr>
              <w:lastRenderedPageBreak/>
              <w:t xml:space="preserve">Oppilas osaa pohtia </w:t>
            </w:r>
            <w:r w:rsidRPr="008711C1">
              <w:rPr>
                <w:rFonts w:cstheme="minorHAnsi"/>
              </w:rPr>
              <w:lastRenderedPageBreak/>
              <w:t>monipuolisesti ihmisyyteen kuuluvia elämänkysymyksiä ja ajankohtaisia eettisiä kysymyksiä itsenäisesti ja yhdessä muiden kanssa.</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 xml:space="preserve">Oppilas osaa analysoida omia arvojaan sekä tunnistaa erilaisten eettisten ratkaisujen taustalla vaikuttavia arvoja. </w:t>
            </w:r>
          </w:p>
          <w:p w:rsidR="008711C1" w:rsidRPr="008711C1" w:rsidRDefault="008711C1">
            <w:pPr>
              <w:spacing w:after="0"/>
              <w:contextualSpacing/>
              <w:rPr>
                <w:rFonts w:cstheme="minorHAnsi"/>
              </w:rPr>
            </w:pPr>
          </w:p>
          <w:p w:rsidR="008711C1" w:rsidRPr="008711C1" w:rsidRDefault="008711C1">
            <w:pPr>
              <w:spacing w:after="0"/>
              <w:contextualSpacing/>
              <w:rPr>
                <w:rFonts w:cstheme="minorHAnsi"/>
              </w:rPr>
            </w:pPr>
            <w:r w:rsidRPr="008711C1">
              <w:rPr>
                <w:rFonts w:cstheme="minorHAnsi"/>
              </w:rPr>
              <w:t>Oppilas osaa esittää johdonmukaisia ja perusteltuja näkemyksiä eettisistä kysymyksistä.</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r w:rsidRPr="008711C1">
              <w:rPr>
                <w:rFonts w:cstheme="minorHAnsi"/>
              </w:rPr>
              <w:lastRenderedPageBreak/>
              <w:t xml:space="preserve">T9 innostaa oppilasta </w:t>
            </w:r>
            <w:r w:rsidRPr="008711C1">
              <w:rPr>
                <w:rFonts w:cstheme="minorHAnsi"/>
              </w:rPr>
              <w:lastRenderedPageBreak/>
              <w:t>tutkimaan omien valintojensa eettisiä ulottuvuuksia ja niiden vaikutusta hyvinvointiin ja kannustaa kestävään elämäntapaan</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S2,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8711C1" w:rsidRPr="008711C1" w:rsidRDefault="008711C1">
            <w:pPr>
              <w:spacing w:after="0"/>
              <w:contextualSpacing/>
              <w:rPr>
                <w:rFonts w:cstheme="minorHAnsi"/>
              </w:rPr>
            </w:pPr>
            <w:r w:rsidRPr="008711C1">
              <w:rPr>
                <w:rFonts w:cstheme="minorHAnsi"/>
              </w:rPr>
              <w:t xml:space="preserve">Oppilas harjaantuu analysoimaan </w:t>
            </w:r>
            <w:r w:rsidRPr="008711C1">
              <w:rPr>
                <w:rFonts w:cstheme="minorHAnsi"/>
              </w:rPr>
              <w:lastRenderedPageBreak/>
              <w:t>eettisiä valintojaan ja niiden vaikutusta hyvinvointiin sekä kehittää valmiuksiaan toteuttaa kestävää elämäntapaa.</w:t>
            </w:r>
          </w:p>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 xml:space="preserve">Eettisten valintojen </w:t>
            </w:r>
            <w:r w:rsidRPr="008711C1">
              <w:rPr>
                <w:rFonts w:cstheme="minorHAnsi"/>
              </w:rPr>
              <w:lastRenderedPageBreak/>
              <w:t>vaikutusten hahmottaminen suhteessa hyvinvointiin ja</w:t>
            </w:r>
          </w:p>
          <w:p w:rsidR="008711C1" w:rsidRPr="008711C1" w:rsidRDefault="008711C1">
            <w:pPr>
              <w:spacing w:after="0"/>
              <w:contextualSpacing/>
              <w:rPr>
                <w:rFonts w:cstheme="minorHAnsi"/>
              </w:rPr>
            </w:pPr>
            <w:r w:rsidRPr="008711C1">
              <w:rPr>
                <w:rFonts w:cstheme="minorHAnsi"/>
              </w:rPr>
              <w:t>kestävään tulevaisuuteen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 xml:space="preserve">Oppilas tunnistaa </w:t>
            </w:r>
            <w:r w:rsidRPr="008711C1">
              <w:rPr>
                <w:rFonts w:cstheme="minorHAnsi"/>
              </w:rPr>
              <w:lastRenderedPageBreak/>
              <w:t xml:space="preserve">ohjatusti eettisten valintojen ja tekojen seurauksia.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 xml:space="preserve">Oppilas osaa kuvailla eettisten </w:t>
            </w:r>
            <w:r w:rsidRPr="008711C1">
              <w:rPr>
                <w:rFonts w:cstheme="minorHAnsi"/>
              </w:rPr>
              <w:lastRenderedPageBreak/>
              <w:t>valintojen vaikutusta hyvinvointiin ja kestävään tulevaisuuteen.</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lastRenderedPageBreak/>
              <w:t xml:space="preserve">Oppilas osaa analysoida eettisiä </w:t>
            </w:r>
            <w:r w:rsidRPr="008711C1">
              <w:rPr>
                <w:rFonts w:cstheme="minorHAnsi"/>
              </w:rPr>
              <w:lastRenderedPageBreak/>
              <w:t>valintoja sekä niiden vaikutuksia hyvinvointiin ja kestävään tulevaisuuteen.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rPr>
            </w:pPr>
            <w:r w:rsidRPr="008711C1">
              <w:rPr>
                <w:rFonts w:cstheme="minorHAnsi"/>
              </w:rPr>
              <w:lastRenderedPageBreak/>
              <w:t xml:space="preserve">Oppilas osaa arvioida eettisiä </w:t>
            </w:r>
            <w:r w:rsidRPr="008711C1">
              <w:rPr>
                <w:rFonts w:cstheme="minorHAnsi"/>
              </w:rPr>
              <w:lastRenderedPageBreak/>
              <w:t xml:space="preserve">valintoja sekä antaa esimerkkejä niiden välittömistä ja välillisistä vaikutuksista hyvinvointiin ja kestävään tulevaisuuteen. </w:t>
            </w:r>
          </w:p>
        </w:tc>
      </w:tr>
      <w:tr w:rsidR="008711C1" w:rsidRPr="008711C1" w:rsidTr="008711C1">
        <w:trPr>
          <w:trHeight w:val="284"/>
        </w:trPr>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ind w:left="40" w:right="100"/>
              <w:contextualSpacing/>
              <w:rPr>
                <w:rFonts w:cstheme="minorHAnsi"/>
              </w:rPr>
            </w:pPr>
            <w:proofErr w:type="gramStart"/>
            <w:r w:rsidRPr="008711C1">
              <w:rPr>
                <w:rFonts w:cstheme="minorHAnsi"/>
              </w:rPr>
              <w:lastRenderedPageBreak/>
              <w:t>T10 rohkaista oppilaita kohtaamaan erilaisia ihmisiä nyt ja tulevaisuudessa jatko-opinnoissa, työelämässä ja vapaa-ajalla</w:t>
            </w:r>
            <w:proofErr w:type="gramEnd"/>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S1, S2, S3</w:t>
            </w: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Oppilas kehittää valmiuksiaan rakentavaan vuorovaikutukseen erilaisten ihmisten kanssa nyt ja tulevaisuudessa jatko-opinnoissa, työelämässä ja vapaa-ajalla.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711C1" w:rsidRPr="008711C1" w:rsidRDefault="008711C1">
            <w:pPr>
              <w:spacing w:after="0"/>
              <w:contextualSpacing/>
              <w:rPr>
                <w:rFonts w:cstheme="minorHAnsi"/>
                <w:i/>
                <w:iCs/>
              </w:rPr>
            </w:pPr>
            <w:r w:rsidRPr="008711C1">
              <w:rPr>
                <w:rFonts w:cstheme="minorHAnsi"/>
                <w:i/>
                <w:iCs/>
              </w:rPr>
              <w:t xml:space="preserve">Ei vaikuta arvosanan muodostamisessa. Oppilasta ohjataan pohtimaan kokemuksiaan ja valmiuksiaan osana </w:t>
            </w:r>
            <w:proofErr w:type="spellStart"/>
            <w:r w:rsidRPr="008711C1">
              <w:rPr>
                <w:rFonts w:cstheme="minorHAnsi"/>
                <w:i/>
                <w:iCs/>
              </w:rPr>
              <w:t>itsearviointia</w:t>
            </w:r>
            <w:proofErr w:type="spellEnd"/>
            <w:r w:rsidRPr="008711C1">
              <w:rPr>
                <w:rFonts w:cstheme="minorHAnsi"/>
                <w:i/>
                <w:iCs/>
              </w:rPr>
              <w: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711C1" w:rsidRPr="008711C1" w:rsidRDefault="008711C1">
            <w:pPr>
              <w:spacing w:after="0"/>
              <w:contextualSpacing/>
              <w:rPr>
                <w:rFonts w:cstheme="minorHAnsi"/>
              </w:rPr>
            </w:pPr>
            <w:r w:rsidRPr="008711C1">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11C1" w:rsidRPr="008711C1" w:rsidRDefault="008711C1">
            <w:pPr>
              <w:spacing w:after="0"/>
              <w:contextualSpacing/>
              <w:rPr>
                <w:rFonts w:cstheme="minorHAnsi"/>
              </w:rPr>
            </w:pPr>
          </w:p>
        </w:tc>
      </w:tr>
    </w:tbl>
    <w:p w:rsidR="00397208" w:rsidRPr="0000615C" w:rsidRDefault="00397208" w:rsidP="0000615C"/>
    <w:sectPr w:rsidR="00397208" w:rsidRPr="0000615C"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00615C"/>
    <w:rsid w:val="000F16FF"/>
    <w:rsid w:val="001854F6"/>
    <w:rsid w:val="001B37C3"/>
    <w:rsid w:val="00376D79"/>
    <w:rsid w:val="00397208"/>
    <w:rsid w:val="003E6549"/>
    <w:rsid w:val="004F3C68"/>
    <w:rsid w:val="005C66C0"/>
    <w:rsid w:val="006A6A10"/>
    <w:rsid w:val="007D4E52"/>
    <w:rsid w:val="008711C1"/>
    <w:rsid w:val="00DA1275"/>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931">
      <w:bodyDiv w:val="1"/>
      <w:marLeft w:val="0"/>
      <w:marRight w:val="0"/>
      <w:marTop w:val="0"/>
      <w:marBottom w:val="0"/>
      <w:divBdr>
        <w:top w:val="none" w:sz="0" w:space="0" w:color="auto"/>
        <w:left w:val="none" w:sz="0" w:space="0" w:color="auto"/>
        <w:bottom w:val="none" w:sz="0" w:space="0" w:color="auto"/>
        <w:right w:val="none" w:sz="0" w:space="0" w:color="auto"/>
      </w:divBdr>
    </w:div>
    <w:div w:id="31612371">
      <w:bodyDiv w:val="1"/>
      <w:marLeft w:val="0"/>
      <w:marRight w:val="0"/>
      <w:marTop w:val="0"/>
      <w:marBottom w:val="0"/>
      <w:divBdr>
        <w:top w:val="none" w:sz="0" w:space="0" w:color="auto"/>
        <w:left w:val="none" w:sz="0" w:space="0" w:color="auto"/>
        <w:bottom w:val="none" w:sz="0" w:space="0" w:color="auto"/>
        <w:right w:val="none" w:sz="0" w:space="0" w:color="auto"/>
      </w:divBdr>
    </w:div>
    <w:div w:id="166214677">
      <w:bodyDiv w:val="1"/>
      <w:marLeft w:val="0"/>
      <w:marRight w:val="0"/>
      <w:marTop w:val="0"/>
      <w:marBottom w:val="0"/>
      <w:divBdr>
        <w:top w:val="none" w:sz="0" w:space="0" w:color="auto"/>
        <w:left w:val="none" w:sz="0" w:space="0" w:color="auto"/>
        <w:bottom w:val="none" w:sz="0" w:space="0" w:color="auto"/>
        <w:right w:val="none" w:sz="0" w:space="0" w:color="auto"/>
      </w:divBdr>
    </w:div>
    <w:div w:id="253561487">
      <w:bodyDiv w:val="1"/>
      <w:marLeft w:val="0"/>
      <w:marRight w:val="0"/>
      <w:marTop w:val="0"/>
      <w:marBottom w:val="0"/>
      <w:divBdr>
        <w:top w:val="none" w:sz="0" w:space="0" w:color="auto"/>
        <w:left w:val="none" w:sz="0" w:space="0" w:color="auto"/>
        <w:bottom w:val="none" w:sz="0" w:space="0" w:color="auto"/>
        <w:right w:val="none" w:sz="0" w:space="0" w:color="auto"/>
      </w:divBdr>
    </w:div>
    <w:div w:id="442918036">
      <w:bodyDiv w:val="1"/>
      <w:marLeft w:val="0"/>
      <w:marRight w:val="0"/>
      <w:marTop w:val="0"/>
      <w:marBottom w:val="0"/>
      <w:divBdr>
        <w:top w:val="none" w:sz="0" w:space="0" w:color="auto"/>
        <w:left w:val="none" w:sz="0" w:space="0" w:color="auto"/>
        <w:bottom w:val="none" w:sz="0" w:space="0" w:color="auto"/>
        <w:right w:val="none" w:sz="0" w:space="0" w:color="auto"/>
      </w:divBdr>
    </w:div>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499542340">
      <w:bodyDiv w:val="1"/>
      <w:marLeft w:val="0"/>
      <w:marRight w:val="0"/>
      <w:marTop w:val="0"/>
      <w:marBottom w:val="0"/>
      <w:divBdr>
        <w:top w:val="none" w:sz="0" w:space="0" w:color="auto"/>
        <w:left w:val="none" w:sz="0" w:space="0" w:color="auto"/>
        <w:bottom w:val="none" w:sz="0" w:space="0" w:color="auto"/>
        <w:right w:val="none" w:sz="0" w:space="0" w:color="auto"/>
      </w:divBdr>
    </w:div>
    <w:div w:id="1805153380">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12042</Characters>
  <Application>Microsoft Office Word</Application>
  <DocSecurity>0</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2021-04-13T15:10:00Z</cp:lastPrinted>
  <dcterms:created xsi:type="dcterms:W3CDTF">2021-04-13T15:13:00Z</dcterms:created>
  <dcterms:modified xsi:type="dcterms:W3CDTF">2021-04-13T15:13:00Z</dcterms:modified>
</cp:coreProperties>
</file>