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C68" w:rsidRDefault="004F3C68" w:rsidP="004F3C68">
      <w:pPr>
        <w:pStyle w:val="Otsikko1"/>
      </w:pPr>
      <w:bookmarkStart w:id="0" w:name="_Toc58933958"/>
      <w:bookmarkStart w:id="1" w:name="_Toc55381291"/>
      <w:bookmarkStart w:id="2" w:name="_Toc55380597"/>
      <w:r>
        <w:t>Historia</w:t>
      </w:r>
      <w:bookmarkEnd w:id="0"/>
      <w:bookmarkEnd w:id="1"/>
      <w:bookmarkEnd w:id="2"/>
    </w:p>
    <w:p w:rsidR="004F3C68" w:rsidRDefault="004F3C68" w:rsidP="004F3C68">
      <w:pPr>
        <w:pStyle w:val="paragraph"/>
        <w:spacing w:before="0" w:beforeAutospacing="0" w:after="0" w:afterAutospacing="0" w:line="276" w:lineRule="auto"/>
        <w:contextualSpacing/>
        <w:jc w:val="both"/>
        <w:textAlignment w:val="baseline"/>
        <w:rPr>
          <w:rStyle w:val="eop"/>
          <w:rFonts w:asciiTheme="minorHAnsi" w:hAnsiTheme="minorHAnsi" w:cstheme="minorHAnsi"/>
        </w:rPr>
      </w:pPr>
      <w:r>
        <w:rPr>
          <w:rStyle w:val="normaltextrun"/>
          <w:rFonts w:asciiTheme="minorHAnsi" w:eastAsiaTheme="majorEastAsia" w:hAnsiTheme="minorHAnsi" w:cstheme="minorHAnsi"/>
          <w:b/>
          <w:bCs/>
        </w:rPr>
        <w:t>Oppilaan oppimisen ja osaamisen arviointi historiassa vuosiluokilla </w:t>
      </w:r>
      <w:r>
        <w:rPr>
          <w:rStyle w:val="contextualspellingandgrammarerror"/>
          <w:rFonts w:asciiTheme="minorHAnsi" w:hAnsiTheme="minorHAnsi" w:cstheme="minorHAnsi"/>
          <w:b/>
          <w:bCs/>
        </w:rPr>
        <w:t>7–9</w:t>
      </w:r>
      <w:r>
        <w:rPr>
          <w:rStyle w:val="eop"/>
          <w:rFonts w:asciiTheme="minorHAnsi" w:hAnsiTheme="minorHAnsi" w:cstheme="minorHAnsi"/>
        </w:rPr>
        <w:t> </w:t>
      </w:r>
    </w:p>
    <w:p w:rsidR="004F3C68" w:rsidRDefault="004F3C68" w:rsidP="004F3C68">
      <w:pPr>
        <w:pStyle w:val="paragraph"/>
        <w:spacing w:before="0" w:beforeAutospacing="0" w:after="0" w:afterAutospacing="0" w:line="276" w:lineRule="auto"/>
        <w:contextualSpacing/>
        <w:jc w:val="both"/>
        <w:textAlignment w:val="baseline"/>
      </w:pPr>
    </w:p>
    <w:p w:rsidR="004F3C68" w:rsidRDefault="004F3C68" w:rsidP="004F3C68">
      <w:pPr>
        <w:jc w:val="both"/>
        <w:rPr>
          <w:rFonts w:cstheme="minorHAnsi"/>
          <w:sz w:val="24"/>
          <w:szCs w:val="24"/>
        </w:rPr>
      </w:pPr>
      <w:r>
        <w:rPr>
          <w:rFonts w:cstheme="minorHAnsi"/>
          <w:sz w:val="24"/>
          <w:szCs w:val="24"/>
        </w:rPr>
        <w:t xml:space="preserve">Historian opetuksessa palautteella pyritään rohkaisemaan oppilaita omiin tulkintoihin ja näkemystensä argumentointiin. Kirjallisten tehtävien ohella arvioinnissa on otettava huomioon oppilaiden monimuotoiset työskentelyn ja osaamisen osoittamisen tavat. Sisältöjen muistamisen sijasta arvioinnissa kiinnitetään huomiota tiedon soveltamiseen ja historiallisen ajattelun hallintaan. </w:t>
      </w:r>
    </w:p>
    <w:p w:rsidR="004F3C68" w:rsidRDefault="004F3C68" w:rsidP="004F3C68">
      <w:pPr>
        <w:jc w:val="both"/>
        <w:rPr>
          <w:rFonts w:cstheme="minorHAnsi"/>
          <w:sz w:val="24"/>
          <w:szCs w:val="24"/>
        </w:rPr>
      </w:pPr>
    </w:p>
    <w:p w:rsidR="004F3C68" w:rsidRDefault="004F3C68" w:rsidP="004F3C68">
      <w:pPr>
        <w:jc w:val="both"/>
        <w:rPr>
          <w:rStyle w:val="normaltextrun"/>
          <w:shd w:val="clear" w:color="auto" w:fill="FFFFFF"/>
        </w:rPr>
      </w:pPr>
      <w:r>
        <w:rPr>
          <w:rStyle w:val="normaltextrun"/>
          <w:rFonts w:cstheme="minorHAnsi"/>
          <w:sz w:val="24"/>
          <w:szCs w:val="24"/>
          <w:shd w:val="clear" w:color="auto" w:fill="FFFFFF"/>
        </w:rPr>
        <w:t>Päättöarviointi sijoittuu siihen lukuvuoteen, jona historian opiskelu päättyy kaikille yhteisenä oppiaineena vuosiluokilla 7, 8 tai 9 paikallisessa opetussuunnitelmassa päätetyn ja kuvatun tuntijaon mukaisesti. Päättöarviointi kuvaa sitä, kuinka hyvin ja missä määrin oppilas on opiskelun päättyessä saavuttanut historian oppimäärän tavoitteet. Päättöarvosanan muodostamisessa otetaan huomioon kaikki perusopetuksen opetussuunnitelman perusteissa määritellyt historian tavoitteet ja niihin liittyvät päättöarvioinnin kriteerit riippumatta siitä, mille vuosiluokalle 7, 8 tai 9 yksittäinen tavoite on asetettu paikallisessa opetussuunnitelmassa. Päättöarvosana on historian tavoitteiden ja kriteerien perusteella muodostettu kokonaisarviointi. Oppilas on saavuttanut oppimäärän tavoitteet tietyn arvosanan mukaisesti, kun oppilaan osaaminen vastaa pääosin kyseisen arvosanan kriteere</w:t>
      </w:r>
      <w:r>
        <w:rPr>
          <w:rStyle w:val="normaltextrun"/>
          <w:rFonts w:cstheme="minorHAnsi"/>
          <w:sz w:val="24"/>
          <w:szCs w:val="24"/>
          <w:shd w:val="clear" w:color="auto" w:fill="FFFFFF"/>
        </w:rPr>
        <w:t>issä kuvattua osaamisen tasoa. </w:t>
      </w:r>
      <w:r>
        <w:rPr>
          <w:rStyle w:val="normaltextrun"/>
          <w:rFonts w:cstheme="minorHAnsi"/>
          <w:sz w:val="24"/>
          <w:szCs w:val="24"/>
          <w:shd w:val="clear" w:color="auto" w:fill="FFFFFF"/>
        </w:rPr>
        <w:t>Paremman osaamisen tason saavuttaminen jonkin tavoitteen osalta voi kompensoida hylätyn tai heikomman suoriutumisen jonkin muun tavoitteen osalta. Työskentelyn arviointi sisältyy historian päättöarviointiin ja siitä muodostettavaan päättöarvosanaan.</w:t>
      </w:r>
      <w:bookmarkStart w:id="3" w:name="_GoBack"/>
      <w:bookmarkEnd w:id="3"/>
    </w:p>
    <w:p w:rsidR="004F3C68" w:rsidRDefault="004F3C68" w:rsidP="004F3C68"/>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600" w:firstRow="0" w:lastRow="0" w:firstColumn="0" w:lastColumn="0" w:noHBand="1" w:noVBand="1"/>
      </w:tblPr>
      <w:tblGrid>
        <w:gridCol w:w="1969"/>
        <w:gridCol w:w="1299"/>
        <w:gridCol w:w="2005"/>
        <w:gridCol w:w="1860"/>
        <w:gridCol w:w="2052"/>
        <w:gridCol w:w="1773"/>
        <w:gridCol w:w="1623"/>
        <w:gridCol w:w="1623"/>
      </w:tblGrid>
      <w:tr w:rsidR="004F3C68" w:rsidRPr="004F3C68" w:rsidTr="004F3C68">
        <w:trPr>
          <w:trHeight w:val="283"/>
        </w:trPr>
        <w:tc>
          <w:tcPr>
            <w:tcW w:w="632"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tcPr>
          <w:p w:rsidR="004F3C68" w:rsidRPr="004F3C68" w:rsidRDefault="004F3C68">
            <w:pPr>
              <w:spacing w:after="0"/>
              <w:ind w:left="40"/>
              <w:contextualSpacing/>
              <w:rPr>
                <w:rFonts w:cstheme="minorHAnsi"/>
                <w:b/>
              </w:rPr>
            </w:pPr>
            <w:r w:rsidRPr="004F3C68">
              <w:rPr>
                <w:rFonts w:cstheme="minorHAnsi"/>
                <w:b/>
              </w:rPr>
              <w:t>Opetuksen tavoite</w:t>
            </w:r>
          </w:p>
          <w:p w:rsidR="004F3C68" w:rsidRPr="004F3C68" w:rsidRDefault="004F3C68">
            <w:pPr>
              <w:spacing w:after="0"/>
              <w:ind w:left="40"/>
              <w:contextualSpacing/>
              <w:rPr>
                <w:rFonts w:cstheme="minorHAnsi"/>
                <w:b/>
              </w:rPr>
            </w:pPr>
          </w:p>
        </w:tc>
        <w:tc>
          <w:tcPr>
            <w:tcW w:w="633"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4F3C68" w:rsidRPr="004F3C68" w:rsidRDefault="004F3C68">
            <w:pPr>
              <w:spacing w:after="0"/>
              <w:ind w:left="40"/>
              <w:contextualSpacing/>
              <w:rPr>
                <w:rFonts w:cstheme="minorHAnsi"/>
                <w:b/>
              </w:rPr>
            </w:pPr>
            <w:r w:rsidRPr="004F3C68">
              <w:rPr>
                <w:rFonts w:cstheme="minorHAnsi"/>
                <w:b/>
              </w:rPr>
              <w:t>Sisältöalueet</w:t>
            </w:r>
          </w:p>
        </w:tc>
        <w:tc>
          <w:tcPr>
            <w:tcW w:w="633"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4F3C68" w:rsidRPr="004F3C68" w:rsidRDefault="004F3C68">
            <w:pPr>
              <w:spacing w:after="0"/>
              <w:ind w:left="40"/>
              <w:contextualSpacing/>
              <w:rPr>
                <w:rFonts w:cstheme="minorHAnsi"/>
                <w:b/>
              </w:rPr>
            </w:pPr>
            <w:proofErr w:type="gramStart"/>
            <w:r w:rsidRPr="004F3C68">
              <w:rPr>
                <w:rFonts w:cstheme="minorHAnsi"/>
                <w:b/>
              </w:rPr>
              <w:t>Opetuksen tavoitteista johdetut oppimisen tavoitteet</w:t>
            </w:r>
            <w:proofErr w:type="gramEnd"/>
            <w:r w:rsidRPr="004F3C68">
              <w:rPr>
                <w:rFonts w:cstheme="minorHAnsi"/>
                <w:b/>
              </w:rPr>
              <w:t xml:space="preserve"> </w:t>
            </w:r>
          </w:p>
        </w:tc>
        <w:tc>
          <w:tcPr>
            <w:tcW w:w="57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F3C68" w:rsidRPr="004F3C68" w:rsidRDefault="004F3C68">
            <w:pPr>
              <w:spacing w:after="0"/>
              <w:ind w:left="40"/>
              <w:contextualSpacing/>
              <w:rPr>
                <w:rFonts w:cstheme="minorHAnsi"/>
                <w:b/>
              </w:rPr>
            </w:pPr>
            <w:r w:rsidRPr="004F3C68">
              <w:rPr>
                <w:rFonts w:cstheme="minorHAnsi"/>
                <w:b/>
              </w:rPr>
              <w:t>Arvioinnin kohde</w:t>
            </w:r>
          </w:p>
        </w:tc>
        <w:tc>
          <w:tcPr>
            <w:tcW w:w="632"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4F3C68" w:rsidRPr="004F3C68" w:rsidRDefault="004F3C68">
            <w:pPr>
              <w:spacing w:after="0"/>
              <w:ind w:left="40"/>
              <w:contextualSpacing/>
              <w:rPr>
                <w:rFonts w:cstheme="minorHAnsi"/>
                <w:b/>
              </w:rPr>
            </w:pPr>
            <w:r w:rsidRPr="004F3C68">
              <w:rPr>
                <w:rFonts w:cstheme="minorHAnsi"/>
                <w:b/>
              </w:rPr>
              <w:t>Osaamisen kuvaus arvosanalle 5</w:t>
            </w:r>
          </w:p>
        </w:tc>
        <w:tc>
          <w:tcPr>
            <w:tcW w:w="632"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4F3C68" w:rsidRPr="004F3C68" w:rsidRDefault="004F3C68">
            <w:pPr>
              <w:spacing w:after="0"/>
              <w:ind w:left="40"/>
              <w:contextualSpacing/>
              <w:rPr>
                <w:rFonts w:cstheme="minorHAnsi"/>
                <w:b/>
              </w:rPr>
            </w:pPr>
            <w:r w:rsidRPr="004F3C68">
              <w:rPr>
                <w:rFonts w:cstheme="minorHAnsi"/>
                <w:b/>
              </w:rPr>
              <w:t>Osaamisen kuvaus arvosanalle 7</w:t>
            </w:r>
          </w:p>
        </w:tc>
        <w:tc>
          <w:tcPr>
            <w:tcW w:w="633"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4F3C68" w:rsidRPr="004F3C68" w:rsidRDefault="004F3C68">
            <w:pPr>
              <w:spacing w:after="0"/>
              <w:ind w:left="40"/>
              <w:contextualSpacing/>
              <w:rPr>
                <w:rFonts w:cstheme="minorHAnsi"/>
                <w:b/>
              </w:rPr>
            </w:pPr>
            <w:r w:rsidRPr="004F3C68">
              <w:rPr>
                <w:rFonts w:cstheme="minorHAnsi"/>
                <w:b/>
              </w:rPr>
              <w:t>Osaamisen kuvaus arvosanalle 8</w:t>
            </w:r>
          </w:p>
        </w:tc>
        <w:tc>
          <w:tcPr>
            <w:tcW w:w="631"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4F3C68" w:rsidRPr="004F3C68" w:rsidRDefault="004F3C68">
            <w:pPr>
              <w:spacing w:after="0"/>
              <w:ind w:left="40"/>
              <w:contextualSpacing/>
              <w:rPr>
                <w:rFonts w:cstheme="minorHAnsi"/>
                <w:b/>
              </w:rPr>
            </w:pPr>
            <w:r w:rsidRPr="004F3C68">
              <w:rPr>
                <w:rFonts w:cstheme="minorHAnsi"/>
                <w:b/>
              </w:rPr>
              <w:t xml:space="preserve">Osaamisen kuvaus arvosanalle 9 </w:t>
            </w:r>
          </w:p>
        </w:tc>
      </w:tr>
      <w:tr w:rsidR="004F3C68" w:rsidRPr="004F3C68" w:rsidTr="004F3C68">
        <w:trPr>
          <w:trHeight w:val="283"/>
        </w:trPr>
        <w:tc>
          <w:tcPr>
            <w:tcW w:w="5000" w:type="pct"/>
            <w:gridSpan w:val="8"/>
            <w:tcBorders>
              <w:top w:val="single" w:sz="4" w:space="0" w:color="auto"/>
              <w:left w:val="single" w:sz="4" w:space="0" w:color="auto"/>
              <w:bottom w:val="single" w:sz="4" w:space="0" w:color="auto"/>
              <w:right w:val="single" w:sz="4" w:space="0" w:color="auto"/>
            </w:tcBorders>
            <w:hideMark/>
          </w:tcPr>
          <w:p w:rsidR="004F3C68" w:rsidRPr="004F3C68" w:rsidRDefault="004F3C68">
            <w:pPr>
              <w:spacing w:after="0" w:line="360" w:lineRule="auto"/>
              <w:ind w:left="40"/>
              <w:contextualSpacing/>
              <w:rPr>
                <w:rFonts w:cstheme="minorHAnsi"/>
                <w:b/>
              </w:rPr>
            </w:pPr>
            <w:r w:rsidRPr="004F3C68">
              <w:rPr>
                <w:rFonts w:cstheme="minorHAnsi"/>
                <w:b/>
              </w:rPr>
              <w:t>Merkitys, arvot ja asenteet</w:t>
            </w:r>
          </w:p>
        </w:tc>
      </w:tr>
      <w:tr w:rsidR="004F3C68" w:rsidRPr="004F3C68" w:rsidTr="004F3C68">
        <w:trPr>
          <w:trHeight w:val="283"/>
        </w:trPr>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lastRenderedPageBreak/>
              <w:t>T1 vahvistaa oppilaan kiinnostusta historiasta tiedonalana ja identiteettiä rakentavana oppiaineena</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ind w:left="40"/>
              <w:contextualSpacing/>
              <w:rPr>
                <w:rFonts w:cstheme="minorHAnsi"/>
              </w:rPr>
            </w:pPr>
            <w:r w:rsidRPr="004F3C68">
              <w:rPr>
                <w:rFonts w:cstheme="minorHAnsi"/>
              </w:rPr>
              <w:t>S1–S6</w:t>
            </w:r>
          </w:p>
          <w:p w:rsidR="004F3C68" w:rsidRPr="004F3C68" w:rsidRDefault="004F3C68">
            <w:pPr>
              <w:spacing w:after="0"/>
              <w:contextualSpacing/>
              <w:rPr>
                <w:rFonts w:cstheme="minorHAnsi"/>
              </w:rPr>
            </w:pP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Oppilas kiinnostuu historiasta tiedonalana ja sen merkityksestä identiteetille.</w:t>
            </w:r>
          </w:p>
        </w:tc>
        <w:tc>
          <w:tcPr>
            <w:tcW w:w="574" w:type="pct"/>
            <w:tcBorders>
              <w:top w:val="single" w:sz="4" w:space="0" w:color="auto"/>
              <w:left w:val="single" w:sz="4" w:space="0" w:color="auto"/>
              <w:bottom w:val="single" w:sz="4" w:space="0" w:color="auto"/>
              <w:right w:val="single" w:sz="4" w:space="0" w:color="auto"/>
            </w:tcBorders>
          </w:tcPr>
          <w:p w:rsidR="004F3C68" w:rsidRPr="004F3C68" w:rsidRDefault="004F3C68">
            <w:pPr>
              <w:spacing w:after="0"/>
              <w:contextualSpacing/>
              <w:rPr>
                <w:rFonts w:cstheme="minorHAnsi"/>
              </w:rPr>
            </w:pPr>
          </w:p>
        </w:tc>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i/>
                <w:iCs/>
              </w:rPr>
              <w:t xml:space="preserve">Ei käytetä arvosanan muodostamisen perusteena. Oppilasta ohjataan pohtimaan kokemuksiaan osana </w:t>
            </w:r>
            <w:proofErr w:type="spellStart"/>
            <w:r w:rsidRPr="004F3C68">
              <w:rPr>
                <w:rFonts w:cstheme="minorHAnsi"/>
                <w:i/>
                <w:iCs/>
              </w:rPr>
              <w:t>itsearviointia</w:t>
            </w:r>
            <w:proofErr w:type="spellEnd"/>
            <w:r w:rsidRPr="004F3C68">
              <w:rPr>
                <w:rFonts w:cstheme="minorHAnsi"/>
                <w:i/>
                <w:iCs/>
              </w:rPr>
              <w:t>.</w:t>
            </w:r>
          </w:p>
        </w:tc>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contextualSpacing/>
              <w:rPr>
                <w:rFonts w:cstheme="minorHAnsi"/>
              </w:rPr>
            </w:pP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ind w:left="60"/>
              <w:contextualSpacing/>
              <w:rPr>
                <w:rFonts w:cstheme="minorHAnsi"/>
                <w:i/>
                <w:iCs/>
              </w:rPr>
            </w:pPr>
          </w:p>
        </w:tc>
        <w:tc>
          <w:tcPr>
            <w:tcW w:w="63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contextualSpacing/>
              <w:rPr>
                <w:rFonts w:cstheme="minorHAnsi"/>
              </w:rPr>
            </w:pPr>
          </w:p>
        </w:tc>
      </w:tr>
      <w:tr w:rsidR="004F3C68" w:rsidRPr="004F3C68" w:rsidTr="004F3C68">
        <w:trPr>
          <w:trHeight w:val="283"/>
        </w:trPr>
        <w:tc>
          <w:tcPr>
            <w:tcW w:w="5000" w:type="pct"/>
            <w:gridSpan w:val="8"/>
            <w:tcBorders>
              <w:top w:val="single" w:sz="4" w:space="0" w:color="auto"/>
              <w:left w:val="single" w:sz="4" w:space="0" w:color="auto"/>
              <w:bottom w:val="single" w:sz="4" w:space="0" w:color="auto"/>
              <w:right w:val="single" w:sz="4" w:space="0" w:color="auto"/>
            </w:tcBorders>
            <w:hideMark/>
          </w:tcPr>
          <w:p w:rsidR="004F3C68" w:rsidRPr="004F3C68" w:rsidRDefault="004F3C68">
            <w:pPr>
              <w:spacing w:after="0"/>
              <w:ind w:left="40"/>
              <w:contextualSpacing/>
              <w:rPr>
                <w:rFonts w:cstheme="minorHAnsi"/>
                <w:b/>
              </w:rPr>
            </w:pPr>
            <w:r w:rsidRPr="004F3C68">
              <w:rPr>
                <w:rFonts w:cstheme="minorHAnsi"/>
                <w:b/>
              </w:rPr>
              <w:t>Tiedon hankkiminen menneisyydestä</w:t>
            </w:r>
          </w:p>
        </w:tc>
      </w:tr>
      <w:tr w:rsidR="004F3C68" w:rsidRPr="004F3C68" w:rsidTr="004F3C68">
        <w:trPr>
          <w:trHeight w:val="283"/>
        </w:trPr>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proofErr w:type="gramStart"/>
            <w:r w:rsidRPr="004F3C68">
              <w:rPr>
                <w:rFonts w:cstheme="minorHAnsi"/>
              </w:rPr>
              <w:t>T2 aktivoida oppilasta hankkimaan historiallista tietoa sekä arvioimaan tiedonlähteiden luotettavuutta</w:t>
            </w:r>
            <w:proofErr w:type="gramEnd"/>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S1–S6</w:t>
            </w:r>
          </w:p>
        </w:tc>
        <w:tc>
          <w:tcPr>
            <w:tcW w:w="63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Oppilas oppii hankkimaan historiallista tietoa ja arvioimaan tiedonlähteiden luotettavuutta sekä ymmärtämään, että historiallista tietoa voi tulkita eri tavoin.</w:t>
            </w:r>
          </w:p>
        </w:tc>
        <w:tc>
          <w:tcPr>
            <w:tcW w:w="574" w:type="pct"/>
            <w:vMerge w:val="restart"/>
            <w:tcBorders>
              <w:top w:val="single" w:sz="4" w:space="0" w:color="auto"/>
              <w:left w:val="single" w:sz="4" w:space="0" w:color="auto"/>
              <w:bottom w:val="single" w:sz="4" w:space="0" w:color="auto"/>
              <w:right w:val="single" w:sz="4" w:space="0" w:color="auto"/>
            </w:tcBorders>
            <w:hideMark/>
          </w:tcPr>
          <w:p w:rsidR="004F3C68" w:rsidRPr="004F3C68" w:rsidRDefault="004F3C68">
            <w:pPr>
              <w:spacing w:after="0"/>
              <w:contextualSpacing/>
              <w:rPr>
                <w:rFonts w:cstheme="minorHAnsi"/>
              </w:rPr>
            </w:pPr>
            <w:r w:rsidRPr="004F3C68">
              <w:rPr>
                <w:rFonts w:cstheme="minorHAnsi"/>
              </w:rPr>
              <w:t>Historiatiedon hankkiminen ja lähteiden tulkinnallisuuden ymmärtäminen</w:t>
            </w:r>
          </w:p>
        </w:tc>
        <w:tc>
          <w:tcPr>
            <w:tcW w:w="632"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contextualSpacing/>
              <w:rPr>
                <w:rFonts w:cstheme="minorHAnsi"/>
              </w:rPr>
            </w:pPr>
            <w:r w:rsidRPr="004F3C68">
              <w:rPr>
                <w:rFonts w:cstheme="minorHAnsi"/>
              </w:rPr>
              <w:t>Oppilas löytää ohjatusti historian tapahtumaan tai ilmiöön liittyvää informaatiota hänelle annetusta lähteestä.</w:t>
            </w:r>
          </w:p>
          <w:p w:rsidR="004F3C68" w:rsidRPr="004F3C68" w:rsidRDefault="004F3C68">
            <w:pPr>
              <w:spacing w:after="0"/>
              <w:contextualSpacing/>
              <w:rPr>
                <w:rFonts w:cstheme="minorHAnsi"/>
              </w:rPr>
            </w:pPr>
          </w:p>
          <w:p w:rsidR="004F3C68" w:rsidRPr="004F3C68" w:rsidRDefault="004F3C68">
            <w:pPr>
              <w:spacing w:after="0"/>
              <w:contextualSpacing/>
              <w:rPr>
                <w:rFonts w:cstheme="minorHAnsi"/>
              </w:rPr>
            </w:pPr>
            <w:r w:rsidRPr="004F3C68">
              <w:rPr>
                <w:rFonts w:cstheme="minorHAnsi"/>
              </w:rPr>
              <w:t>Oppilas tunnistaa opettajan ohjaamana, että samasta ilmiöstä tai lähteestä esiintyy erilaisia tulkintoja.</w:t>
            </w:r>
          </w:p>
        </w:tc>
        <w:tc>
          <w:tcPr>
            <w:tcW w:w="632"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Oppilas hankkii historian tapahtumaan tai ilmiöön liittyvää tietoa erilaisista lähteistä sekä tunnistaa lähteiden luotettavuudessa ja esitetyissä tulkinnoissa eroja.</w:t>
            </w:r>
          </w:p>
        </w:tc>
        <w:tc>
          <w:tcPr>
            <w:tcW w:w="63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Oppilas hankkii historian tapahtumaan tai ilmiöön liittyvää tietoa erilaisista lähteistä sekä erottelee</w:t>
            </w:r>
          </w:p>
          <w:p w:rsidR="004F3C68" w:rsidRPr="004F3C68" w:rsidRDefault="004F3C68">
            <w:pPr>
              <w:spacing w:after="0"/>
              <w:ind w:left="40"/>
              <w:contextualSpacing/>
              <w:rPr>
                <w:rFonts w:cstheme="minorHAnsi"/>
              </w:rPr>
            </w:pPr>
            <w:r w:rsidRPr="004F3C68">
              <w:rPr>
                <w:rFonts w:cstheme="minorHAnsi"/>
              </w:rPr>
              <w:t>vähemmän ja enemmän luotettavia lähteitä ja tulkintoja toisistaan.</w:t>
            </w:r>
          </w:p>
        </w:tc>
        <w:tc>
          <w:tcPr>
            <w:tcW w:w="631"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contextualSpacing/>
              <w:rPr>
                <w:rFonts w:cstheme="minorHAnsi"/>
              </w:rPr>
            </w:pPr>
            <w:r w:rsidRPr="004F3C68">
              <w:rPr>
                <w:rFonts w:cstheme="minorHAnsi"/>
              </w:rPr>
              <w:t xml:space="preserve">Oppilas käyttää erilaisia </w:t>
            </w:r>
            <w:proofErr w:type="spellStart"/>
            <w:r w:rsidRPr="004F3C68">
              <w:rPr>
                <w:rFonts w:cstheme="minorHAnsi"/>
              </w:rPr>
              <w:t>lähteitäja</w:t>
            </w:r>
            <w:proofErr w:type="spellEnd"/>
            <w:r w:rsidRPr="004F3C68">
              <w:rPr>
                <w:rFonts w:cstheme="minorHAnsi"/>
              </w:rPr>
              <w:t xml:space="preserve"> erottaa tutkittavaan ilmiöön liittyvät lähteet muista lähteistä. </w:t>
            </w:r>
          </w:p>
          <w:p w:rsidR="004F3C68" w:rsidRPr="004F3C68" w:rsidRDefault="004F3C68">
            <w:pPr>
              <w:spacing w:after="0"/>
              <w:contextualSpacing/>
              <w:rPr>
                <w:rFonts w:cstheme="minorHAnsi"/>
              </w:rPr>
            </w:pPr>
          </w:p>
          <w:p w:rsidR="004F3C68" w:rsidRPr="004F3C68" w:rsidRDefault="004F3C68">
            <w:pPr>
              <w:spacing w:after="0"/>
              <w:contextualSpacing/>
              <w:rPr>
                <w:rFonts w:cstheme="minorHAnsi"/>
              </w:rPr>
            </w:pPr>
            <w:r w:rsidRPr="004F3C68">
              <w:rPr>
                <w:rFonts w:cstheme="minorHAnsi"/>
              </w:rPr>
              <w:t>Oppilas selittää, miten samoista lähteistä voi tehdä erilaisia tulkintoja, ja arvioi tulkintojen mahdollisia puutteita.</w:t>
            </w:r>
          </w:p>
        </w:tc>
      </w:tr>
      <w:tr w:rsidR="004F3C68" w:rsidRPr="004F3C68" w:rsidTr="004F3C68">
        <w:trPr>
          <w:trHeight w:val="283"/>
        </w:trPr>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T3 auttaa oppilasta ymmärtämään, että historiallista tietoa voidaan tulkita eri tavoin</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S1–S6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C68" w:rsidRPr="004F3C68" w:rsidRDefault="004F3C68">
            <w:pPr>
              <w:spacing w:after="0" w:line="240" w:lineRule="auto"/>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C68" w:rsidRPr="004F3C68" w:rsidRDefault="004F3C68">
            <w:pPr>
              <w:spacing w:after="0" w:line="240" w:lineRule="auto"/>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C68" w:rsidRPr="004F3C68" w:rsidRDefault="004F3C68">
            <w:pPr>
              <w:spacing w:after="0" w:line="240" w:lineRule="auto"/>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C68" w:rsidRPr="004F3C68" w:rsidRDefault="004F3C68">
            <w:pPr>
              <w:spacing w:after="0" w:line="240" w:lineRule="auto"/>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C68" w:rsidRPr="004F3C68" w:rsidRDefault="004F3C68">
            <w:pPr>
              <w:spacing w:after="0" w:line="240" w:lineRule="auto"/>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C68" w:rsidRPr="004F3C68" w:rsidRDefault="004F3C68">
            <w:pPr>
              <w:spacing w:after="0" w:line="240" w:lineRule="auto"/>
              <w:rPr>
                <w:rFonts w:cstheme="minorHAnsi"/>
              </w:rPr>
            </w:pPr>
          </w:p>
        </w:tc>
      </w:tr>
      <w:tr w:rsidR="004F3C68" w:rsidRPr="004F3C68" w:rsidTr="004F3C68">
        <w:trPr>
          <w:trHeight w:val="283"/>
        </w:trPr>
        <w:tc>
          <w:tcPr>
            <w:tcW w:w="5000" w:type="pct"/>
            <w:gridSpan w:val="8"/>
            <w:tcBorders>
              <w:top w:val="single" w:sz="4" w:space="0" w:color="auto"/>
              <w:left w:val="single" w:sz="4" w:space="0" w:color="auto"/>
              <w:bottom w:val="single" w:sz="4" w:space="0" w:color="auto"/>
              <w:right w:val="single" w:sz="4" w:space="0" w:color="auto"/>
            </w:tcBorders>
            <w:hideMark/>
          </w:tcPr>
          <w:p w:rsidR="004F3C68" w:rsidRPr="004F3C68" w:rsidRDefault="004F3C68">
            <w:pPr>
              <w:spacing w:after="0"/>
              <w:ind w:left="40"/>
              <w:contextualSpacing/>
              <w:rPr>
                <w:rFonts w:cstheme="minorHAnsi"/>
                <w:b/>
              </w:rPr>
            </w:pPr>
            <w:r w:rsidRPr="004F3C68">
              <w:rPr>
                <w:rFonts w:cstheme="minorHAnsi"/>
                <w:b/>
              </w:rPr>
              <w:lastRenderedPageBreak/>
              <w:t>Historian ilmiöiden ymmärtäminen</w:t>
            </w:r>
          </w:p>
        </w:tc>
      </w:tr>
      <w:tr w:rsidR="004F3C68" w:rsidRPr="004F3C68" w:rsidTr="004F3C68">
        <w:trPr>
          <w:trHeight w:val="283"/>
        </w:trPr>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T4 vahvistaa oppilaan kykyä ymmärtää historiallista aikaa ja siihen liittyviä käsitteitä</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S1–S6</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 xml:space="preserve">Oppilas oppii ymmärtämään historiallista aikaa ja siihen liittyviä käsitteitä. </w:t>
            </w:r>
          </w:p>
        </w:tc>
        <w:tc>
          <w:tcPr>
            <w:tcW w:w="574" w:type="pct"/>
            <w:tcBorders>
              <w:top w:val="single" w:sz="4" w:space="0" w:color="auto"/>
              <w:left w:val="single" w:sz="4" w:space="0" w:color="auto"/>
              <w:bottom w:val="single" w:sz="4" w:space="0" w:color="auto"/>
              <w:right w:val="single" w:sz="4" w:space="0" w:color="auto"/>
            </w:tcBorders>
            <w:hideMark/>
          </w:tcPr>
          <w:p w:rsidR="004F3C68" w:rsidRPr="004F3C68" w:rsidRDefault="004F3C68">
            <w:pPr>
              <w:spacing w:after="0"/>
              <w:contextualSpacing/>
              <w:rPr>
                <w:rFonts w:cstheme="minorHAnsi"/>
              </w:rPr>
            </w:pPr>
            <w:r w:rsidRPr="004F3C68">
              <w:rPr>
                <w:rFonts w:cstheme="minorHAnsi"/>
              </w:rPr>
              <w:t>Kronologian ymmärtäminen</w:t>
            </w:r>
          </w:p>
        </w:tc>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 xml:space="preserve">Oppilas tunnistaa historian keskeisiä sisällöllisiä käsitteitä ja pystyy opettajan ohjaamana suhteuttamaan ne ajallisesti toisiinsa. </w:t>
            </w:r>
          </w:p>
        </w:tc>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 xml:space="preserve">Oppilas muistaa menneisyyteen liittyviä keskeisiä sisällöllisiä käsitteitä ja antaa joitain esimerkkejä tarkasteltavana olevalle historialliselle ajanjaksolle ominaisista piirteistä. </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 xml:space="preserve">Oppilas käyttää menneisyyteen liittyviä keskeisiä sisällöllisiä käsitteitä ja kuvaa tarkasteltavana olevalle historialliselle ajanjaksolle ominaisia piirteitä. </w:t>
            </w:r>
          </w:p>
        </w:tc>
        <w:tc>
          <w:tcPr>
            <w:tcW w:w="63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contextualSpacing/>
              <w:rPr>
                <w:rFonts w:cstheme="minorHAnsi"/>
              </w:rPr>
            </w:pPr>
            <w:r w:rsidRPr="004F3C68">
              <w:rPr>
                <w:rFonts w:cstheme="minorHAnsi"/>
              </w:rPr>
              <w:t xml:space="preserve">Oppilas jäsentää historiallisten tapahtumien, ilmiöiden ja ajanjaksojen aikajärjestyksen ja ajallisia yhteyksiä. </w:t>
            </w:r>
          </w:p>
          <w:p w:rsidR="004F3C68" w:rsidRPr="004F3C68" w:rsidRDefault="004F3C68">
            <w:pPr>
              <w:spacing w:after="0"/>
              <w:contextualSpacing/>
              <w:rPr>
                <w:rFonts w:cstheme="minorHAnsi"/>
              </w:rPr>
            </w:pPr>
          </w:p>
          <w:p w:rsidR="004F3C68" w:rsidRPr="004F3C68" w:rsidRDefault="004F3C68">
            <w:pPr>
              <w:spacing w:after="0"/>
              <w:contextualSpacing/>
              <w:rPr>
                <w:rFonts w:cstheme="minorHAnsi"/>
              </w:rPr>
            </w:pPr>
            <w:r w:rsidRPr="004F3C68">
              <w:rPr>
                <w:rFonts w:cstheme="minorHAnsi"/>
              </w:rPr>
              <w:t xml:space="preserve">Oppilas käyttää aikaan liittyviä käsitteitä ja erittelee historian keskeisiin ajanjaksoihin liittyviä tapahtumia, henkilöitä ja ilmiöitä. </w:t>
            </w:r>
          </w:p>
        </w:tc>
      </w:tr>
      <w:tr w:rsidR="004F3C68" w:rsidRPr="004F3C68" w:rsidTr="004F3C68">
        <w:trPr>
          <w:trHeight w:val="283"/>
        </w:trPr>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proofErr w:type="gramStart"/>
            <w:r w:rsidRPr="004F3C68">
              <w:rPr>
                <w:rFonts w:cstheme="minorHAnsi"/>
              </w:rPr>
              <w:t xml:space="preserve">T5 ohjata oppilasta ymmärtämään ihmisen toimintaan ja päätöksentekoon vaikuttaneita tekijöitä erilaisissa historiallisissa </w:t>
            </w:r>
            <w:r w:rsidRPr="004F3C68">
              <w:rPr>
                <w:rFonts w:cstheme="minorHAnsi"/>
              </w:rPr>
              <w:lastRenderedPageBreak/>
              <w:t>tilanteissa</w:t>
            </w:r>
            <w:proofErr w:type="gramEnd"/>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lastRenderedPageBreak/>
              <w:t>S1–S6</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 xml:space="preserve">Oppilas oppii ymmärtämään ihmisen toimintaa ja päätöksentekoon vaikuttaneita tekijöitä erilaisissa </w:t>
            </w:r>
            <w:r w:rsidRPr="004F3C68">
              <w:rPr>
                <w:rFonts w:cstheme="minorHAnsi"/>
              </w:rPr>
              <w:lastRenderedPageBreak/>
              <w:t>historiallisissa tilanteissa.</w:t>
            </w:r>
          </w:p>
        </w:tc>
        <w:tc>
          <w:tcPr>
            <w:tcW w:w="574" w:type="pct"/>
            <w:tcBorders>
              <w:top w:val="single" w:sz="4" w:space="0" w:color="auto"/>
              <w:left w:val="single" w:sz="4" w:space="0" w:color="auto"/>
              <w:bottom w:val="single" w:sz="4" w:space="0" w:color="auto"/>
              <w:right w:val="single" w:sz="4" w:space="0" w:color="auto"/>
            </w:tcBorders>
            <w:hideMark/>
          </w:tcPr>
          <w:p w:rsidR="004F3C68" w:rsidRPr="004F3C68" w:rsidRDefault="004F3C68">
            <w:pPr>
              <w:spacing w:after="0"/>
              <w:contextualSpacing/>
              <w:rPr>
                <w:rFonts w:cstheme="minorHAnsi"/>
              </w:rPr>
            </w:pPr>
            <w:r w:rsidRPr="004F3C68">
              <w:rPr>
                <w:rFonts w:cstheme="minorHAnsi"/>
              </w:rPr>
              <w:lastRenderedPageBreak/>
              <w:t>Historiallinen empatia</w:t>
            </w:r>
          </w:p>
        </w:tc>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Oppilas tunnistaa, että ihmisillä on ollut erilaisia motiiveja toiminnalleen.</w:t>
            </w:r>
          </w:p>
        </w:tc>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 xml:space="preserve">Oppilas tunnistaa, miten ihmisten sosiaalinen ja yhteiskunnallinen asema vaikuttavat </w:t>
            </w:r>
            <w:r w:rsidRPr="004F3C68">
              <w:rPr>
                <w:rFonts w:cstheme="minorHAnsi"/>
              </w:rPr>
              <w:lastRenderedPageBreak/>
              <w:t xml:space="preserve">heidän tekojensa motiiveihin. </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lastRenderedPageBreak/>
              <w:t xml:space="preserve">Oppilas tulkitsee ihmisten toiminnan tarkoitusperiä ja erittelee, miten ihmisten </w:t>
            </w:r>
            <w:r w:rsidRPr="004F3C68">
              <w:rPr>
                <w:rFonts w:cstheme="minorHAnsi"/>
              </w:rPr>
              <w:lastRenderedPageBreak/>
              <w:t>sosiaalinen ja yhteiskunnallinen asema tai historiallinen konteksti vaikuttavat hänen toimintaansa.</w:t>
            </w:r>
          </w:p>
        </w:tc>
        <w:tc>
          <w:tcPr>
            <w:tcW w:w="63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lastRenderedPageBreak/>
              <w:t xml:space="preserve">Oppilas asettautuu menneen ajan ihmisen asemaan, arvioi </w:t>
            </w:r>
          </w:p>
          <w:p w:rsidR="004F3C68" w:rsidRPr="004F3C68" w:rsidRDefault="004F3C68">
            <w:pPr>
              <w:spacing w:after="0"/>
              <w:contextualSpacing/>
              <w:rPr>
                <w:rFonts w:cstheme="minorHAnsi"/>
              </w:rPr>
            </w:pPr>
            <w:r w:rsidRPr="004F3C68">
              <w:rPr>
                <w:rFonts w:eastAsia="Times New Roman" w:cstheme="minorHAnsi"/>
              </w:rPr>
              <w:t xml:space="preserve">hänen toimintansa </w:t>
            </w:r>
            <w:r w:rsidRPr="004F3C68">
              <w:rPr>
                <w:rFonts w:eastAsia="Times New Roman" w:cstheme="minorHAnsi"/>
              </w:rPr>
              <w:lastRenderedPageBreak/>
              <w:t>mo</w:t>
            </w:r>
            <w:r w:rsidRPr="004F3C68">
              <w:rPr>
                <w:rFonts w:cstheme="minorHAnsi"/>
              </w:rPr>
              <w:t xml:space="preserve">tiiveja sekä tarkastelee sitä, miten hänen sosiaalinen tai yhteiskunnallinen asemansa tai historiallinen konteksti vaikuttavat hänen toimintaansa. </w:t>
            </w:r>
          </w:p>
        </w:tc>
      </w:tr>
      <w:tr w:rsidR="004F3C68" w:rsidRPr="004F3C68" w:rsidTr="004F3C68">
        <w:trPr>
          <w:trHeight w:val="283"/>
        </w:trPr>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lastRenderedPageBreak/>
              <w:t>T6 auttaa oppilasta arvioimaan erilaisia syitä historiallisille tapahtumille ja ilmiöille</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S1–S6</w:t>
            </w:r>
          </w:p>
        </w:tc>
        <w:tc>
          <w:tcPr>
            <w:tcW w:w="63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Oppilas oppii arvioimaan erilaisia syitä historiallisille tapahtumille ja ilmiöille sekä analysoimaan historiallista muutosta ja jatkuvuutta.</w:t>
            </w:r>
          </w:p>
        </w:tc>
        <w:tc>
          <w:tcPr>
            <w:tcW w:w="574" w:type="pct"/>
            <w:vMerge w:val="restart"/>
            <w:tcBorders>
              <w:top w:val="single" w:sz="4" w:space="0" w:color="auto"/>
              <w:left w:val="single" w:sz="4" w:space="0" w:color="auto"/>
              <w:bottom w:val="single" w:sz="4" w:space="0" w:color="auto"/>
              <w:right w:val="single" w:sz="4" w:space="0" w:color="auto"/>
            </w:tcBorders>
          </w:tcPr>
          <w:p w:rsidR="004F3C68" w:rsidRPr="004F3C68" w:rsidRDefault="004F3C68">
            <w:pPr>
              <w:spacing w:after="0"/>
              <w:ind w:left="40"/>
              <w:contextualSpacing/>
              <w:rPr>
                <w:rFonts w:cstheme="minorHAnsi"/>
              </w:rPr>
            </w:pPr>
            <w:r w:rsidRPr="004F3C68">
              <w:rPr>
                <w:rFonts w:cstheme="minorHAnsi"/>
              </w:rPr>
              <w:t>Syy-seuraussuhteiden ymmärtäminen historiassa sekä muutoksen ja jatkuvuuden ymmärtäminen</w:t>
            </w:r>
          </w:p>
          <w:p w:rsidR="004F3C68" w:rsidRPr="004F3C68" w:rsidRDefault="004F3C68">
            <w:pPr>
              <w:spacing w:after="0"/>
              <w:contextualSpacing/>
              <w:rPr>
                <w:rFonts w:cstheme="minorHAnsi"/>
              </w:rPr>
            </w:pPr>
          </w:p>
        </w:tc>
        <w:tc>
          <w:tcPr>
            <w:tcW w:w="632"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contextualSpacing/>
              <w:rPr>
                <w:rFonts w:cstheme="minorHAnsi"/>
              </w:rPr>
            </w:pPr>
            <w:r w:rsidRPr="004F3C68">
              <w:rPr>
                <w:rFonts w:cstheme="minorHAnsi"/>
              </w:rPr>
              <w:t xml:space="preserve">Oppilas tunnistaa menneisyydestä asioita, jotka ovat muuttuneet tai pysyneet muuttumattomina. </w:t>
            </w:r>
          </w:p>
          <w:p w:rsidR="004F3C68" w:rsidRPr="004F3C68" w:rsidRDefault="004F3C68">
            <w:pPr>
              <w:spacing w:after="0"/>
              <w:contextualSpacing/>
              <w:rPr>
                <w:rFonts w:cstheme="minorHAnsi"/>
              </w:rPr>
            </w:pPr>
          </w:p>
          <w:p w:rsidR="004F3C68" w:rsidRPr="004F3C68" w:rsidRDefault="004F3C68">
            <w:pPr>
              <w:spacing w:after="0"/>
              <w:contextualSpacing/>
              <w:rPr>
                <w:rFonts w:cstheme="minorHAnsi"/>
              </w:rPr>
            </w:pPr>
            <w:r w:rsidRPr="004F3C68">
              <w:rPr>
                <w:rFonts w:cstheme="minorHAnsi"/>
              </w:rPr>
              <w:t>Oppilas nimeää muutokselle tai muuttumattomuudelle jonkin yksittäisen syyn.</w:t>
            </w:r>
          </w:p>
        </w:tc>
        <w:tc>
          <w:tcPr>
            <w:tcW w:w="632"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contextualSpacing/>
              <w:rPr>
                <w:rFonts w:cstheme="minorHAnsi"/>
              </w:rPr>
            </w:pPr>
            <w:r w:rsidRPr="004F3C68">
              <w:rPr>
                <w:rFonts w:cstheme="minorHAnsi"/>
              </w:rPr>
              <w:t xml:space="preserve">Oppilas tunnistaa, että historiassa selittäminen perustuu toimijoiden tarkoitusperien analysointiin. </w:t>
            </w:r>
          </w:p>
          <w:p w:rsidR="004F3C68" w:rsidRPr="004F3C68" w:rsidRDefault="004F3C68">
            <w:pPr>
              <w:spacing w:after="0"/>
              <w:contextualSpacing/>
              <w:rPr>
                <w:rFonts w:cstheme="minorHAnsi"/>
              </w:rPr>
            </w:pPr>
          </w:p>
          <w:p w:rsidR="004F3C68" w:rsidRPr="004F3C68" w:rsidRDefault="004F3C68">
            <w:pPr>
              <w:spacing w:after="0"/>
              <w:contextualSpacing/>
              <w:rPr>
                <w:rFonts w:cstheme="minorHAnsi"/>
              </w:rPr>
            </w:pPr>
            <w:r w:rsidRPr="004F3C68">
              <w:rPr>
                <w:rFonts w:cstheme="minorHAnsi"/>
              </w:rPr>
              <w:t>Oppilas tunnistaa syitä ja seurauksia historiallisille tapahtumille ja ilmiöille.</w:t>
            </w:r>
          </w:p>
          <w:p w:rsidR="004F3C68" w:rsidRPr="004F3C68" w:rsidRDefault="004F3C68">
            <w:pPr>
              <w:spacing w:after="0"/>
              <w:contextualSpacing/>
              <w:rPr>
                <w:rFonts w:cstheme="minorHAnsi"/>
              </w:rPr>
            </w:pPr>
          </w:p>
          <w:p w:rsidR="004F3C68" w:rsidRPr="004F3C68" w:rsidRDefault="004F3C68">
            <w:pPr>
              <w:spacing w:after="0"/>
              <w:contextualSpacing/>
              <w:rPr>
                <w:rFonts w:cstheme="minorHAnsi"/>
              </w:rPr>
            </w:pPr>
            <w:r w:rsidRPr="004F3C68">
              <w:rPr>
                <w:rFonts w:cstheme="minorHAnsi"/>
              </w:rPr>
              <w:t xml:space="preserve">Oppilas selittää </w:t>
            </w:r>
            <w:r w:rsidRPr="004F3C68">
              <w:rPr>
                <w:rFonts w:cstheme="minorHAnsi"/>
              </w:rPr>
              <w:lastRenderedPageBreak/>
              <w:t>yksilöllisesti ohjeistettuna</w:t>
            </w:r>
            <w:r w:rsidRPr="004F3C68">
              <w:rPr>
                <w:rStyle w:val="Kommentinviite"/>
                <w:rFonts w:cstheme="minorHAnsi"/>
                <w:sz w:val="22"/>
                <w:szCs w:val="22"/>
              </w:rPr>
              <w:t>,</w:t>
            </w:r>
            <w:r w:rsidRPr="004F3C68">
              <w:rPr>
                <w:rFonts w:cstheme="minorHAnsi"/>
              </w:rPr>
              <w:t xml:space="preserve"> miksi joillain elämänalueilla toimittiin ennen toisin kuin nykyään.</w:t>
            </w:r>
          </w:p>
        </w:tc>
        <w:tc>
          <w:tcPr>
            <w:tcW w:w="63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ind w:left="60"/>
              <w:contextualSpacing/>
              <w:rPr>
                <w:rFonts w:cstheme="minorHAnsi"/>
              </w:rPr>
            </w:pPr>
            <w:r w:rsidRPr="004F3C68">
              <w:rPr>
                <w:rFonts w:cstheme="minorHAnsi"/>
              </w:rPr>
              <w:lastRenderedPageBreak/>
              <w:t xml:space="preserve">Oppilas ymmärtää, että historiassa selittäminen perustuu toimijoiden tarkoitusperien analysointiin. </w:t>
            </w:r>
          </w:p>
          <w:p w:rsidR="004F3C68" w:rsidRPr="004F3C68" w:rsidRDefault="004F3C68">
            <w:pPr>
              <w:spacing w:after="0"/>
              <w:ind w:left="60"/>
              <w:contextualSpacing/>
              <w:rPr>
                <w:rFonts w:cstheme="minorHAnsi"/>
              </w:rPr>
            </w:pPr>
          </w:p>
          <w:p w:rsidR="004F3C68" w:rsidRPr="004F3C68" w:rsidRDefault="004F3C68">
            <w:pPr>
              <w:spacing w:after="0"/>
              <w:ind w:left="60"/>
              <w:contextualSpacing/>
              <w:rPr>
                <w:rFonts w:cstheme="minorHAnsi"/>
              </w:rPr>
            </w:pPr>
            <w:r w:rsidRPr="004F3C68">
              <w:rPr>
                <w:rFonts w:cstheme="minorHAnsi"/>
              </w:rPr>
              <w:t xml:space="preserve">Oppilas ymmärtää, että historiallisilla tapahtumilla ja ilmiöillä on erilaisia syitä ja </w:t>
            </w:r>
            <w:r w:rsidRPr="004F3C68">
              <w:rPr>
                <w:rFonts w:cstheme="minorHAnsi"/>
              </w:rPr>
              <w:lastRenderedPageBreak/>
              <w:t xml:space="preserve">seurauksia, ja antaa niistä esimerkkejä. </w:t>
            </w:r>
          </w:p>
          <w:p w:rsidR="004F3C68" w:rsidRPr="004F3C68" w:rsidRDefault="004F3C68">
            <w:pPr>
              <w:spacing w:after="0"/>
              <w:ind w:left="60"/>
              <w:contextualSpacing/>
              <w:rPr>
                <w:rFonts w:cstheme="minorHAnsi"/>
              </w:rPr>
            </w:pPr>
          </w:p>
          <w:p w:rsidR="004F3C68" w:rsidRPr="004F3C68" w:rsidRDefault="004F3C68">
            <w:pPr>
              <w:spacing w:after="0"/>
              <w:ind w:left="60"/>
              <w:contextualSpacing/>
              <w:rPr>
                <w:rFonts w:cstheme="minorHAnsi"/>
              </w:rPr>
            </w:pPr>
            <w:r w:rsidRPr="004F3C68">
              <w:rPr>
                <w:rFonts w:cstheme="minorHAnsi"/>
              </w:rPr>
              <w:t>Oppilas erittelee, miksi joillain elämänalueilla toimittiin ennen toisin tai samoin kuin nykyään.</w:t>
            </w:r>
          </w:p>
        </w:tc>
        <w:tc>
          <w:tcPr>
            <w:tcW w:w="631"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contextualSpacing/>
              <w:rPr>
                <w:rFonts w:cstheme="minorHAnsi"/>
              </w:rPr>
            </w:pPr>
            <w:r w:rsidRPr="004F3C68">
              <w:rPr>
                <w:rFonts w:cstheme="minorHAnsi"/>
              </w:rPr>
              <w:lastRenderedPageBreak/>
              <w:t xml:space="preserve">Oppilas erottelee historiallisia tapahtumia tai ilmiöitä selittävät keskeiset tekijät vähemmän tärkeistä ja analysoi historiallisten tapahtumien syitä ja seurauksia (kuten välittömien ja </w:t>
            </w:r>
            <w:r w:rsidRPr="004F3C68">
              <w:rPr>
                <w:rFonts w:cstheme="minorHAnsi"/>
              </w:rPr>
              <w:lastRenderedPageBreak/>
              <w:t xml:space="preserve">pitkäkestoisten syiden merkitystä). </w:t>
            </w:r>
          </w:p>
          <w:p w:rsidR="004F3C68" w:rsidRPr="004F3C68" w:rsidRDefault="004F3C68">
            <w:pPr>
              <w:spacing w:after="0"/>
              <w:contextualSpacing/>
              <w:rPr>
                <w:rFonts w:cstheme="minorHAnsi"/>
              </w:rPr>
            </w:pPr>
          </w:p>
          <w:p w:rsidR="004F3C68" w:rsidRPr="004F3C68" w:rsidRDefault="004F3C68">
            <w:pPr>
              <w:spacing w:after="0"/>
              <w:contextualSpacing/>
              <w:rPr>
                <w:rFonts w:cstheme="minorHAnsi"/>
              </w:rPr>
            </w:pPr>
            <w:r w:rsidRPr="004F3C68">
              <w:rPr>
                <w:rFonts w:cstheme="minorHAnsi"/>
              </w:rPr>
              <w:t xml:space="preserve">Oppilas arvioi, miksi joillain elämänalueilla toimittiin ennen samoin tai toisin kuin nykyään ja miten tapahtuman tai ilmiön seuraukset vaikuttivat eri lailla </w:t>
            </w:r>
            <w:r w:rsidRPr="004F3C68">
              <w:rPr>
                <w:rFonts w:eastAsia="Times New Roman" w:cstheme="minorHAnsi"/>
              </w:rPr>
              <w:t>eri asemassa oleviin ihmisiin ja ihmisryhmiin.</w:t>
            </w:r>
          </w:p>
        </w:tc>
      </w:tr>
      <w:tr w:rsidR="004F3C68" w:rsidRPr="004F3C68" w:rsidTr="004F3C68">
        <w:trPr>
          <w:trHeight w:val="283"/>
        </w:trPr>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proofErr w:type="gramStart"/>
            <w:r w:rsidRPr="004F3C68">
              <w:rPr>
                <w:rFonts w:cstheme="minorHAnsi"/>
              </w:rPr>
              <w:t>T7 ohjata oppilasta analysoimaan historiallista muutosta ja jatkuvuutta</w:t>
            </w:r>
            <w:proofErr w:type="gramEnd"/>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S1–S6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C68" w:rsidRPr="004F3C68" w:rsidRDefault="004F3C68">
            <w:pPr>
              <w:spacing w:after="0" w:line="240" w:lineRule="auto"/>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C68" w:rsidRPr="004F3C68" w:rsidRDefault="004F3C68">
            <w:pPr>
              <w:spacing w:after="0" w:line="240" w:lineRule="auto"/>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C68" w:rsidRPr="004F3C68" w:rsidRDefault="004F3C68">
            <w:pPr>
              <w:spacing w:after="0" w:line="240" w:lineRule="auto"/>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C68" w:rsidRPr="004F3C68" w:rsidRDefault="004F3C68">
            <w:pPr>
              <w:spacing w:after="0" w:line="240" w:lineRule="auto"/>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C68" w:rsidRPr="004F3C68" w:rsidRDefault="004F3C68">
            <w:pPr>
              <w:spacing w:after="0" w:line="240" w:lineRule="auto"/>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3C68" w:rsidRPr="004F3C68" w:rsidRDefault="004F3C68">
            <w:pPr>
              <w:spacing w:after="0" w:line="240" w:lineRule="auto"/>
              <w:rPr>
                <w:rFonts w:cstheme="minorHAnsi"/>
              </w:rPr>
            </w:pPr>
          </w:p>
        </w:tc>
      </w:tr>
      <w:tr w:rsidR="004F3C68" w:rsidRPr="004F3C68" w:rsidTr="004F3C68">
        <w:trPr>
          <w:trHeight w:val="283"/>
        </w:trPr>
        <w:tc>
          <w:tcPr>
            <w:tcW w:w="5000" w:type="pct"/>
            <w:gridSpan w:val="8"/>
            <w:tcBorders>
              <w:top w:val="single" w:sz="4" w:space="0" w:color="auto"/>
              <w:left w:val="single" w:sz="4" w:space="0" w:color="auto"/>
              <w:bottom w:val="single" w:sz="4" w:space="0" w:color="auto"/>
              <w:right w:val="single" w:sz="4" w:space="0" w:color="auto"/>
            </w:tcBorders>
            <w:hideMark/>
          </w:tcPr>
          <w:p w:rsidR="004F3C68" w:rsidRPr="004F3C68" w:rsidRDefault="004F3C68">
            <w:pPr>
              <w:spacing w:after="0"/>
              <w:ind w:left="40"/>
              <w:contextualSpacing/>
              <w:rPr>
                <w:rFonts w:cstheme="minorHAnsi"/>
                <w:b/>
              </w:rPr>
            </w:pPr>
            <w:r w:rsidRPr="004F3C68">
              <w:rPr>
                <w:rFonts w:cstheme="minorHAnsi"/>
                <w:b/>
              </w:rPr>
              <w:lastRenderedPageBreak/>
              <w:t>Historiallisen tiedon käyttäminen</w:t>
            </w:r>
          </w:p>
        </w:tc>
      </w:tr>
      <w:tr w:rsidR="004F3C68" w:rsidRPr="004F3C68" w:rsidTr="004F3C68">
        <w:trPr>
          <w:trHeight w:val="283"/>
        </w:trPr>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T8 kannustaa oppilasta tulkintojen tekemiseen</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S1–S6</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60"/>
              <w:contextualSpacing/>
              <w:rPr>
                <w:rFonts w:cstheme="minorHAnsi"/>
              </w:rPr>
            </w:pPr>
            <w:r w:rsidRPr="004F3C68">
              <w:rPr>
                <w:rFonts w:cstheme="minorHAnsi"/>
              </w:rPr>
              <w:t>Oppilas rohkaistuu tulkintojen tekemiseen.</w:t>
            </w:r>
          </w:p>
        </w:tc>
        <w:tc>
          <w:tcPr>
            <w:tcW w:w="574" w:type="pct"/>
            <w:tcBorders>
              <w:top w:val="single" w:sz="4" w:space="0" w:color="auto"/>
              <w:left w:val="single" w:sz="4" w:space="0" w:color="auto"/>
              <w:bottom w:val="single" w:sz="4" w:space="0" w:color="auto"/>
              <w:right w:val="single" w:sz="4" w:space="0" w:color="auto"/>
            </w:tcBorders>
          </w:tcPr>
          <w:p w:rsidR="004F3C68" w:rsidRPr="004F3C68" w:rsidRDefault="004F3C68">
            <w:pPr>
              <w:spacing w:after="0"/>
              <w:contextualSpacing/>
              <w:rPr>
                <w:rFonts w:cstheme="minorHAnsi"/>
              </w:rPr>
            </w:pPr>
          </w:p>
        </w:tc>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i/>
                <w:iCs/>
              </w:rPr>
              <w:t xml:space="preserve">Ei käytetä arvosanan muodostamisen perusteena. Oppilasta ohjataan pohtimaan kokemuksiaan </w:t>
            </w:r>
            <w:r w:rsidRPr="004F3C68">
              <w:rPr>
                <w:rFonts w:cstheme="minorHAnsi"/>
                <w:i/>
                <w:iCs/>
              </w:rPr>
              <w:lastRenderedPageBreak/>
              <w:t xml:space="preserve">osana </w:t>
            </w:r>
            <w:proofErr w:type="spellStart"/>
            <w:r w:rsidRPr="004F3C68">
              <w:rPr>
                <w:rFonts w:cstheme="minorHAnsi"/>
                <w:i/>
                <w:iCs/>
              </w:rPr>
              <w:t>itsearviointia</w:t>
            </w:r>
            <w:proofErr w:type="spellEnd"/>
            <w:r w:rsidRPr="004F3C68">
              <w:rPr>
                <w:rFonts w:cstheme="minorHAnsi"/>
                <w:i/>
                <w:iCs/>
              </w:rPr>
              <w:t>.</w:t>
            </w:r>
          </w:p>
        </w:tc>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contextualSpacing/>
              <w:rPr>
                <w:rFonts w:cstheme="minorHAnsi"/>
              </w:rPr>
            </w:pP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contextualSpacing/>
              <w:rPr>
                <w:rFonts w:cstheme="minorHAnsi"/>
                <w:i/>
                <w:iCs/>
              </w:rPr>
            </w:pPr>
          </w:p>
        </w:tc>
        <w:tc>
          <w:tcPr>
            <w:tcW w:w="63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contextualSpacing/>
              <w:rPr>
                <w:rFonts w:cstheme="minorHAnsi"/>
              </w:rPr>
            </w:pPr>
          </w:p>
        </w:tc>
      </w:tr>
      <w:tr w:rsidR="004F3C68" w:rsidRPr="004F3C68" w:rsidTr="004F3C68">
        <w:trPr>
          <w:trHeight w:val="283"/>
        </w:trPr>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proofErr w:type="gramStart"/>
            <w:r w:rsidRPr="004F3C68">
              <w:rPr>
                <w:rFonts w:cstheme="minorHAnsi"/>
              </w:rPr>
              <w:lastRenderedPageBreak/>
              <w:t>T9 ohjata oppilasta selittämään ihmisen toiminnan tarkoitusperiä</w:t>
            </w:r>
            <w:proofErr w:type="gramEnd"/>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S1–S6</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60"/>
              <w:contextualSpacing/>
              <w:rPr>
                <w:rFonts w:cstheme="minorHAnsi"/>
              </w:rPr>
            </w:pPr>
            <w:r w:rsidRPr="004F3C68">
              <w:rPr>
                <w:rFonts w:cstheme="minorHAnsi"/>
              </w:rPr>
              <w:t>Oppilas oppii selittämään ihmisen toiminnan tarkoitusperiä.</w:t>
            </w:r>
          </w:p>
        </w:tc>
        <w:tc>
          <w:tcPr>
            <w:tcW w:w="574" w:type="pct"/>
            <w:tcBorders>
              <w:top w:val="single" w:sz="4" w:space="0" w:color="auto"/>
              <w:left w:val="single" w:sz="4" w:space="0" w:color="auto"/>
              <w:bottom w:val="single" w:sz="4" w:space="0" w:color="auto"/>
              <w:right w:val="single" w:sz="4" w:space="0" w:color="auto"/>
            </w:tcBorders>
            <w:hideMark/>
          </w:tcPr>
          <w:p w:rsidR="004F3C68" w:rsidRPr="004F3C68" w:rsidRDefault="004F3C68">
            <w:pPr>
              <w:spacing w:after="0"/>
              <w:contextualSpacing/>
              <w:rPr>
                <w:rFonts w:cstheme="minorHAnsi"/>
              </w:rPr>
            </w:pPr>
            <w:r w:rsidRPr="004F3C68">
              <w:rPr>
                <w:rFonts w:cstheme="minorHAnsi"/>
              </w:rPr>
              <w:t>Ihmisen toiminnan selittäminen</w:t>
            </w:r>
          </w:p>
        </w:tc>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 xml:space="preserve">Oppilas osoittaa ohjatusti, miten ihmisen toiminnan motiivi näkyy jossain historian tapahtumassa tai ilmiössä. </w:t>
            </w:r>
          </w:p>
        </w:tc>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Oppilas kuvailee, miten ihmisten taustat vaikuttavat heidän toimintansa motiiveihin.</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Oppilas esittää päätelmän, miten ihmisten taustat vaikuttavat heidän toimintansa motiiveihin.</w:t>
            </w:r>
          </w:p>
        </w:tc>
        <w:tc>
          <w:tcPr>
            <w:tcW w:w="63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Oppilas selittää ihmisen toiminnan motiiveja sekä sitä, miten ihmisten taustat ja historiallinen konteksti vaikuttavat niihin.</w:t>
            </w:r>
          </w:p>
        </w:tc>
      </w:tr>
      <w:tr w:rsidR="004F3C68" w:rsidRPr="004F3C68" w:rsidTr="004F3C68">
        <w:trPr>
          <w:trHeight w:val="283"/>
        </w:trPr>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T10 ohjata oppilasta selittämään, miksi historiallista tietoa voidaan tulkita ja käyttää eri tavoin eri tilanteissa ja arvioimaan kriittisesti tulkintojen luotettavuutta</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S1–S6</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 xml:space="preserve">Oppilas oppii selittämään, miksi historiallista tietoa voidaan tulkita ja käyttää eri tavoin eri tilanteissa, ja arvioimaan kriittisesti tulkintojen luotettavuutta. </w:t>
            </w:r>
          </w:p>
        </w:tc>
        <w:tc>
          <w:tcPr>
            <w:tcW w:w="574" w:type="pct"/>
            <w:tcBorders>
              <w:top w:val="single" w:sz="4" w:space="0" w:color="auto"/>
              <w:left w:val="single" w:sz="4" w:space="0" w:color="auto"/>
              <w:bottom w:val="single" w:sz="4" w:space="0" w:color="auto"/>
              <w:right w:val="single" w:sz="4" w:space="0" w:color="auto"/>
            </w:tcBorders>
          </w:tcPr>
          <w:p w:rsidR="004F3C68" w:rsidRPr="004F3C68" w:rsidRDefault="004F3C68">
            <w:pPr>
              <w:spacing w:after="0"/>
              <w:contextualSpacing/>
              <w:rPr>
                <w:rFonts w:cstheme="minorHAnsi"/>
              </w:rPr>
            </w:pPr>
            <w:r w:rsidRPr="004F3C68">
              <w:rPr>
                <w:rFonts w:cstheme="minorHAnsi"/>
              </w:rPr>
              <w:t>Historiallisten tulkintojen selittäminen ja niiden luotettavuuden arvioiminen</w:t>
            </w:r>
          </w:p>
          <w:p w:rsidR="004F3C68" w:rsidRPr="004F3C68" w:rsidRDefault="004F3C68">
            <w:pPr>
              <w:spacing w:after="0"/>
              <w:contextualSpacing/>
              <w:rPr>
                <w:rFonts w:cstheme="minorHAnsi"/>
              </w:rPr>
            </w:pPr>
          </w:p>
        </w:tc>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contextualSpacing/>
              <w:rPr>
                <w:rFonts w:cstheme="minorHAnsi"/>
              </w:rPr>
            </w:pPr>
            <w:r w:rsidRPr="004F3C68">
              <w:rPr>
                <w:rFonts w:cstheme="minorHAnsi"/>
              </w:rPr>
              <w:t xml:space="preserve">Oppilas antaa ohjatusti </w:t>
            </w:r>
            <w:r w:rsidRPr="004F3C68">
              <w:rPr>
                <w:rFonts w:eastAsia="Times New Roman" w:cstheme="minorHAnsi"/>
              </w:rPr>
              <w:t>jonkin esimerkin siitä</w:t>
            </w:r>
            <w:r w:rsidRPr="004F3C68">
              <w:rPr>
                <w:rFonts w:cstheme="minorHAnsi"/>
              </w:rPr>
              <w:t xml:space="preserve">, miten historiatietoa käytetään johonkin tarkoitukseen. </w:t>
            </w:r>
          </w:p>
          <w:p w:rsidR="004F3C68" w:rsidRPr="004F3C68" w:rsidRDefault="004F3C68">
            <w:pPr>
              <w:spacing w:after="0"/>
              <w:contextualSpacing/>
              <w:rPr>
                <w:rFonts w:cstheme="minorHAnsi"/>
              </w:rPr>
            </w:pPr>
          </w:p>
        </w:tc>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 xml:space="preserve">Oppilas kuvailee, miten historiatietoa käytetään johonkin tarkoitukseen ja antaa esimerkkejä tulkintoihin sisältyvästä puolueellisuudesta. </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 xml:space="preserve">Oppilas kuvailee, miten historiatietoa käytetään johonkin tarkoitukseen ja erittelee tulkintoihin sisältyvää puolueellisuutta. </w:t>
            </w:r>
          </w:p>
        </w:tc>
        <w:tc>
          <w:tcPr>
            <w:tcW w:w="63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contextualSpacing/>
              <w:rPr>
                <w:rFonts w:cstheme="minorHAnsi"/>
              </w:rPr>
            </w:pPr>
            <w:r w:rsidRPr="004F3C68">
              <w:rPr>
                <w:rFonts w:cstheme="minorHAnsi"/>
              </w:rPr>
              <w:t xml:space="preserve">Oppilas selittää, miten historiatietoa käytetään johonkin tarkoitukseen ja miten lähteiden tulkitsijan tausta voi vaikuttaa tulkinnan luotettavuuteen. </w:t>
            </w:r>
          </w:p>
          <w:p w:rsidR="004F3C68" w:rsidRPr="004F3C68" w:rsidRDefault="004F3C68">
            <w:pPr>
              <w:spacing w:after="0"/>
              <w:contextualSpacing/>
              <w:rPr>
                <w:rFonts w:eastAsia="Times New Roman" w:cstheme="minorHAnsi"/>
              </w:rPr>
            </w:pPr>
          </w:p>
          <w:p w:rsidR="004F3C68" w:rsidRPr="004F3C68" w:rsidRDefault="004F3C68">
            <w:pPr>
              <w:spacing w:after="0"/>
              <w:contextualSpacing/>
              <w:rPr>
                <w:rFonts w:cstheme="minorHAnsi"/>
              </w:rPr>
            </w:pPr>
          </w:p>
        </w:tc>
      </w:tr>
      <w:tr w:rsidR="004F3C68" w:rsidRPr="004F3C68" w:rsidTr="004F3C68">
        <w:trPr>
          <w:trHeight w:val="283"/>
        </w:trPr>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lastRenderedPageBreak/>
              <w:t>T11 harjaannuttaa oppilasta käyttämään erilaisia lähteitä, vertailemaan niitä ja muodostamaan oman perustellun tulkintansa niiden pohjalta</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S1–S6</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Oppilas oppii käyttämään erilaisia lähteitä, vertailemaan niitä ja muodostamaan niiden pohjalta oman perustellun tulkintansa.</w:t>
            </w:r>
          </w:p>
        </w:tc>
        <w:tc>
          <w:tcPr>
            <w:tcW w:w="574" w:type="pct"/>
            <w:tcBorders>
              <w:top w:val="single" w:sz="4" w:space="0" w:color="auto"/>
              <w:left w:val="single" w:sz="4" w:space="0" w:color="auto"/>
              <w:bottom w:val="single" w:sz="4" w:space="0" w:color="auto"/>
              <w:right w:val="single" w:sz="4" w:space="0" w:color="auto"/>
            </w:tcBorders>
            <w:hideMark/>
          </w:tcPr>
          <w:p w:rsidR="004F3C68" w:rsidRPr="004F3C68" w:rsidRDefault="004F3C68">
            <w:pPr>
              <w:spacing w:after="0"/>
              <w:contextualSpacing/>
              <w:rPr>
                <w:rFonts w:cstheme="minorHAnsi"/>
              </w:rPr>
            </w:pPr>
            <w:r w:rsidRPr="004F3C68">
              <w:rPr>
                <w:rFonts w:cstheme="minorHAnsi"/>
              </w:rPr>
              <w:t>Historian tietolähteiden käyttäminen ja historiatiedon tuottaminen</w:t>
            </w:r>
          </w:p>
        </w:tc>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contextualSpacing/>
              <w:rPr>
                <w:rFonts w:cstheme="minorHAnsi"/>
              </w:rPr>
            </w:pPr>
            <w:r w:rsidRPr="004F3C68">
              <w:rPr>
                <w:rFonts w:cstheme="minorHAnsi"/>
              </w:rPr>
              <w:t xml:space="preserve">Oppilas vastaa ohjatusti menneisyyttä koskeviin kysymyksiin hänelle annetun tietolähteen pohjalta. </w:t>
            </w:r>
          </w:p>
          <w:p w:rsidR="004F3C68" w:rsidRPr="004F3C68" w:rsidRDefault="004F3C68">
            <w:pPr>
              <w:spacing w:after="0"/>
              <w:contextualSpacing/>
              <w:rPr>
                <w:rFonts w:cstheme="minorHAnsi"/>
              </w:rPr>
            </w:pPr>
          </w:p>
          <w:p w:rsidR="004F3C68" w:rsidRPr="004F3C68" w:rsidRDefault="004F3C68">
            <w:pPr>
              <w:spacing w:after="0"/>
              <w:contextualSpacing/>
              <w:rPr>
                <w:rFonts w:cstheme="minorHAnsi"/>
              </w:rPr>
            </w:pPr>
            <w:r w:rsidRPr="004F3C68">
              <w:rPr>
                <w:rFonts w:cstheme="minorHAnsi"/>
              </w:rPr>
              <w:t>Oppilas muodostaa opettajan ohjaamana jostain lähteestä tulkinnan.</w:t>
            </w:r>
          </w:p>
          <w:p w:rsidR="004F3C68" w:rsidRPr="004F3C68" w:rsidRDefault="004F3C68">
            <w:pPr>
              <w:spacing w:after="0"/>
              <w:contextualSpacing/>
              <w:rPr>
                <w:rFonts w:cstheme="minorHAnsi"/>
              </w:rPr>
            </w:pPr>
          </w:p>
        </w:tc>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contextualSpacing/>
              <w:rPr>
                <w:rFonts w:cstheme="minorHAnsi"/>
              </w:rPr>
            </w:pPr>
            <w:r w:rsidRPr="004F3C68">
              <w:rPr>
                <w:rFonts w:cstheme="minorHAnsi"/>
              </w:rPr>
              <w:t>Oppilas esittää jonkin tulkinnan</w:t>
            </w:r>
            <w:r w:rsidRPr="004F3C68">
              <w:rPr>
                <w:rFonts w:eastAsia="Times New Roman" w:cstheme="minorHAnsi"/>
              </w:rPr>
              <w:t xml:space="preserve"> </w:t>
            </w:r>
            <w:r w:rsidRPr="004F3C68">
              <w:rPr>
                <w:rFonts w:cstheme="minorHAnsi"/>
              </w:rPr>
              <w:t>hyödyntäen käytössään olevia lähteitä.</w:t>
            </w:r>
          </w:p>
          <w:p w:rsidR="004F3C68" w:rsidRPr="004F3C68" w:rsidRDefault="004F3C68">
            <w:pPr>
              <w:spacing w:after="0"/>
              <w:contextualSpacing/>
              <w:rPr>
                <w:rFonts w:cstheme="minorHAnsi"/>
              </w:rPr>
            </w:pP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contextualSpacing/>
              <w:rPr>
                <w:rFonts w:cstheme="minorHAnsi"/>
              </w:rPr>
            </w:pPr>
            <w:r w:rsidRPr="004F3C68">
              <w:rPr>
                <w:rFonts w:cstheme="minorHAnsi"/>
              </w:rPr>
              <w:t xml:space="preserve">Oppilas vastaa menneisyyttä koskeviin kysymyksiin tulkitsemalla erilaisista lähteistä saamaansa informaatiota. </w:t>
            </w:r>
          </w:p>
          <w:p w:rsidR="004F3C68" w:rsidRPr="004F3C68" w:rsidRDefault="004F3C68">
            <w:pPr>
              <w:spacing w:after="0"/>
              <w:contextualSpacing/>
              <w:rPr>
                <w:rFonts w:cstheme="minorHAnsi"/>
              </w:rPr>
            </w:pPr>
          </w:p>
          <w:p w:rsidR="004F3C68" w:rsidRPr="004F3C68" w:rsidRDefault="004F3C68">
            <w:pPr>
              <w:spacing w:after="0"/>
              <w:contextualSpacing/>
              <w:rPr>
                <w:rFonts w:cstheme="minorHAnsi"/>
              </w:rPr>
            </w:pPr>
            <w:r w:rsidRPr="004F3C68">
              <w:rPr>
                <w:rFonts w:cstheme="minorHAnsi"/>
              </w:rPr>
              <w:t>Oppilas esittää historian tapahtumista tai ilmiöistä omia perusteltuja tulkintoja.</w:t>
            </w:r>
          </w:p>
        </w:tc>
        <w:tc>
          <w:tcPr>
            <w:tcW w:w="63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F3C68" w:rsidRPr="004F3C68" w:rsidRDefault="004F3C68">
            <w:pPr>
              <w:spacing w:after="0"/>
              <w:contextualSpacing/>
              <w:rPr>
                <w:rFonts w:cstheme="minorHAnsi"/>
              </w:rPr>
            </w:pPr>
            <w:r w:rsidRPr="004F3C68">
              <w:rPr>
                <w:rFonts w:cstheme="minorHAnsi"/>
              </w:rPr>
              <w:t xml:space="preserve">Oppilas tulkitsee erilaisia historiallisen tiedon lähteitä. </w:t>
            </w:r>
          </w:p>
          <w:p w:rsidR="004F3C68" w:rsidRPr="004F3C68" w:rsidRDefault="004F3C68">
            <w:pPr>
              <w:spacing w:after="0"/>
              <w:contextualSpacing/>
              <w:rPr>
                <w:rFonts w:cstheme="minorHAnsi"/>
              </w:rPr>
            </w:pPr>
          </w:p>
          <w:p w:rsidR="004F3C68" w:rsidRPr="004F3C68" w:rsidRDefault="004F3C68">
            <w:pPr>
              <w:spacing w:after="0"/>
              <w:contextualSpacing/>
              <w:rPr>
                <w:rFonts w:cstheme="minorHAnsi"/>
              </w:rPr>
            </w:pPr>
            <w:r w:rsidRPr="004F3C68">
              <w:rPr>
                <w:rFonts w:cstheme="minorHAnsi"/>
              </w:rPr>
              <w:t xml:space="preserve">Oppilas esittää historian tapahtumista tai ilmiöistä omia perusteltuja tulkintoja </w:t>
            </w:r>
          </w:p>
          <w:p w:rsidR="004F3C68" w:rsidRPr="004F3C68" w:rsidRDefault="004F3C68">
            <w:pPr>
              <w:spacing w:after="0"/>
              <w:contextualSpacing/>
              <w:rPr>
                <w:rFonts w:cstheme="minorHAnsi"/>
              </w:rPr>
            </w:pPr>
            <w:r w:rsidRPr="004F3C68">
              <w:rPr>
                <w:rFonts w:eastAsia="Times New Roman" w:cstheme="minorHAnsi"/>
              </w:rPr>
              <w:t>osoittaen tunnistavansa tulkintoihinsa liittyvän virhetulkinnan mahdollisuuden.</w:t>
            </w:r>
            <w:r w:rsidRPr="004F3C68">
              <w:rPr>
                <w:rStyle w:val="Kommentinviite"/>
                <w:rFonts w:cstheme="minorHAnsi"/>
                <w:sz w:val="22"/>
                <w:szCs w:val="22"/>
              </w:rPr>
              <w:t xml:space="preserve"> </w:t>
            </w:r>
          </w:p>
        </w:tc>
      </w:tr>
      <w:tr w:rsidR="004F3C68" w:rsidRPr="004F3C68" w:rsidTr="004F3C68">
        <w:trPr>
          <w:trHeight w:val="283"/>
        </w:trPr>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autoSpaceDE w:val="0"/>
              <w:autoSpaceDN w:val="0"/>
              <w:adjustRightInd w:val="0"/>
              <w:spacing w:after="0"/>
              <w:contextualSpacing/>
              <w:rPr>
                <w:rFonts w:cstheme="minorHAnsi"/>
              </w:rPr>
            </w:pPr>
            <w:proofErr w:type="gramStart"/>
            <w:r w:rsidRPr="004F3C68">
              <w:rPr>
                <w:rFonts w:cstheme="minorHAnsi"/>
              </w:rPr>
              <w:t>T12 ohjata oppilasta arvioimaan tulevaisuuden vaihtoehtoja historiatietämyksensä avulla</w:t>
            </w:r>
            <w:proofErr w:type="gramEnd"/>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S1–S6</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ind w:left="40"/>
              <w:contextualSpacing/>
              <w:rPr>
                <w:rFonts w:cstheme="minorHAnsi"/>
              </w:rPr>
            </w:pPr>
            <w:r w:rsidRPr="004F3C68">
              <w:rPr>
                <w:rFonts w:cstheme="minorHAnsi"/>
              </w:rPr>
              <w:t>Oppilas oppii arvioimaan tulevaisuuden vaihtoehtoja historiatietämyksensä avulla.</w:t>
            </w:r>
          </w:p>
        </w:tc>
        <w:tc>
          <w:tcPr>
            <w:tcW w:w="574" w:type="pct"/>
            <w:tcBorders>
              <w:top w:val="single" w:sz="4" w:space="0" w:color="auto"/>
              <w:left w:val="single" w:sz="4" w:space="0" w:color="auto"/>
              <w:bottom w:val="single" w:sz="4" w:space="0" w:color="auto"/>
              <w:right w:val="single" w:sz="4" w:space="0" w:color="auto"/>
            </w:tcBorders>
            <w:hideMark/>
          </w:tcPr>
          <w:p w:rsidR="004F3C68" w:rsidRPr="004F3C68" w:rsidRDefault="004F3C68">
            <w:pPr>
              <w:spacing w:after="0"/>
              <w:contextualSpacing/>
              <w:rPr>
                <w:rFonts w:cstheme="minorHAnsi"/>
              </w:rPr>
            </w:pPr>
            <w:r w:rsidRPr="004F3C68">
              <w:rPr>
                <w:rFonts w:cstheme="minorHAnsi"/>
              </w:rPr>
              <w:t>Historiatietoisuuden hyödyntäminen</w:t>
            </w:r>
          </w:p>
        </w:tc>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Oppilas osoittaa ohjatusti, miten historiaa käytetään nykyisyyden selittämisessä.</w:t>
            </w:r>
          </w:p>
        </w:tc>
        <w:tc>
          <w:tcPr>
            <w:tcW w:w="63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Oppilas kuvailee, miten historiaa käytetään nykyisyyden selittämisessä.</w:t>
            </w:r>
          </w:p>
        </w:tc>
        <w:tc>
          <w:tcPr>
            <w:tcW w:w="63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Oppilas kuvailee, miten historiatiedolla voidaan perustella jokin tulevaisuuden valinta.</w:t>
            </w:r>
          </w:p>
        </w:tc>
        <w:tc>
          <w:tcPr>
            <w:tcW w:w="63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F3C68" w:rsidRPr="004F3C68" w:rsidRDefault="004F3C68">
            <w:pPr>
              <w:spacing w:after="0"/>
              <w:contextualSpacing/>
              <w:rPr>
                <w:rFonts w:cstheme="minorHAnsi"/>
              </w:rPr>
            </w:pPr>
            <w:r w:rsidRPr="004F3C68">
              <w:rPr>
                <w:rFonts w:cstheme="minorHAnsi"/>
              </w:rPr>
              <w:t>Oppilas esittää arvion siitä, miten tulkinnat menneisyydestä vaikuttavat ihmisten tulevaisuuden odotuksiin ja valintoihin.</w:t>
            </w:r>
          </w:p>
        </w:tc>
      </w:tr>
    </w:tbl>
    <w:p w:rsidR="00397208" w:rsidRPr="004F3C68" w:rsidRDefault="00397208" w:rsidP="004F3C68"/>
    <w:sectPr w:rsidR="00397208" w:rsidRPr="004F3C68" w:rsidSect="00EE1944">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44"/>
    <w:rsid w:val="001854F6"/>
    <w:rsid w:val="001B37C3"/>
    <w:rsid w:val="00376D79"/>
    <w:rsid w:val="00397208"/>
    <w:rsid w:val="003E6549"/>
    <w:rsid w:val="004F3C68"/>
    <w:rsid w:val="005C66C0"/>
    <w:rsid w:val="006A6A10"/>
    <w:rsid w:val="007D4E52"/>
    <w:rsid w:val="00DA1275"/>
    <w:rsid w:val="00DC1F9F"/>
    <w:rsid w:val="00EE19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EE194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E1944"/>
    <w:rPr>
      <w:rFonts w:asciiTheme="majorHAnsi" w:eastAsiaTheme="majorEastAsia" w:hAnsiTheme="majorHAnsi" w:cstheme="majorBidi"/>
      <w:color w:val="365F91" w:themeColor="accent1" w:themeShade="BF"/>
      <w:sz w:val="32"/>
      <w:szCs w:val="32"/>
    </w:rPr>
  </w:style>
  <w:style w:type="paragraph" w:styleId="Kommentinteksti">
    <w:name w:val="annotation text"/>
    <w:basedOn w:val="Normaali"/>
    <w:link w:val="KommentintekstiChar"/>
    <w:uiPriority w:val="99"/>
    <w:semiHidden/>
    <w:unhideWhenUsed/>
    <w:rsid w:val="00EE1944"/>
    <w:pPr>
      <w:spacing w:after="120" w:line="240" w:lineRule="auto"/>
      <w:jc w:val="both"/>
    </w:pPr>
    <w:rPr>
      <w:rFonts w:ascii="Calibri" w:eastAsia="Calibri" w:hAnsi="Calibri" w:cs="Calibri"/>
      <w:sz w:val="20"/>
      <w:szCs w:val="20"/>
      <w:lang w:eastAsia="fi-FI"/>
    </w:rPr>
  </w:style>
  <w:style w:type="character" w:customStyle="1" w:styleId="KommentintekstiChar">
    <w:name w:val="Kommentin teksti Char"/>
    <w:basedOn w:val="Kappaleenoletusfontti"/>
    <w:link w:val="Kommentinteksti"/>
    <w:uiPriority w:val="99"/>
    <w:semiHidden/>
    <w:rsid w:val="00EE1944"/>
    <w:rPr>
      <w:rFonts w:ascii="Calibri" w:eastAsia="Calibri" w:hAnsi="Calibri" w:cs="Calibri"/>
      <w:sz w:val="20"/>
      <w:szCs w:val="20"/>
      <w:lang w:eastAsia="fi-FI"/>
    </w:rPr>
  </w:style>
  <w:style w:type="paragraph" w:customStyle="1" w:styleId="paragraph">
    <w:name w:val="paragraph"/>
    <w:basedOn w:val="Normaali"/>
    <w:rsid w:val="00DA127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DA1275"/>
  </w:style>
  <w:style w:type="character" w:customStyle="1" w:styleId="eop">
    <w:name w:val="eop"/>
    <w:basedOn w:val="Kappaleenoletusfontti"/>
    <w:rsid w:val="00DA1275"/>
  </w:style>
  <w:style w:type="character" w:customStyle="1" w:styleId="contextualspellingandgrammarerror">
    <w:name w:val="contextualspellingandgrammarerror"/>
    <w:basedOn w:val="Kappaleenoletusfontti"/>
    <w:rsid w:val="00DA1275"/>
  </w:style>
  <w:style w:type="character" w:styleId="Kommentinviite">
    <w:name w:val="annotation reference"/>
    <w:basedOn w:val="Kappaleenoletusfontti"/>
    <w:uiPriority w:val="99"/>
    <w:semiHidden/>
    <w:unhideWhenUsed/>
    <w:rsid w:val="004F3C6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EE194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E1944"/>
    <w:rPr>
      <w:rFonts w:asciiTheme="majorHAnsi" w:eastAsiaTheme="majorEastAsia" w:hAnsiTheme="majorHAnsi" w:cstheme="majorBidi"/>
      <w:color w:val="365F91" w:themeColor="accent1" w:themeShade="BF"/>
      <w:sz w:val="32"/>
      <w:szCs w:val="32"/>
    </w:rPr>
  </w:style>
  <w:style w:type="paragraph" w:styleId="Kommentinteksti">
    <w:name w:val="annotation text"/>
    <w:basedOn w:val="Normaali"/>
    <w:link w:val="KommentintekstiChar"/>
    <w:uiPriority w:val="99"/>
    <w:semiHidden/>
    <w:unhideWhenUsed/>
    <w:rsid w:val="00EE1944"/>
    <w:pPr>
      <w:spacing w:after="120" w:line="240" w:lineRule="auto"/>
      <w:jc w:val="both"/>
    </w:pPr>
    <w:rPr>
      <w:rFonts w:ascii="Calibri" w:eastAsia="Calibri" w:hAnsi="Calibri" w:cs="Calibri"/>
      <w:sz w:val="20"/>
      <w:szCs w:val="20"/>
      <w:lang w:eastAsia="fi-FI"/>
    </w:rPr>
  </w:style>
  <w:style w:type="character" w:customStyle="1" w:styleId="KommentintekstiChar">
    <w:name w:val="Kommentin teksti Char"/>
    <w:basedOn w:val="Kappaleenoletusfontti"/>
    <w:link w:val="Kommentinteksti"/>
    <w:uiPriority w:val="99"/>
    <w:semiHidden/>
    <w:rsid w:val="00EE1944"/>
    <w:rPr>
      <w:rFonts w:ascii="Calibri" w:eastAsia="Calibri" w:hAnsi="Calibri" w:cs="Calibri"/>
      <w:sz w:val="20"/>
      <w:szCs w:val="20"/>
      <w:lang w:eastAsia="fi-FI"/>
    </w:rPr>
  </w:style>
  <w:style w:type="paragraph" w:customStyle="1" w:styleId="paragraph">
    <w:name w:val="paragraph"/>
    <w:basedOn w:val="Normaali"/>
    <w:rsid w:val="00DA127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DA1275"/>
  </w:style>
  <w:style w:type="character" w:customStyle="1" w:styleId="eop">
    <w:name w:val="eop"/>
    <w:basedOn w:val="Kappaleenoletusfontti"/>
    <w:rsid w:val="00DA1275"/>
  </w:style>
  <w:style w:type="character" w:customStyle="1" w:styleId="contextualspellingandgrammarerror">
    <w:name w:val="contextualspellingandgrammarerror"/>
    <w:basedOn w:val="Kappaleenoletusfontti"/>
    <w:rsid w:val="00DA1275"/>
  </w:style>
  <w:style w:type="character" w:styleId="Kommentinviite">
    <w:name w:val="annotation reference"/>
    <w:basedOn w:val="Kappaleenoletusfontti"/>
    <w:uiPriority w:val="99"/>
    <w:semiHidden/>
    <w:unhideWhenUsed/>
    <w:rsid w:val="004F3C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931">
      <w:bodyDiv w:val="1"/>
      <w:marLeft w:val="0"/>
      <w:marRight w:val="0"/>
      <w:marTop w:val="0"/>
      <w:marBottom w:val="0"/>
      <w:divBdr>
        <w:top w:val="none" w:sz="0" w:space="0" w:color="auto"/>
        <w:left w:val="none" w:sz="0" w:space="0" w:color="auto"/>
        <w:bottom w:val="none" w:sz="0" w:space="0" w:color="auto"/>
        <w:right w:val="none" w:sz="0" w:space="0" w:color="auto"/>
      </w:divBdr>
    </w:div>
    <w:div w:id="31612371">
      <w:bodyDiv w:val="1"/>
      <w:marLeft w:val="0"/>
      <w:marRight w:val="0"/>
      <w:marTop w:val="0"/>
      <w:marBottom w:val="0"/>
      <w:divBdr>
        <w:top w:val="none" w:sz="0" w:space="0" w:color="auto"/>
        <w:left w:val="none" w:sz="0" w:space="0" w:color="auto"/>
        <w:bottom w:val="none" w:sz="0" w:space="0" w:color="auto"/>
        <w:right w:val="none" w:sz="0" w:space="0" w:color="auto"/>
      </w:divBdr>
    </w:div>
    <w:div w:id="442918036">
      <w:bodyDiv w:val="1"/>
      <w:marLeft w:val="0"/>
      <w:marRight w:val="0"/>
      <w:marTop w:val="0"/>
      <w:marBottom w:val="0"/>
      <w:divBdr>
        <w:top w:val="none" w:sz="0" w:space="0" w:color="auto"/>
        <w:left w:val="none" w:sz="0" w:space="0" w:color="auto"/>
        <w:bottom w:val="none" w:sz="0" w:space="0" w:color="auto"/>
        <w:right w:val="none" w:sz="0" w:space="0" w:color="auto"/>
      </w:divBdr>
    </w:div>
    <w:div w:id="974215576">
      <w:bodyDiv w:val="1"/>
      <w:marLeft w:val="0"/>
      <w:marRight w:val="0"/>
      <w:marTop w:val="0"/>
      <w:marBottom w:val="0"/>
      <w:divBdr>
        <w:top w:val="none" w:sz="0" w:space="0" w:color="auto"/>
        <w:left w:val="none" w:sz="0" w:space="0" w:color="auto"/>
        <w:bottom w:val="none" w:sz="0" w:space="0" w:color="auto"/>
        <w:right w:val="none" w:sz="0" w:space="0" w:color="auto"/>
      </w:divBdr>
    </w:div>
    <w:div w:id="1499542340">
      <w:bodyDiv w:val="1"/>
      <w:marLeft w:val="0"/>
      <w:marRight w:val="0"/>
      <w:marTop w:val="0"/>
      <w:marBottom w:val="0"/>
      <w:divBdr>
        <w:top w:val="none" w:sz="0" w:space="0" w:color="auto"/>
        <w:left w:val="none" w:sz="0" w:space="0" w:color="auto"/>
        <w:bottom w:val="none" w:sz="0" w:space="0" w:color="auto"/>
        <w:right w:val="none" w:sz="0" w:space="0" w:color="auto"/>
      </w:divBdr>
    </w:div>
    <w:div w:id="1805153380">
      <w:bodyDiv w:val="1"/>
      <w:marLeft w:val="0"/>
      <w:marRight w:val="0"/>
      <w:marTop w:val="0"/>
      <w:marBottom w:val="0"/>
      <w:divBdr>
        <w:top w:val="none" w:sz="0" w:space="0" w:color="auto"/>
        <w:left w:val="none" w:sz="0" w:space="0" w:color="auto"/>
        <w:bottom w:val="none" w:sz="0" w:space="0" w:color="auto"/>
        <w:right w:val="none" w:sz="0" w:space="0" w:color="auto"/>
      </w:divBdr>
    </w:div>
    <w:div w:id="1974869322">
      <w:bodyDiv w:val="1"/>
      <w:marLeft w:val="0"/>
      <w:marRight w:val="0"/>
      <w:marTop w:val="0"/>
      <w:marBottom w:val="0"/>
      <w:divBdr>
        <w:top w:val="none" w:sz="0" w:space="0" w:color="auto"/>
        <w:left w:val="none" w:sz="0" w:space="0" w:color="auto"/>
        <w:bottom w:val="none" w:sz="0" w:space="0" w:color="auto"/>
        <w:right w:val="none" w:sz="0" w:space="0" w:color="auto"/>
      </w:divBdr>
    </w:div>
    <w:div w:id="1995064764">
      <w:bodyDiv w:val="1"/>
      <w:marLeft w:val="0"/>
      <w:marRight w:val="0"/>
      <w:marTop w:val="0"/>
      <w:marBottom w:val="0"/>
      <w:divBdr>
        <w:top w:val="none" w:sz="0" w:space="0" w:color="auto"/>
        <w:left w:val="none" w:sz="0" w:space="0" w:color="auto"/>
        <w:bottom w:val="none" w:sz="0" w:space="0" w:color="auto"/>
        <w:right w:val="none" w:sz="0" w:space="0" w:color="auto"/>
      </w:divBdr>
    </w:div>
    <w:div w:id="1998798140">
      <w:bodyDiv w:val="1"/>
      <w:marLeft w:val="0"/>
      <w:marRight w:val="0"/>
      <w:marTop w:val="0"/>
      <w:marBottom w:val="0"/>
      <w:divBdr>
        <w:top w:val="none" w:sz="0" w:space="0" w:color="auto"/>
        <w:left w:val="none" w:sz="0" w:space="0" w:color="auto"/>
        <w:bottom w:val="none" w:sz="0" w:space="0" w:color="auto"/>
        <w:right w:val="none" w:sz="0" w:space="0" w:color="auto"/>
      </w:divBdr>
    </w:div>
    <w:div w:id="21472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1133</Words>
  <Characters>9185</Characters>
  <Application>Microsoft Office Word</Application>
  <DocSecurity>0</DocSecurity>
  <Lines>76</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Ylinen</dc:creator>
  <cp:lastModifiedBy>Ylinen</cp:lastModifiedBy>
  <cp:revision>2</cp:revision>
  <cp:lastPrinted>2021-04-13T15:03:00Z</cp:lastPrinted>
  <dcterms:created xsi:type="dcterms:W3CDTF">2021-04-13T15:06:00Z</dcterms:created>
  <dcterms:modified xsi:type="dcterms:W3CDTF">2021-04-13T15:06:00Z</dcterms:modified>
</cp:coreProperties>
</file>