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FDC0" w14:textId="73ADC499" w:rsidR="006307B1" w:rsidRPr="006307B1" w:rsidRDefault="006307B1" w:rsidP="006307B1">
      <w:pPr>
        <w:rPr>
          <w:b/>
          <w:bCs/>
        </w:rPr>
      </w:pPr>
      <w:r w:rsidRPr="006307B1">
        <w:rPr>
          <w:b/>
          <w:bCs/>
        </w:rPr>
        <w:t>IONIYHDISTEEN LIUKENEMISLÄMPÖ</w:t>
      </w:r>
    </w:p>
    <w:p w14:paraId="34BE860B" w14:textId="77777777" w:rsidR="006307B1" w:rsidRPr="006307B1" w:rsidRDefault="006307B1" w:rsidP="006307B1">
      <w:pPr>
        <w:rPr>
          <w:b/>
          <w:bCs/>
        </w:rPr>
      </w:pPr>
      <w:r w:rsidRPr="006307B1">
        <w:rPr>
          <w:b/>
          <w:bCs/>
        </w:rPr>
        <w:t>TYÖN TAUSTAA</w:t>
      </w:r>
    </w:p>
    <w:p w14:paraId="20943627" w14:textId="77777777" w:rsidR="006307B1" w:rsidRPr="006307B1" w:rsidRDefault="006307B1" w:rsidP="006307B1">
      <w:r w:rsidRPr="006307B1">
        <w:t xml:space="preserve">Ioniyhdisteen liuetessa veteen ionihilaa koossapitävät ionisidokset katkeavat (endoterminen vaihe), ja vapautuneet ionit </w:t>
      </w:r>
      <w:proofErr w:type="spellStart"/>
      <w:r w:rsidRPr="006307B1">
        <w:t>hydratoituvat</w:t>
      </w:r>
      <w:proofErr w:type="spellEnd"/>
      <w:r w:rsidRPr="006307B1">
        <w:t xml:space="preserve"> vesimolekyyleillä, jolloin muodostuu ioni-dipolisidoksia (eksoterminen vaihe). Liukenemislämpö kuvaa näiden kahden vaiheen entalpiaerotusta.</w:t>
      </w:r>
    </w:p>
    <w:p w14:paraId="70EE37A7" w14:textId="77777777" w:rsidR="006307B1" w:rsidRPr="006307B1" w:rsidRDefault="006307B1" w:rsidP="006307B1">
      <w:r w:rsidRPr="006307B1">
        <w:t>Joidenkin ioniyhdisteiden liukeneminen on eksoterminen tapahtuma. Tämä tarkoittaa, että ionisidosten katkeamiseen on kulunut vähemmän lämpöenergiaa kuin sitä on vapautunut ioni-dipoli</w:t>
      </w:r>
      <w:r w:rsidRPr="006307B1">
        <w:softHyphen/>
        <w:t>-sidosten muodostuessa.</w:t>
      </w:r>
    </w:p>
    <w:p w14:paraId="7DD9F86D" w14:textId="77777777" w:rsidR="006307B1" w:rsidRPr="006307B1" w:rsidRDefault="006307B1" w:rsidP="006307B1">
      <w:r w:rsidRPr="006307B1">
        <w:t>Jos ioniyhdisteen liukeneminen on endoterminen tapahtuma, ionisidosten katkeamiseen on kulunut enemmän lämpöenergiaa kuin sitä on vapautunut ioni-dipolisidosten muodostuessa.</w:t>
      </w:r>
    </w:p>
    <w:p w14:paraId="215057DC" w14:textId="77777777" w:rsidR="006307B1" w:rsidRPr="006307B1" w:rsidRDefault="006307B1" w:rsidP="006307B1">
      <w:pPr>
        <w:rPr>
          <w:b/>
          <w:bCs/>
        </w:rPr>
      </w:pPr>
      <w:r w:rsidRPr="006307B1">
        <w:rPr>
          <w:b/>
          <w:bCs/>
        </w:rPr>
        <w:t>TYÖN SUORITUS</w:t>
      </w:r>
    </w:p>
    <w:p w14:paraId="7FBA7469" w14:textId="77777777" w:rsidR="006307B1" w:rsidRPr="006307B1" w:rsidRDefault="006307B1" w:rsidP="006307B1">
      <w:pPr>
        <w:rPr>
          <w:b/>
          <w:bCs/>
        </w:rPr>
      </w:pPr>
      <w:r w:rsidRPr="006307B1">
        <w:rPr>
          <w:b/>
          <w:bCs/>
        </w:rPr>
        <w:t>Tarvittavat aineet ja välineet</w:t>
      </w:r>
    </w:p>
    <w:p w14:paraId="40AF8028" w14:textId="493DF98F" w:rsidR="006307B1" w:rsidRPr="006307B1" w:rsidRDefault="006307B1" w:rsidP="006307B1">
      <w:pPr>
        <w:numPr>
          <w:ilvl w:val="0"/>
          <w:numId w:val="6"/>
        </w:numPr>
      </w:pPr>
      <w:r w:rsidRPr="006307B1">
        <w:t xml:space="preserve">natriumhydroksidia </w:t>
      </w:r>
      <w:proofErr w:type="spellStart"/>
      <w:r w:rsidRPr="006307B1">
        <w:t>NaOH</w:t>
      </w:r>
      <w:proofErr w:type="spellEnd"/>
      <w:r w:rsidRPr="006307B1">
        <w:t>(s)</w:t>
      </w:r>
      <w:r>
        <w:t xml:space="preserve"> </w:t>
      </w:r>
      <w:r w:rsidRPr="006307B1">
        <w:t xml:space="preserve"> </w:t>
      </w:r>
      <w:r w:rsidRPr="006307B1">
        <w:drawing>
          <wp:inline distT="0" distB="0" distL="0" distR="0" wp14:anchorId="169DAB4E" wp14:editId="0BE263C7">
            <wp:extent cx="304800" cy="304800"/>
            <wp:effectExtent l="0" t="0" r="0" b="0"/>
            <wp:docPr id="739608603" name="Kuva 8" descr="Kuva, joka sisältää kohteen Fontti, symboli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08603" name="Kuva 8" descr="Kuva, joka sisältää kohteen Fontti, symboli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64E3" w14:textId="77777777" w:rsidR="006307B1" w:rsidRPr="006307B1" w:rsidRDefault="006307B1" w:rsidP="006307B1">
      <w:pPr>
        <w:numPr>
          <w:ilvl w:val="0"/>
          <w:numId w:val="9"/>
        </w:numPr>
      </w:pPr>
      <w:r w:rsidRPr="006307B1">
        <w:t>vettä</w:t>
      </w:r>
    </w:p>
    <w:p w14:paraId="1A2F1097" w14:textId="77777777" w:rsidR="006307B1" w:rsidRPr="006307B1" w:rsidRDefault="006307B1" w:rsidP="006307B1">
      <w:pPr>
        <w:numPr>
          <w:ilvl w:val="0"/>
          <w:numId w:val="9"/>
        </w:numPr>
      </w:pPr>
      <w:r w:rsidRPr="006307B1">
        <w:t>mittalasi (50 ml)</w:t>
      </w:r>
    </w:p>
    <w:p w14:paraId="1A9C2635" w14:textId="77777777" w:rsidR="006307B1" w:rsidRPr="006307B1" w:rsidRDefault="006307B1" w:rsidP="006307B1">
      <w:pPr>
        <w:numPr>
          <w:ilvl w:val="0"/>
          <w:numId w:val="9"/>
        </w:numPr>
      </w:pPr>
      <w:r w:rsidRPr="006307B1">
        <w:t>kalorimetri</w:t>
      </w:r>
    </w:p>
    <w:p w14:paraId="73727F51" w14:textId="77777777" w:rsidR="006307B1" w:rsidRPr="006307B1" w:rsidRDefault="006307B1" w:rsidP="006307B1">
      <w:pPr>
        <w:numPr>
          <w:ilvl w:val="0"/>
          <w:numId w:val="9"/>
        </w:numPr>
      </w:pPr>
      <w:r w:rsidRPr="006307B1">
        <w:t>lämpömittari tai mittausjärjestelmä lämpötilan mittaamiseksi ajan funktiona</w:t>
      </w:r>
    </w:p>
    <w:p w14:paraId="0A8B2BE2" w14:textId="77777777" w:rsidR="006307B1" w:rsidRPr="006307B1" w:rsidRDefault="006307B1" w:rsidP="006307B1">
      <w:pPr>
        <w:rPr>
          <w:b/>
          <w:bCs/>
        </w:rPr>
      </w:pPr>
      <w:r w:rsidRPr="006307B1">
        <w:rPr>
          <w:b/>
          <w:bCs/>
        </w:rPr>
        <w:t>Työturvallisuus</w:t>
      </w:r>
    </w:p>
    <w:p w14:paraId="181F2E7B" w14:textId="77777777" w:rsidR="006307B1" w:rsidRPr="006307B1" w:rsidRDefault="006307B1" w:rsidP="006307B1">
      <w:pPr>
        <w:numPr>
          <w:ilvl w:val="0"/>
          <w:numId w:val="10"/>
        </w:numPr>
      </w:pPr>
      <w:r w:rsidRPr="006307B1">
        <w:t>Käytä työtakkia ja suojalaseja koko työn ajan.</w:t>
      </w:r>
    </w:p>
    <w:p w14:paraId="7F46F30E" w14:textId="77777777" w:rsidR="006307B1" w:rsidRPr="006307B1" w:rsidRDefault="006307B1" w:rsidP="006307B1">
      <w:pPr>
        <w:numPr>
          <w:ilvl w:val="0"/>
          <w:numId w:val="10"/>
        </w:numPr>
      </w:pPr>
      <w:r w:rsidRPr="006307B1">
        <w:t>Käytä suojakäsineitä, kun käsittelet varoitusmerkillä ”syövyttävää” merkittyjä aineita.</w:t>
      </w:r>
    </w:p>
    <w:p w14:paraId="5FE76023" w14:textId="77777777" w:rsidR="006307B1" w:rsidRPr="006307B1" w:rsidRDefault="006307B1" w:rsidP="006307B1">
      <w:pPr>
        <w:rPr>
          <w:b/>
          <w:bCs/>
        </w:rPr>
      </w:pPr>
      <w:r w:rsidRPr="006307B1">
        <w:rPr>
          <w:b/>
          <w:bCs/>
        </w:rPr>
        <w:t>Toimi näin</w:t>
      </w:r>
    </w:p>
    <w:p w14:paraId="4A6008E3" w14:textId="77777777" w:rsidR="006307B1" w:rsidRPr="006307B1" w:rsidRDefault="006307B1" w:rsidP="006307B1">
      <w:r w:rsidRPr="006307B1">
        <w:t>Mittaa kalorimetriin 50 ml vettä, ja mittaa veden alkulämpötila. Mikäli käytössäsi on mittausjärjestelmä, valitse lämpötilan mittaus ajan funktiona.</w:t>
      </w:r>
    </w:p>
    <w:p w14:paraId="6141D510" w14:textId="77777777" w:rsidR="006307B1" w:rsidRPr="006307B1" w:rsidRDefault="006307B1" w:rsidP="006307B1">
      <w:r w:rsidRPr="006307B1">
        <w:t xml:space="preserve">Punnitse suolaa mahdollisimman tarkasti siten, että sitä on </w:t>
      </w:r>
      <w:proofErr w:type="gramStart"/>
      <w:r w:rsidRPr="006307B1">
        <w:t>4,0−5,0</w:t>
      </w:r>
      <w:proofErr w:type="gramEnd"/>
      <w:r w:rsidRPr="006307B1">
        <w:t xml:space="preserve"> g. Lisää tutkittava suola veteen, sekoita ja seuraa lämpötilan muutosta, kunnes on saavutettu korkein tai alhaisin lämpötila ja lämpötila alkaa uudelleen laskea tai nousta.</w:t>
      </w:r>
    </w:p>
    <w:p w14:paraId="3597B688" w14:textId="77777777" w:rsidR="006307B1" w:rsidRPr="006307B1" w:rsidRDefault="006307B1" w:rsidP="006307B1">
      <w:r w:rsidRPr="006307B1">
        <w:t>Kirjaa mitattu korkein tai alhaisin lämpötilan arvo (tai tallenna mittausjärjestelmän antamat mittaustulokset).</w:t>
      </w:r>
    </w:p>
    <w:p w14:paraId="18425294" w14:textId="77777777" w:rsidR="006307B1" w:rsidRPr="006307B1" w:rsidRDefault="006307B1" w:rsidP="006307B1">
      <w:pPr>
        <w:rPr>
          <w:b/>
          <w:bCs/>
        </w:rPr>
      </w:pPr>
      <w:r w:rsidRPr="006307B1">
        <w:rPr>
          <w:b/>
          <w:bCs/>
        </w:rPr>
        <w:t>Jätteiden käsittely</w:t>
      </w:r>
    </w:p>
    <w:p w14:paraId="1C5883F3" w14:textId="5BCBFF4A" w:rsidR="00674A0D" w:rsidRDefault="006307B1">
      <w:r w:rsidRPr="006307B1">
        <w:t>Kerää natriumhydroksidia sisältävä liuos omaan astiaansa.</w:t>
      </w:r>
    </w:p>
    <w:p w14:paraId="3F2DACD8" w14:textId="77777777" w:rsidR="006307B1" w:rsidRPr="006307B1" w:rsidRDefault="006307B1" w:rsidP="006307B1">
      <w:pPr>
        <w:rPr>
          <w:b/>
          <w:bCs/>
        </w:rPr>
      </w:pPr>
      <w:r w:rsidRPr="006307B1">
        <w:rPr>
          <w:b/>
          <w:bCs/>
        </w:rPr>
        <w:lastRenderedPageBreak/>
        <w:t>TULOSTEN KÄSITTELY, TULKINTA JA JOHTOPÄÄTÖKSET</w:t>
      </w:r>
    </w:p>
    <w:p w14:paraId="564CAFE3" w14:textId="77777777" w:rsidR="006307B1" w:rsidRPr="006307B1" w:rsidRDefault="006307B1" w:rsidP="006307B1">
      <w:r w:rsidRPr="006307B1">
        <w:rPr>
          <w:b/>
          <w:bCs/>
        </w:rPr>
        <w:t>1.</w:t>
      </w:r>
      <w:r w:rsidRPr="006307B1">
        <w:t xml:space="preserve"> Laske kalorimetriin lisätyn suolan ainemäärä.</w:t>
      </w:r>
    </w:p>
    <w:p w14:paraId="60E30A5A" w14:textId="26FB25B5" w:rsidR="006307B1" w:rsidRPr="006307B1" w:rsidRDefault="006307B1" w:rsidP="006307B1">
      <w:r w:rsidRPr="006307B1">
        <w:rPr>
          <w:b/>
          <w:bCs/>
        </w:rPr>
        <w:t>2.</w:t>
      </w:r>
      <w:r w:rsidRPr="006307B1">
        <w:t xml:space="preserve"> Laske tutkitun suolan liukenemislämpö </w:t>
      </w:r>
      <w:proofErr w:type="spellStart"/>
      <w:r w:rsidRPr="006307B1">
        <w:t>Δ</w:t>
      </w:r>
      <w:r w:rsidRPr="006307B1">
        <w:rPr>
          <w:vertAlign w:val="subscript"/>
        </w:rPr>
        <w:t>sol</w:t>
      </w:r>
      <w:r w:rsidRPr="006307B1">
        <w:t>H</w:t>
      </w:r>
      <w:proofErr w:type="spellEnd"/>
      <w:r w:rsidRPr="006307B1">
        <w:t xml:space="preserve"> yksikössä kJ/mol. Pyöristä tulos kahden merkitsevän numeron tarkkuudelle.</w:t>
      </w:r>
    </w:p>
    <w:p w14:paraId="0110FD2F" w14:textId="77777777" w:rsidR="006307B1" w:rsidRPr="006307B1" w:rsidRDefault="006307B1" w:rsidP="006307B1">
      <w:r w:rsidRPr="006307B1">
        <w:rPr>
          <w:b/>
          <w:bCs/>
        </w:rPr>
        <w:t>3.</w:t>
      </w:r>
      <w:r w:rsidRPr="006307B1">
        <w:t xml:space="preserve"> Vertaa kokeellisesti saatua arvoa oheisessa taulukossa esitettyyn arvoon.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538"/>
      </w:tblGrid>
      <w:tr w:rsidR="006307B1" w:rsidRPr="006307B1" w14:paraId="2F13965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CDA96D" w14:textId="77777777" w:rsidR="006307B1" w:rsidRPr="006307B1" w:rsidRDefault="006307B1" w:rsidP="006307B1">
            <w:pPr>
              <w:rPr>
                <w:b/>
                <w:bCs/>
              </w:rPr>
            </w:pPr>
            <w:r w:rsidRPr="006307B1">
              <w:rPr>
                <w:b/>
                <w:bCs/>
              </w:rPr>
              <w:t>Ioniyhdiste</w:t>
            </w:r>
          </w:p>
        </w:tc>
        <w:tc>
          <w:tcPr>
            <w:tcW w:w="0" w:type="auto"/>
            <w:vAlign w:val="center"/>
            <w:hideMark/>
          </w:tcPr>
          <w:p w14:paraId="03E97AAB" w14:textId="439E3244" w:rsidR="006307B1" w:rsidRPr="006307B1" w:rsidRDefault="006307B1" w:rsidP="006307B1">
            <w:pPr>
              <w:rPr>
                <w:b/>
                <w:bCs/>
              </w:rPr>
            </w:pPr>
            <w:r w:rsidRPr="006307B1">
              <w:rPr>
                <w:b/>
                <w:bCs/>
              </w:rPr>
              <w:t>Δ</w:t>
            </w:r>
            <w:r w:rsidRPr="006307B1">
              <w:rPr>
                <w:b/>
                <w:bCs/>
                <w:vertAlign w:val="subscript"/>
              </w:rPr>
              <w:t xml:space="preserve"> </w:t>
            </w:r>
            <w:proofErr w:type="spellStart"/>
            <w:r w:rsidRPr="006307B1">
              <w:rPr>
                <w:b/>
                <w:bCs/>
                <w:vertAlign w:val="subscript"/>
              </w:rPr>
              <w:t>sol</w:t>
            </w:r>
            <w:r w:rsidRPr="006307B1">
              <w:rPr>
                <w:b/>
                <w:bCs/>
                <w:i/>
                <w:iCs/>
              </w:rPr>
              <w:t>H</w:t>
            </w:r>
            <w:proofErr w:type="spellEnd"/>
            <w:r w:rsidRPr="006307B1">
              <w:rPr>
                <w:b/>
                <w:bCs/>
              </w:rPr>
              <w:t xml:space="preserve"> (kJ/mol)</w:t>
            </w:r>
          </w:p>
        </w:tc>
      </w:tr>
    </w:tbl>
    <w:p w14:paraId="1D7B8C95" w14:textId="77777777" w:rsidR="006307B1" w:rsidRPr="006307B1" w:rsidRDefault="006307B1" w:rsidP="006307B1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529"/>
      </w:tblGrid>
      <w:tr w:rsidR="006307B1" w:rsidRPr="006307B1" w14:paraId="7CABA74D" w14:textId="77777777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CCF3A4" w14:textId="38369968" w:rsidR="006307B1" w:rsidRPr="006307B1" w:rsidRDefault="006307B1" w:rsidP="006307B1">
            <w:pPr>
              <w:rPr>
                <w:b/>
                <w:bCs/>
              </w:rPr>
            </w:pPr>
          </w:p>
        </w:tc>
      </w:tr>
      <w:tr w:rsidR="006307B1" w:rsidRPr="006307B1" w14:paraId="618466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E352C" w14:textId="77777777" w:rsidR="006307B1" w:rsidRPr="006307B1" w:rsidRDefault="006307B1" w:rsidP="006307B1">
            <w:proofErr w:type="spellStart"/>
            <w:r w:rsidRPr="006307B1">
              <w:t>KCl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8AD118" w14:textId="77777777" w:rsidR="006307B1" w:rsidRPr="006307B1" w:rsidRDefault="006307B1" w:rsidP="006307B1">
            <w:r w:rsidRPr="006307B1">
              <w:t>+17</w:t>
            </w:r>
          </w:p>
        </w:tc>
      </w:tr>
      <w:tr w:rsidR="006307B1" w:rsidRPr="006307B1" w14:paraId="3E3713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CD75F" w14:textId="77777777" w:rsidR="006307B1" w:rsidRPr="006307B1" w:rsidRDefault="006307B1" w:rsidP="006307B1">
            <w:proofErr w:type="spellStart"/>
            <w:r w:rsidRPr="006307B1">
              <w:t>LiCl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EF23A4" w14:textId="77777777" w:rsidR="006307B1" w:rsidRPr="006307B1" w:rsidRDefault="006307B1" w:rsidP="006307B1">
            <w:r w:rsidRPr="006307B1">
              <w:t>-37</w:t>
            </w:r>
          </w:p>
        </w:tc>
      </w:tr>
      <w:tr w:rsidR="006307B1" w:rsidRPr="006307B1" w14:paraId="2CBCDA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20C8B" w14:textId="77777777" w:rsidR="006307B1" w:rsidRPr="006307B1" w:rsidRDefault="006307B1" w:rsidP="006307B1">
            <w:r w:rsidRPr="006307B1">
              <w:t>NaCl</w:t>
            </w:r>
          </w:p>
        </w:tc>
        <w:tc>
          <w:tcPr>
            <w:tcW w:w="0" w:type="auto"/>
            <w:vAlign w:val="center"/>
            <w:hideMark/>
          </w:tcPr>
          <w:p w14:paraId="38082D41" w14:textId="77777777" w:rsidR="006307B1" w:rsidRPr="006307B1" w:rsidRDefault="006307B1" w:rsidP="006307B1">
            <w:r w:rsidRPr="006307B1">
              <w:t>+4,0</w:t>
            </w:r>
          </w:p>
        </w:tc>
      </w:tr>
      <w:tr w:rsidR="006307B1" w:rsidRPr="006307B1" w14:paraId="319562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CE972" w14:textId="77777777" w:rsidR="006307B1" w:rsidRPr="006307B1" w:rsidRDefault="006307B1" w:rsidP="006307B1">
            <w:r w:rsidRPr="006307B1">
              <w:t>NH</w:t>
            </w:r>
            <w:r w:rsidRPr="006307B1">
              <w:rPr>
                <w:vertAlign w:val="subscript"/>
              </w:rPr>
              <w:t>4</w:t>
            </w:r>
            <w:r w:rsidRPr="006307B1">
              <w:t>Cl</w:t>
            </w:r>
          </w:p>
        </w:tc>
        <w:tc>
          <w:tcPr>
            <w:tcW w:w="0" w:type="auto"/>
            <w:vAlign w:val="center"/>
            <w:hideMark/>
          </w:tcPr>
          <w:p w14:paraId="44349DC5" w14:textId="77777777" w:rsidR="006307B1" w:rsidRPr="006307B1" w:rsidRDefault="006307B1" w:rsidP="006307B1">
            <w:r w:rsidRPr="006307B1">
              <w:t>+15</w:t>
            </w:r>
          </w:p>
        </w:tc>
      </w:tr>
      <w:tr w:rsidR="006307B1" w:rsidRPr="006307B1" w14:paraId="015256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E7906" w14:textId="77777777" w:rsidR="006307B1" w:rsidRPr="006307B1" w:rsidRDefault="006307B1" w:rsidP="006307B1">
            <w:r w:rsidRPr="006307B1">
              <w:t>LiNO</w:t>
            </w:r>
            <w:r w:rsidRPr="006307B1">
              <w:rPr>
                <w:vertAlign w:val="sub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F75B2A0" w14:textId="77777777" w:rsidR="006307B1" w:rsidRPr="006307B1" w:rsidRDefault="006307B1" w:rsidP="006307B1">
            <w:r w:rsidRPr="006307B1">
              <w:t>-2,5</w:t>
            </w:r>
          </w:p>
        </w:tc>
      </w:tr>
      <w:tr w:rsidR="006307B1" w:rsidRPr="006307B1" w14:paraId="72473A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2224C" w14:textId="77777777" w:rsidR="006307B1" w:rsidRPr="006307B1" w:rsidRDefault="006307B1" w:rsidP="006307B1">
            <w:r w:rsidRPr="006307B1">
              <w:t>NaNO</w:t>
            </w:r>
            <w:r w:rsidRPr="006307B1">
              <w:rPr>
                <w:vertAlign w:val="sub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E7AA635" w14:textId="77777777" w:rsidR="006307B1" w:rsidRPr="006307B1" w:rsidRDefault="006307B1" w:rsidP="006307B1">
            <w:r w:rsidRPr="006307B1">
              <w:t>+21</w:t>
            </w:r>
          </w:p>
        </w:tc>
      </w:tr>
      <w:tr w:rsidR="006307B1" w:rsidRPr="006307B1" w14:paraId="279DC3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9A5D7" w14:textId="77777777" w:rsidR="006307B1" w:rsidRPr="006307B1" w:rsidRDefault="006307B1" w:rsidP="006307B1">
            <w:r w:rsidRPr="006307B1">
              <w:t>NH</w:t>
            </w:r>
            <w:r w:rsidRPr="006307B1">
              <w:rPr>
                <w:vertAlign w:val="subscript"/>
              </w:rPr>
              <w:t>4</w:t>
            </w:r>
            <w:r w:rsidRPr="006307B1">
              <w:t>NO</w:t>
            </w:r>
            <w:r w:rsidRPr="006307B1">
              <w:rPr>
                <w:vertAlign w:val="sub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E7C0A23" w14:textId="77777777" w:rsidR="006307B1" w:rsidRPr="006307B1" w:rsidRDefault="006307B1" w:rsidP="006307B1">
            <w:r w:rsidRPr="006307B1">
              <w:t>+26</w:t>
            </w:r>
          </w:p>
        </w:tc>
      </w:tr>
      <w:tr w:rsidR="006307B1" w:rsidRPr="006307B1" w14:paraId="18DFAB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53C88" w14:textId="77777777" w:rsidR="006307B1" w:rsidRPr="006307B1" w:rsidRDefault="006307B1" w:rsidP="006307B1">
            <w:r w:rsidRPr="006307B1">
              <w:t>KNO</w:t>
            </w:r>
            <w:r w:rsidRPr="006307B1">
              <w:rPr>
                <w:vertAlign w:val="subscri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002D88" w14:textId="77777777" w:rsidR="006307B1" w:rsidRPr="006307B1" w:rsidRDefault="006307B1" w:rsidP="006307B1">
            <w:r w:rsidRPr="006307B1">
              <w:t>+35</w:t>
            </w:r>
          </w:p>
        </w:tc>
      </w:tr>
      <w:tr w:rsidR="006307B1" w:rsidRPr="006307B1" w14:paraId="20B27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21E77" w14:textId="77777777" w:rsidR="006307B1" w:rsidRPr="006307B1" w:rsidRDefault="006307B1" w:rsidP="006307B1">
            <w:proofErr w:type="spellStart"/>
            <w:r w:rsidRPr="006307B1">
              <w:t>NaOH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17AF72" w14:textId="77777777" w:rsidR="006307B1" w:rsidRPr="006307B1" w:rsidRDefault="006307B1" w:rsidP="006307B1">
            <w:r w:rsidRPr="006307B1">
              <w:t>-45</w:t>
            </w:r>
          </w:p>
        </w:tc>
      </w:tr>
      <w:tr w:rsidR="006307B1" w:rsidRPr="006307B1" w14:paraId="05F762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67B84" w14:textId="77777777" w:rsidR="006307B1" w:rsidRPr="006307B1" w:rsidRDefault="006307B1" w:rsidP="006307B1">
            <w:r w:rsidRPr="006307B1">
              <w:t>KOH</w:t>
            </w:r>
          </w:p>
        </w:tc>
        <w:tc>
          <w:tcPr>
            <w:tcW w:w="0" w:type="auto"/>
            <w:vAlign w:val="center"/>
            <w:hideMark/>
          </w:tcPr>
          <w:p w14:paraId="02DD7C54" w14:textId="77777777" w:rsidR="006307B1" w:rsidRPr="006307B1" w:rsidRDefault="006307B1" w:rsidP="006307B1">
            <w:r w:rsidRPr="006307B1">
              <w:t>-58</w:t>
            </w:r>
          </w:p>
        </w:tc>
      </w:tr>
    </w:tbl>
    <w:p w14:paraId="7E822DBC" w14:textId="77777777" w:rsidR="006307B1" w:rsidRPr="006307B1" w:rsidRDefault="006307B1" w:rsidP="006307B1">
      <w:r w:rsidRPr="006307B1">
        <w:rPr>
          <w:b/>
          <w:bCs/>
        </w:rPr>
        <w:t>4.</w:t>
      </w:r>
      <w:r w:rsidRPr="006307B1">
        <w:t xml:space="preserve"> Pohdi, mitä sellaisia virhelähteitä käytetyssä menetelmässä on, jotka selittävät kokeellisesti saadun ja taulukkoarvon eron. Mainitse kaksi eri tekijää.</w:t>
      </w:r>
    </w:p>
    <w:p w14:paraId="6321845D" w14:textId="77777777" w:rsidR="006307B1" w:rsidRPr="006307B1" w:rsidRDefault="006307B1" w:rsidP="006307B1">
      <w:r w:rsidRPr="006307B1">
        <w:rPr>
          <w:b/>
          <w:bCs/>
        </w:rPr>
        <w:t>5.</w:t>
      </w:r>
      <w:r w:rsidRPr="006307B1">
        <w:t xml:space="preserve"> Minkä ioniyhdisteen valitset kohdan 3. taulukosta, jos tehtävänäsi on suunnitella tuote, jonka tulisi toimia mahdollisimman tehokkaana kylmä</w:t>
      </w:r>
      <w:r w:rsidRPr="006307B1">
        <w:softHyphen/>
        <w:t>pakkauksena? Perustele valintasi. Selvitä valitsemasi aineen käyttöturvallisuustiedotteesta, liittyykö tämän aineen käyttöön jokin turvallisuusriski.</w:t>
      </w:r>
    </w:p>
    <w:p w14:paraId="705ECC93" w14:textId="77777777" w:rsidR="006307B1" w:rsidRDefault="006307B1"/>
    <w:sectPr w:rsidR="006307B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4553"/>
    <w:multiLevelType w:val="multilevel"/>
    <w:tmpl w:val="A7DE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47C63"/>
    <w:multiLevelType w:val="multilevel"/>
    <w:tmpl w:val="6D78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84CB5"/>
    <w:multiLevelType w:val="multilevel"/>
    <w:tmpl w:val="0FA4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A5D2C"/>
    <w:multiLevelType w:val="multilevel"/>
    <w:tmpl w:val="7A1A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B52A4"/>
    <w:multiLevelType w:val="multilevel"/>
    <w:tmpl w:val="24C6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480811"/>
    <w:multiLevelType w:val="multilevel"/>
    <w:tmpl w:val="6F44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33204"/>
    <w:multiLevelType w:val="multilevel"/>
    <w:tmpl w:val="E410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05E08"/>
    <w:multiLevelType w:val="multilevel"/>
    <w:tmpl w:val="58D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A3577B"/>
    <w:multiLevelType w:val="multilevel"/>
    <w:tmpl w:val="8DBE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25C54"/>
    <w:multiLevelType w:val="multilevel"/>
    <w:tmpl w:val="A0AE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411560">
    <w:abstractNumId w:val="4"/>
  </w:num>
  <w:num w:numId="2" w16cid:durableId="1423523469">
    <w:abstractNumId w:val="5"/>
  </w:num>
  <w:num w:numId="3" w16cid:durableId="1347441195">
    <w:abstractNumId w:val="9"/>
  </w:num>
  <w:num w:numId="4" w16cid:durableId="14383352">
    <w:abstractNumId w:val="0"/>
  </w:num>
  <w:num w:numId="5" w16cid:durableId="954095000">
    <w:abstractNumId w:val="2"/>
  </w:num>
  <w:num w:numId="6" w16cid:durableId="767889707">
    <w:abstractNumId w:val="3"/>
  </w:num>
  <w:num w:numId="7" w16cid:durableId="2096702829">
    <w:abstractNumId w:val="7"/>
  </w:num>
  <w:num w:numId="8" w16cid:durableId="1471098801">
    <w:abstractNumId w:val="1"/>
  </w:num>
  <w:num w:numId="9" w16cid:durableId="873493744">
    <w:abstractNumId w:val="6"/>
  </w:num>
  <w:num w:numId="10" w16cid:durableId="998848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B1"/>
    <w:rsid w:val="0044564C"/>
    <w:rsid w:val="006307B1"/>
    <w:rsid w:val="00674A0D"/>
    <w:rsid w:val="006E518B"/>
    <w:rsid w:val="00FA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F248"/>
  <w15:chartTrackingRefBased/>
  <w15:docId w15:val="{DE3623D3-19B2-48BE-B6DC-8CE50A08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30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3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30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30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30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30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30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30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30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30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630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630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307B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307B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307B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307B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307B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307B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30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3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30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30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3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307B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307B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307B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30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307B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30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Leppänen Riku Joonatan</dc:creator>
  <cp:keywords/>
  <dc:description/>
  <cp:lastModifiedBy>Leppänen Riku Joonatan</cp:lastModifiedBy>
  <cp:revision>1</cp:revision>
  <dcterms:created xsi:type="dcterms:W3CDTF">2026-01-12T14:08:00Z</dcterms:created>
  <dcterms:modified xsi:type="dcterms:W3CDTF">2026-01-12T14:15:00Z</dcterms:modified>
</cp:coreProperties>
</file>