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BF7CB6" w:rsidRDefault="00270102" w14:paraId="40929E54" w14:textId="7777777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Kauhavan perusopetuksen opetussuunnitelma</w:t>
      </w:r>
    </w:p>
    <w:p w:rsidR="00BF7CB6" w:rsidRDefault="00BF7CB6" w14:paraId="53D0C93E" w14:textId="77777777">
      <w:pPr>
        <w:pStyle w:val="Standard"/>
      </w:pPr>
    </w:p>
    <w:p w:rsidR="00BF7CB6" w:rsidRDefault="00BF7CB6" w14:paraId="0BC5295E" w14:textId="77777777">
      <w:pPr>
        <w:pStyle w:val="Standard"/>
      </w:pPr>
    </w:p>
    <w:p w:rsidR="00BF7CB6" w:rsidRDefault="00BF7CB6" w14:paraId="25D0A675" w14:textId="77777777">
      <w:pPr>
        <w:pStyle w:val="Standard"/>
      </w:pPr>
    </w:p>
    <w:p w:rsidR="00BF7CB6" w:rsidRDefault="00BF7CB6" w14:paraId="508EAFE5" w14:textId="77777777">
      <w:pPr>
        <w:pStyle w:val="Standard"/>
      </w:pPr>
    </w:p>
    <w:p w:rsidR="00BF7CB6" w:rsidRDefault="00270102" w14:paraId="0CFEB26C" w14:textId="77777777">
      <w:pPr>
        <w:pStyle w:val="Standard"/>
      </w:pPr>
      <w:r>
        <w:t xml:space="preserve">Sisältö                                                                                                                             </w:t>
      </w:r>
    </w:p>
    <w:p w:rsidR="00BF7CB6" w:rsidRDefault="00BF7CB6" w14:paraId="220F7EA0" w14:textId="77777777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0"/>
        <w:gridCol w:w="1425"/>
      </w:tblGrid>
      <w:tr w:rsidR="00BF7CB6" w:rsidTr="4EF588DA" w14:paraId="7FB1BF15" w14:textId="77777777">
        <w:tc>
          <w:tcPr>
            <w:tcW w:w="822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BF7CB6" w14:paraId="47798C1A" w14:textId="77777777">
            <w:pPr>
              <w:pStyle w:val="Standard"/>
              <w:rPr>
                <w:b/>
                <w:bCs/>
              </w:rPr>
            </w:pPr>
          </w:p>
          <w:p w:rsidR="00BF7CB6" w:rsidRDefault="00270102" w14:paraId="1D00A254" w14:textId="7777777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1  Paikallisen opetussuunnitelman merkitys ja laadinta Kauhavalla</w:t>
            </w:r>
          </w:p>
        </w:tc>
        <w:tc>
          <w:tcPr>
            <w:tcW w:w="142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BF7CB6" w14:paraId="3C604509" w14:textId="77777777">
            <w:pPr>
              <w:pStyle w:val="TableContents"/>
            </w:pPr>
          </w:p>
          <w:p w:rsidR="00BF7CB6" w:rsidRDefault="00270102" w14:paraId="54453FE9" w14:textId="77777777">
            <w:pPr>
              <w:pStyle w:val="TableContents"/>
            </w:pPr>
            <w:r>
              <w:t>4</w:t>
            </w:r>
          </w:p>
        </w:tc>
      </w:tr>
      <w:tr w:rsidR="00BF7CB6" w:rsidTr="4EF588DA" w14:paraId="099BF0C5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60FC88FB" w14:textId="7777777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2  Perusopetus yleissivistyksen perustana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31FE4DE" w14:textId="77777777">
            <w:pPr>
              <w:pStyle w:val="TableContents"/>
            </w:pPr>
            <w:r>
              <w:t>5</w:t>
            </w:r>
          </w:p>
        </w:tc>
      </w:tr>
      <w:tr w:rsidR="00BF7CB6" w:rsidTr="4EF588DA" w14:paraId="48D66B61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3E705A0F" w14:textId="7777777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3  Perusopetuksen tehtävä ja yleiset tavoitteet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73BB688" w14:textId="77777777">
            <w:pPr>
              <w:pStyle w:val="TableContents"/>
            </w:pPr>
            <w:r>
              <w:t>6</w:t>
            </w:r>
          </w:p>
        </w:tc>
      </w:tr>
      <w:tr w:rsidR="00BF7CB6" w:rsidTr="4EF588DA" w14:paraId="476D6CCA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64E23856" w14:textId="7777777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4  Yhtenäisen perusopetuksen toimintakulttuuri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5981BC0" w14:textId="77777777">
            <w:pPr>
              <w:pStyle w:val="TableContents"/>
            </w:pPr>
            <w:r>
              <w:t>7</w:t>
            </w:r>
          </w:p>
        </w:tc>
      </w:tr>
      <w:tr w:rsidR="00BF7CB6" w:rsidTr="4EF588DA" w14:paraId="2503D7AF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4BF36BA1" w14:textId="77777777">
            <w:pPr>
              <w:pStyle w:val="TableContents"/>
            </w:pPr>
            <w:r>
              <w:t xml:space="preserve">              4.1  Toimintakulttuuri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474EF0E" w14:textId="77777777">
            <w:pPr>
              <w:pStyle w:val="TableContents"/>
            </w:pPr>
            <w:r>
              <w:t>7</w:t>
            </w:r>
          </w:p>
        </w:tc>
      </w:tr>
      <w:tr w:rsidR="00BF7CB6" w:rsidTr="4EF588DA" w14:paraId="4DDE8149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1F76281F" w14:textId="77777777">
            <w:pPr>
              <w:pStyle w:val="TableContents"/>
            </w:pPr>
            <w:r>
              <w:t xml:space="preserve">              4.2  Monialaiset oppimiskokonaisuudet ja muu eheyttäminen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12EDF50C" w14:textId="77777777">
            <w:pPr>
              <w:pStyle w:val="TableContents"/>
            </w:pPr>
            <w:r>
              <w:t>8</w:t>
            </w:r>
          </w:p>
        </w:tc>
      </w:tr>
      <w:tr w:rsidR="00BF7CB6" w:rsidTr="4EF588DA" w14:paraId="7C58D111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6C12A2A3" w14:textId="01900EBC">
            <w:pPr>
              <w:pStyle w:val="TableContents"/>
              <w:rPr>
                <w:b/>
                <w:bCs/>
              </w:rPr>
            </w:pPr>
            <w:r w:rsidRPr="4EF588DA">
              <w:rPr>
                <w:b/>
                <w:bCs/>
              </w:rPr>
              <w:t xml:space="preserve"> 5  Oppimista ja hyvinvointia edistävä koulutyön järjestäminen Kauh</w:t>
            </w:r>
            <w:r w:rsidRPr="4EF588DA" w:rsidR="26F6A2D2">
              <w:rPr>
                <w:b/>
                <w:bCs/>
              </w:rPr>
              <w:t>a</w:t>
            </w:r>
            <w:r w:rsidRPr="4EF588DA">
              <w:rPr>
                <w:b/>
                <w:bCs/>
              </w:rPr>
              <w:t>valla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1F62E3E" w14:textId="77777777">
            <w:pPr>
              <w:pStyle w:val="TableContents"/>
            </w:pPr>
            <w:r>
              <w:t>9</w:t>
            </w:r>
          </w:p>
        </w:tc>
      </w:tr>
      <w:tr w:rsidR="00BF7CB6" w:rsidTr="4EF588DA" w14:paraId="6C380E16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659837E" w14:textId="77777777">
            <w:pPr>
              <w:pStyle w:val="TableContents"/>
            </w:pPr>
            <w:r>
              <w:t xml:space="preserve">         5.1  Yhteinen vastuu koulupäivästä sekä yhteistyö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63165E99" w14:textId="77777777">
            <w:pPr>
              <w:pStyle w:val="TableContents"/>
            </w:pPr>
            <w:r>
              <w:t>9</w:t>
            </w:r>
          </w:p>
        </w:tc>
      </w:tr>
      <w:tr w:rsidR="00BF7CB6" w:rsidTr="4EF588DA" w14:paraId="02C396DC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3D816185" w14:textId="77777777">
            <w:pPr>
              <w:pStyle w:val="TableContents"/>
            </w:pPr>
            <w:r>
              <w:t xml:space="preserve">         5.2  Kasvatuskeskustelut ja kurinpidollisten keinojen käyttö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7870B27" w14:textId="77777777">
            <w:pPr>
              <w:pStyle w:val="TableContents"/>
            </w:pPr>
            <w:r>
              <w:t>10</w:t>
            </w:r>
          </w:p>
        </w:tc>
      </w:tr>
      <w:tr w:rsidR="00BF7CB6" w:rsidTr="4EF588DA" w14:paraId="69BC7BD9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47F3889" w14:textId="77777777">
            <w:pPr>
              <w:pStyle w:val="TableContents"/>
            </w:pPr>
            <w:r>
              <w:t xml:space="preserve">                 5.2.1 Kauhavan kaupungin suunnitelma kasvatuskeskustelujen ja kurinpidollisten keinojen käyttämisestä ja niihin liittyvistä menettelytavoista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BF7CB6" w14:paraId="3FA8A59B" w14:textId="77777777">
            <w:pPr>
              <w:pStyle w:val="TableContents"/>
            </w:pPr>
          </w:p>
          <w:p w:rsidR="00BF7CB6" w:rsidRDefault="00270102" w14:paraId="43E600E0" w14:textId="77777777">
            <w:pPr>
              <w:pStyle w:val="TableContents"/>
            </w:pPr>
            <w:r>
              <w:t>11</w:t>
            </w:r>
          </w:p>
        </w:tc>
      </w:tr>
      <w:tr w:rsidR="00BF7CB6" w:rsidTr="4EF588DA" w14:paraId="6920D8C3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EE811F0" w14:textId="77777777">
            <w:pPr>
              <w:pStyle w:val="TableContents"/>
            </w:pPr>
            <w:r>
              <w:t xml:space="preserve">                           5.2.1.1  Oikeus turvalliseen opiskeluympäristöön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80529C9" w14:textId="77777777">
            <w:pPr>
              <w:pStyle w:val="TableContents"/>
            </w:pPr>
            <w:r>
              <w:t>12</w:t>
            </w:r>
          </w:p>
        </w:tc>
      </w:tr>
      <w:tr w:rsidR="00BF7CB6" w:rsidTr="4EF588DA" w14:paraId="5D34231C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C289B64" w14:textId="77777777">
            <w:pPr>
              <w:pStyle w:val="TableContents"/>
            </w:pPr>
            <w:r>
              <w:t xml:space="preserve">                           5.2.1.2  Oppilaan velvollisuus siivota jälkensä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CDE0A0B" w14:textId="77777777">
            <w:pPr>
              <w:pStyle w:val="TableContents"/>
            </w:pPr>
            <w:r>
              <w:t>12</w:t>
            </w:r>
          </w:p>
        </w:tc>
      </w:tr>
      <w:tr w:rsidR="00BF7CB6" w:rsidTr="4EF588DA" w14:paraId="57EF55AE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3433BE37" w14:textId="77777777">
            <w:pPr>
              <w:pStyle w:val="TableContents"/>
            </w:pPr>
            <w:r>
              <w:t xml:space="preserve">                           5.2.1.3  Poissaolojen seuranta, niistä ilmoittaminen ja niihin      puuttuminen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BF7CB6" w14:paraId="4015240A" w14:textId="77777777">
            <w:pPr>
              <w:pStyle w:val="TableContents"/>
            </w:pPr>
          </w:p>
          <w:p w:rsidR="00BF7CB6" w:rsidRDefault="00270102" w14:paraId="0614683B" w14:textId="77777777">
            <w:pPr>
              <w:pStyle w:val="TableContents"/>
            </w:pPr>
            <w:r>
              <w:t>12</w:t>
            </w:r>
          </w:p>
        </w:tc>
      </w:tr>
      <w:tr w:rsidR="00BF7CB6" w:rsidTr="4EF588DA" w14:paraId="42B279A7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13B6E189" w14:textId="77777777">
            <w:pPr>
              <w:pStyle w:val="TableContents"/>
            </w:pPr>
            <w:r>
              <w:t xml:space="preserve">                           5.2.1.4  Järjestyssäännöt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69F6F8C4" w14:textId="77777777">
            <w:pPr>
              <w:pStyle w:val="TableContents"/>
            </w:pPr>
            <w:r>
              <w:t>13</w:t>
            </w:r>
          </w:p>
        </w:tc>
      </w:tr>
      <w:tr w:rsidR="00BF7CB6" w:rsidTr="4EF588DA" w14:paraId="3E9C36B7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3F1DE93" w14:textId="77777777">
            <w:pPr>
              <w:pStyle w:val="TableContents"/>
            </w:pPr>
            <w:r>
              <w:t xml:space="preserve">                           5.2.1.5  Kurinpidolliset keinot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00F47E41" w14:textId="77777777">
            <w:pPr>
              <w:pStyle w:val="TableContents"/>
            </w:pPr>
            <w:r>
              <w:t>14</w:t>
            </w:r>
          </w:p>
        </w:tc>
      </w:tr>
      <w:tr w:rsidR="00BF7CB6" w:rsidTr="4EF588DA" w14:paraId="07738241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09EBDFAE" w14:textId="77777777">
            <w:pPr>
              <w:pStyle w:val="TableContents"/>
            </w:pPr>
            <w:r>
              <w:t xml:space="preserve">                           5.2.1.6  Kasvatuskeskustelu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38F0C2F2" w14:textId="77777777">
            <w:pPr>
              <w:pStyle w:val="TableContents"/>
            </w:pPr>
            <w:r>
              <w:t>14</w:t>
            </w:r>
          </w:p>
        </w:tc>
      </w:tr>
      <w:tr w:rsidR="00BF7CB6" w:rsidTr="4EF588DA" w14:paraId="37831054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5589DE6" w14:textId="77777777">
            <w:pPr>
              <w:pStyle w:val="TableContents"/>
            </w:pPr>
            <w:r>
              <w:t xml:space="preserve">                           5.2.1.7  Kasvatuskeskusteluportaikko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63AE79C9" w14:textId="77777777">
            <w:pPr>
              <w:pStyle w:val="TableContents"/>
            </w:pPr>
            <w:r>
              <w:t>15</w:t>
            </w:r>
          </w:p>
        </w:tc>
      </w:tr>
      <w:tr w:rsidR="00BF7CB6" w:rsidTr="4EF588DA" w14:paraId="7F03DE2B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3A16271B" w14:textId="77777777">
            <w:pPr>
              <w:pStyle w:val="TableContents"/>
            </w:pPr>
            <w:r>
              <w:t xml:space="preserve">                           5.2.1.8  Tupakointirikkomus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EE7004F" w14:textId="77777777">
            <w:pPr>
              <w:pStyle w:val="TableContents"/>
            </w:pPr>
            <w:r>
              <w:t>16</w:t>
            </w:r>
          </w:p>
        </w:tc>
      </w:tr>
      <w:tr w:rsidR="00BF7CB6" w:rsidTr="4EF588DA" w14:paraId="057729A8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26F010B" w14:textId="77777777">
            <w:pPr>
              <w:pStyle w:val="TableContents"/>
            </w:pPr>
            <w:r>
              <w:t xml:space="preserve">                           5.2.1.9  Oikeus ottaa haltuun esineitä tai aineita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0787F2B8" w14:textId="77777777">
            <w:pPr>
              <w:pStyle w:val="TableContents"/>
            </w:pPr>
            <w:r>
              <w:t>17</w:t>
            </w:r>
          </w:p>
        </w:tc>
      </w:tr>
      <w:tr w:rsidR="00BF7CB6" w:rsidTr="4EF588DA" w14:paraId="154F5B29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4785B6F9" w14:textId="77777777">
            <w:pPr>
              <w:pStyle w:val="TableContents"/>
            </w:pPr>
            <w:r>
              <w:t xml:space="preserve">                           5.2.1.10  Oikeus tarkistaa oppilaan tavarat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6FC936FC" w14:textId="77777777">
            <w:pPr>
              <w:pStyle w:val="TableContents"/>
            </w:pPr>
            <w:r>
              <w:t>18</w:t>
            </w:r>
          </w:p>
        </w:tc>
      </w:tr>
      <w:tr w:rsidR="00BF7CB6" w:rsidTr="4EF588DA" w14:paraId="4A79A441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068DFE1" w14:textId="77777777">
            <w:pPr>
              <w:pStyle w:val="TableContents"/>
            </w:pPr>
            <w:r>
              <w:t xml:space="preserve">                           5.2.1.11  Häiritsevän ja turvallisuutta vaarantavan oppilaan poistaminen  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BF7CB6" w14:paraId="7261861D" w14:textId="77777777">
            <w:pPr>
              <w:pStyle w:val="TableContents"/>
            </w:pPr>
          </w:p>
          <w:p w:rsidR="00BF7CB6" w:rsidRDefault="00270102" w14:paraId="2262FC66" w14:textId="77777777">
            <w:pPr>
              <w:pStyle w:val="TableContents"/>
            </w:pPr>
            <w:r>
              <w:t>18</w:t>
            </w:r>
          </w:p>
        </w:tc>
      </w:tr>
      <w:tr w:rsidR="00BF7CB6" w:rsidTr="4EF588DA" w14:paraId="699B1147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379F2B3A" w14:textId="77777777">
            <w:pPr>
              <w:pStyle w:val="TableContents"/>
            </w:pPr>
            <w:r>
              <w:t xml:space="preserve">        5.3  Etäyhteyksiä hyödyntävä opetus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04A3333" w14:textId="77777777">
            <w:pPr>
              <w:pStyle w:val="TableContents"/>
            </w:pPr>
            <w:r>
              <w:t>18</w:t>
            </w:r>
          </w:p>
        </w:tc>
      </w:tr>
      <w:tr w:rsidR="00BF7CB6" w:rsidTr="4EF588DA" w14:paraId="3FD26A9C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CF2C467" w14:textId="77777777">
            <w:pPr>
              <w:pStyle w:val="TableContents"/>
            </w:pPr>
            <w:r>
              <w:t xml:space="preserve">        5.4  Vuosiluokkiin sitomaton opetus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0865AE0A" w14:textId="77777777">
            <w:pPr>
              <w:pStyle w:val="TableContents"/>
            </w:pPr>
            <w:r>
              <w:t>19</w:t>
            </w:r>
          </w:p>
        </w:tc>
      </w:tr>
      <w:tr w:rsidR="00BF7CB6" w:rsidTr="4EF588DA" w14:paraId="2B716D34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0650A643" w14:textId="77777777">
            <w:pPr>
              <w:pStyle w:val="TableContents"/>
            </w:pPr>
            <w:r>
              <w:t xml:space="preserve">        5.5  Yhdysluokkaopetus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F0705AB" w14:textId="77777777">
            <w:pPr>
              <w:pStyle w:val="TableContents"/>
            </w:pPr>
            <w:r>
              <w:t>20</w:t>
            </w:r>
          </w:p>
        </w:tc>
      </w:tr>
      <w:tr w:rsidR="00BF7CB6" w:rsidTr="4EF588DA" w14:paraId="65F10F11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397735F0" w14:textId="77777777">
            <w:pPr>
              <w:pStyle w:val="TableContents"/>
            </w:pPr>
            <w:r>
              <w:t xml:space="preserve">        5.6  Joustava perusopetus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D5D0E0F" w14:textId="77777777">
            <w:pPr>
              <w:pStyle w:val="TableContents"/>
            </w:pPr>
            <w:r>
              <w:t>20</w:t>
            </w:r>
          </w:p>
        </w:tc>
      </w:tr>
    </w:tbl>
    <w:p w:rsidR="00BF7CB6" w:rsidRDefault="00BF7CB6" w14:paraId="6BDBF32A" w14:textId="77777777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0"/>
        <w:gridCol w:w="1425"/>
      </w:tblGrid>
      <w:tr w:rsidR="00BF7CB6" w:rsidTr="4EF588DA" w14:paraId="405BCF64" w14:textId="77777777">
        <w:tc>
          <w:tcPr>
            <w:tcW w:w="822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00C72FD" w14:textId="77777777">
            <w:pPr>
              <w:pStyle w:val="TableContents"/>
            </w:pPr>
            <w:r>
              <w:t xml:space="preserve">        5.7  Opetuksen ja kasvatuksen tavoitteita tukeva muu toiminta</w:t>
            </w:r>
          </w:p>
        </w:tc>
        <w:tc>
          <w:tcPr>
            <w:tcW w:w="142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8A440EF" w14:textId="77777777">
            <w:pPr>
              <w:pStyle w:val="TableContents"/>
            </w:pPr>
            <w:r>
              <w:t>21</w:t>
            </w:r>
          </w:p>
        </w:tc>
      </w:tr>
      <w:tr w:rsidR="00BF7CB6" w:rsidTr="4EF588DA" w14:paraId="18E9971E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1D2FFC82" w14:textId="7777777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  Oppimisen arviointi Kauhavalla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4F6BE26" w14:textId="77777777">
            <w:pPr>
              <w:pStyle w:val="TableContents"/>
            </w:pPr>
            <w:r>
              <w:t>23</w:t>
            </w:r>
          </w:p>
        </w:tc>
      </w:tr>
      <w:tr w:rsidR="00BF7CB6" w:rsidTr="4EF588DA" w14:paraId="0447DAA1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4570F2C" w14:textId="6B6C4F9A">
            <w:pPr>
              <w:pStyle w:val="TableContents"/>
              <w:rPr>
                <w:b/>
                <w:bCs/>
              </w:rPr>
            </w:pPr>
            <w:r w:rsidRPr="4EF588DA">
              <w:rPr>
                <w:b/>
                <w:bCs/>
              </w:rPr>
              <w:t xml:space="preserve"> 7  Oppimisen ja koulunkäynnin tuki Kauh</w:t>
            </w:r>
            <w:r w:rsidRPr="4EF588DA" w:rsidR="1E0ADC8E">
              <w:rPr>
                <w:b/>
                <w:bCs/>
              </w:rPr>
              <w:t>a</w:t>
            </w:r>
            <w:r w:rsidRPr="4EF588DA">
              <w:rPr>
                <w:b/>
                <w:bCs/>
              </w:rPr>
              <w:t>valla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AEDEA72" w14:textId="77777777">
            <w:pPr>
              <w:pStyle w:val="TableContents"/>
            </w:pPr>
            <w:r>
              <w:t>30</w:t>
            </w:r>
          </w:p>
        </w:tc>
      </w:tr>
      <w:tr w:rsidR="00BF7CB6" w:rsidTr="4EF588DA" w14:paraId="209C1CA3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39B0357" w14:textId="77777777">
            <w:pPr>
              <w:pStyle w:val="TableContents"/>
            </w:pPr>
            <w:r>
              <w:lastRenderedPageBreak/>
              <w:t xml:space="preserve">              7.1 Tuen järjestämistä ohjaavat periaatteet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CDC0AED" w14:textId="77777777">
            <w:pPr>
              <w:pStyle w:val="TableContents"/>
            </w:pPr>
            <w:r>
              <w:t>30</w:t>
            </w:r>
          </w:p>
        </w:tc>
      </w:tr>
      <w:tr w:rsidR="00BF7CB6" w:rsidTr="4EF588DA" w14:paraId="57B58CBA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0035A7B" w14:textId="77777777">
            <w:pPr>
              <w:pStyle w:val="TableContents"/>
            </w:pPr>
            <w:r>
              <w:t xml:space="preserve">                      7.1.1  Kodin ja koulun yhteistyö tuen aikana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3BB2DC2D" w14:textId="77777777">
            <w:pPr>
              <w:pStyle w:val="TableContents"/>
            </w:pPr>
            <w:r>
              <w:t>31</w:t>
            </w:r>
          </w:p>
        </w:tc>
      </w:tr>
      <w:tr w:rsidR="00BF7CB6" w:rsidTr="4EF588DA" w14:paraId="078A07BB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6AE4A85D" w14:textId="77777777">
            <w:pPr>
              <w:pStyle w:val="TableContents"/>
            </w:pPr>
            <w:r>
              <w:t xml:space="preserve">              7.2  Yleinen tuki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611BEE18" w14:textId="77777777">
            <w:pPr>
              <w:pStyle w:val="TableContents"/>
            </w:pPr>
            <w:r>
              <w:t>32</w:t>
            </w:r>
          </w:p>
        </w:tc>
      </w:tr>
      <w:tr w:rsidR="00BF7CB6" w:rsidTr="4EF588DA" w14:paraId="776DD2BE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55751D2" w14:textId="77777777">
            <w:pPr>
              <w:pStyle w:val="TableContents"/>
            </w:pPr>
            <w:r>
              <w:t xml:space="preserve">              7.3  Tehostettu tuki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11EACAAC" w14:textId="77777777">
            <w:pPr>
              <w:pStyle w:val="TableContents"/>
            </w:pPr>
            <w:r>
              <w:t>33</w:t>
            </w:r>
          </w:p>
        </w:tc>
      </w:tr>
      <w:tr w:rsidR="00BF7CB6" w:rsidTr="4EF588DA" w14:paraId="3D450E56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4B3AADF2" w14:textId="77777777">
            <w:pPr>
              <w:pStyle w:val="TableContents"/>
            </w:pPr>
            <w:r>
              <w:t xml:space="preserve">                      7.3.1  Pedagoginen arvio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52FFE8C" w14:textId="77777777">
            <w:pPr>
              <w:pStyle w:val="TableContents"/>
            </w:pPr>
            <w:r>
              <w:t>34</w:t>
            </w:r>
          </w:p>
        </w:tc>
      </w:tr>
      <w:tr w:rsidR="00BF7CB6" w:rsidTr="4EF588DA" w14:paraId="4ABBE7A4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1D43CC0A" w14:textId="77777777">
            <w:pPr>
              <w:pStyle w:val="TableContents"/>
            </w:pPr>
            <w:r>
              <w:t xml:space="preserve">                     7.3.2  Oppimissuunnitelma tehostetun tuen aikana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4CF76A75" w14:textId="77777777">
            <w:pPr>
              <w:pStyle w:val="TableContents"/>
            </w:pPr>
            <w:r>
              <w:t>35</w:t>
            </w:r>
          </w:p>
        </w:tc>
      </w:tr>
      <w:tr w:rsidR="00BF7CB6" w:rsidTr="4EF588DA" w14:paraId="7BE33A3D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5B24FF4" w14:textId="77777777">
            <w:pPr>
              <w:pStyle w:val="TableContents"/>
            </w:pPr>
            <w:r>
              <w:t xml:space="preserve">                     7.3.3  Opiskelun erityiset painoalueet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44B20128" w14:textId="77777777">
            <w:pPr>
              <w:pStyle w:val="TableContents"/>
            </w:pPr>
            <w:r>
              <w:t>35</w:t>
            </w:r>
          </w:p>
        </w:tc>
      </w:tr>
      <w:tr w:rsidR="00BF7CB6" w:rsidTr="4EF588DA" w14:paraId="0AFFBB82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73E26C7" w14:textId="77777777">
            <w:pPr>
              <w:pStyle w:val="TableContents"/>
            </w:pPr>
            <w:r>
              <w:t xml:space="preserve">            7.4  Erityinen tuki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06627A6F" w14:textId="77777777">
            <w:pPr>
              <w:pStyle w:val="TableContents"/>
            </w:pPr>
            <w:r>
              <w:t>36</w:t>
            </w:r>
          </w:p>
        </w:tc>
      </w:tr>
      <w:tr w:rsidR="00BF7CB6" w:rsidTr="4EF588DA" w14:paraId="15A10FEF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0FC93323" w14:textId="77777777">
            <w:pPr>
              <w:pStyle w:val="TableContents"/>
            </w:pPr>
            <w:r>
              <w:t xml:space="preserve">                    7.4.1  Pedagoginen selvitys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34BB6F14" w14:textId="77777777">
            <w:pPr>
              <w:pStyle w:val="TableContents"/>
            </w:pPr>
            <w:r>
              <w:t>37</w:t>
            </w:r>
          </w:p>
        </w:tc>
      </w:tr>
      <w:tr w:rsidR="00BF7CB6" w:rsidTr="4EF588DA" w14:paraId="72F363E2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EED0A1B" w14:textId="77777777">
            <w:pPr>
              <w:pStyle w:val="TableContents"/>
            </w:pPr>
            <w:r>
              <w:t xml:space="preserve">                    7.4.2  Erityisen tuen päätös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46A9962F" w14:textId="77777777">
            <w:pPr>
              <w:pStyle w:val="TableContents"/>
            </w:pPr>
            <w:r>
              <w:t>38</w:t>
            </w:r>
          </w:p>
        </w:tc>
      </w:tr>
      <w:tr w:rsidR="00BF7CB6" w:rsidTr="4EF588DA" w14:paraId="6C886F4B" w14:textId="77777777">
        <w:tc>
          <w:tcPr>
            <w:tcW w:w="8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E4BDAFF" w14:textId="77777777">
            <w:pPr>
              <w:pStyle w:val="TableContents"/>
            </w:pPr>
            <w:r>
              <w:t xml:space="preserve">                    7.4.3  Henkilökohtainen opetuksen järjestämistä koskeva suunnitelma (HOJKS)</w:t>
            </w:r>
          </w:p>
        </w:tc>
        <w:tc>
          <w:tcPr>
            <w:tcW w:w="14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BF7CB6" w14:paraId="3F1D5941" w14:textId="77777777">
            <w:pPr>
              <w:pStyle w:val="TableContents"/>
            </w:pPr>
          </w:p>
          <w:p w:rsidR="00BF7CB6" w:rsidRDefault="00270102" w14:paraId="63F5ECC0" w14:textId="77777777">
            <w:pPr>
              <w:pStyle w:val="TableContents"/>
            </w:pPr>
            <w:r>
              <w:t>39</w:t>
            </w:r>
          </w:p>
        </w:tc>
      </w:tr>
    </w:tbl>
    <w:p w:rsidR="00BF7CB6" w:rsidRDefault="00BF7CB6" w14:paraId="49227F84" w14:textId="77777777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0"/>
        <w:gridCol w:w="1425"/>
      </w:tblGrid>
      <w:tr w:rsidR="00BF7CB6" w14:paraId="3C6481EA" w14:textId="77777777">
        <w:tc>
          <w:tcPr>
            <w:tcW w:w="8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4B82BAC0" w14:textId="77777777">
            <w:pPr>
              <w:pStyle w:val="TableContents"/>
            </w:pPr>
            <w:r>
              <w:t xml:space="preserve">                    7.4.4  Oppiaineen yksilöllistäminen ja opetuksesta vapauttaminen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14342BF" w14:textId="77777777">
            <w:pPr>
              <w:pStyle w:val="TableContents"/>
            </w:pPr>
            <w:r>
              <w:t>40</w:t>
            </w:r>
          </w:p>
        </w:tc>
      </w:tr>
      <w:tr w:rsidR="00BF7CB6" w14:paraId="23AA9D85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6D8B077" w14:textId="77777777">
            <w:pPr>
              <w:pStyle w:val="TableContents"/>
            </w:pPr>
            <w:r>
              <w:t xml:space="preserve">                    7.4.5  Pidennetty oppivelvollisuus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1F6C9DA" w14:textId="77777777">
            <w:pPr>
              <w:pStyle w:val="TableContents"/>
            </w:pPr>
            <w:r>
              <w:t>41</w:t>
            </w:r>
          </w:p>
        </w:tc>
      </w:tr>
      <w:tr w:rsidR="00BF7CB6" w14:paraId="3D8BD463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6369AB64" w14:textId="77777777">
            <w:pPr>
              <w:pStyle w:val="TableContents"/>
            </w:pPr>
            <w:r>
              <w:t xml:space="preserve">                    7.4.6  Toiminta-alueittain järjestettävä opetus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67E0FE62" w14:textId="77777777">
            <w:pPr>
              <w:pStyle w:val="TableContents"/>
            </w:pPr>
            <w:r>
              <w:t>41</w:t>
            </w:r>
          </w:p>
        </w:tc>
      </w:tr>
      <w:tr w:rsidR="00BF7CB6" w14:paraId="63C83E30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385FAB30" w14:textId="77777777">
            <w:pPr>
              <w:pStyle w:val="TableContents"/>
            </w:pPr>
            <w:r>
              <w:t xml:space="preserve">            7.5  Perusopetuslaissa säädetyt tukimuodot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49372661" w14:textId="77777777">
            <w:pPr>
              <w:pStyle w:val="TableContents"/>
            </w:pPr>
            <w:r>
              <w:t>42</w:t>
            </w:r>
          </w:p>
        </w:tc>
      </w:tr>
      <w:tr w:rsidR="00BF7CB6" w14:paraId="5414A479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1406A74F" w14:textId="77777777">
            <w:pPr>
              <w:pStyle w:val="TableContents"/>
            </w:pPr>
            <w:r>
              <w:t xml:space="preserve">                    7.5.1  Tukiopetus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E4D3C71" w14:textId="77777777">
            <w:pPr>
              <w:pStyle w:val="TableContents"/>
            </w:pPr>
            <w:r>
              <w:t>42</w:t>
            </w:r>
          </w:p>
        </w:tc>
      </w:tr>
      <w:tr w:rsidR="00BF7CB6" w14:paraId="24D36E3B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36F6A59A" w14:textId="77777777">
            <w:pPr>
              <w:pStyle w:val="TableContents"/>
            </w:pPr>
            <w:r>
              <w:t xml:space="preserve">                    7.5.2  Osa-aikainen erityisopetus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F3BD126" w14:textId="77777777">
            <w:pPr>
              <w:pStyle w:val="TableContents"/>
            </w:pPr>
            <w:r>
              <w:t>42</w:t>
            </w:r>
          </w:p>
        </w:tc>
      </w:tr>
      <w:tr w:rsidR="00BF7CB6" w14:paraId="261EF2A4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E389597" w14:textId="77777777">
            <w:pPr>
              <w:pStyle w:val="TableContents"/>
            </w:pPr>
            <w:r>
              <w:t xml:space="preserve">                    7.5.3  Opetukseen osallistumisen edellyttämät palvelut ja apuvälineet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3BCF989F" w14:textId="77777777">
            <w:pPr>
              <w:pStyle w:val="TableContents"/>
            </w:pPr>
            <w:r>
              <w:t>43</w:t>
            </w:r>
          </w:p>
        </w:tc>
      </w:tr>
      <w:tr w:rsidR="00BF7CB6" w14:paraId="6BF48AE3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0C4F401E" w14:textId="77777777">
            <w:pPr>
              <w:pStyle w:val="TableContents"/>
            </w:pPr>
            <w:r>
              <w:t xml:space="preserve">           7.6  Ohjaussuunnitelma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75B7DC3" w14:textId="77777777">
            <w:pPr>
              <w:pStyle w:val="TableContents"/>
            </w:pPr>
            <w:r>
              <w:t>43</w:t>
            </w:r>
          </w:p>
        </w:tc>
      </w:tr>
      <w:tr w:rsidR="00BF7CB6" w14:paraId="28840F08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1F8119A2" w14:textId="7777777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8  Oppilashuolto Kauhavalla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36C1165F" w14:textId="77777777">
            <w:pPr>
              <w:pStyle w:val="TableContents"/>
            </w:pPr>
            <w:r>
              <w:t>43</w:t>
            </w:r>
          </w:p>
        </w:tc>
      </w:tr>
      <w:tr w:rsidR="00BF7CB6" w14:paraId="64ABB31C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6D417B8C" w14:textId="77777777">
            <w:pPr>
              <w:pStyle w:val="TableContents"/>
            </w:pPr>
            <w:r>
              <w:t xml:space="preserve">              8.1  Monialainen oppilashuollon yhteistyö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042D9B4E" w14:textId="77777777">
            <w:pPr>
              <w:pStyle w:val="TableContents"/>
            </w:pPr>
            <w:r>
              <w:t>44</w:t>
            </w:r>
          </w:p>
        </w:tc>
      </w:tr>
      <w:tr w:rsidR="00BF7CB6" w14:paraId="1FDB7A7A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A0326B8" w14:textId="77777777">
            <w:pPr>
              <w:pStyle w:val="TableContents"/>
            </w:pPr>
            <w:r>
              <w:t xml:space="preserve">                      8.1.1  Kauhavan monialainen oppilashuollon ohjausryhmä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5F129BF" w14:textId="77777777">
            <w:pPr>
              <w:pStyle w:val="TableContents"/>
            </w:pPr>
            <w:r>
              <w:t>44</w:t>
            </w:r>
          </w:p>
        </w:tc>
      </w:tr>
      <w:tr w:rsidR="00BF7CB6" w14:paraId="14437F2E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41F657FD" w14:textId="77777777">
            <w:pPr>
              <w:pStyle w:val="TableContents"/>
            </w:pPr>
            <w:r>
              <w:t xml:space="preserve">                      8.1.2  Koulukohtainen oppilashuoltoryhmä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29A4B32" w14:textId="77777777">
            <w:pPr>
              <w:pStyle w:val="TableContents"/>
            </w:pPr>
            <w:r>
              <w:t>44</w:t>
            </w:r>
          </w:p>
        </w:tc>
      </w:tr>
    </w:tbl>
    <w:p w:rsidR="00BF7CB6" w:rsidRDefault="00BF7CB6" w14:paraId="7C72BC28" w14:textId="77777777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0"/>
        <w:gridCol w:w="1425"/>
      </w:tblGrid>
      <w:tr w:rsidR="00BF7CB6" w14:paraId="1A1B560C" w14:textId="77777777">
        <w:tc>
          <w:tcPr>
            <w:tcW w:w="8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8A9506D" w14:textId="77777777">
            <w:pPr>
              <w:pStyle w:val="TableContents"/>
            </w:pPr>
            <w:r>
              <w:t xml:space="preserve">                      8.1.3  Yksilökohtainen oppilashuolto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27F5636" w14:textId="77777777">
            <w:pPr>
              <w:pStyle w:val="TableContents"/>
            </w:pPr>
            <w:r>
              <w:t>45</w:t>
            </w:r>
          </w:p>
        </w:tc>
      </w:tr>
      <w:tr w:rsidR="00BF7CB6" w14:paraId="2E49BD18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5C0CABA" w14:textId="77777777">
            <w:pPr>
              <w:pStyle w:val="TableContents"/>
            </w:pPr>
            <w:r>
              <w:t xml:space="preserve">               8.2  Oppilashuoltosuunnitelma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02DF62B" w14:textId="77777777">
            <w:pPr>
              <w:pStyle w:val="TableContents"/>
            </w:pPr>
            <w:r>
              <w:t>46</w:t>
            </w:r>
          </w:p>
        </w:tc>
      </w:tr>
      <w:tr w:rsidR="00BF7CB6" w14:paraId="4CA439EB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DE803BB" w14:textId="7777777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9 Kieleen ja kulttuuriin liittyviä erityiskysymyksiä Kauhavalla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8E3F7C0" w14:textId="77777777">
            <w:pPr>
              <w:pStyle w:val="TableContents"/>
            </w:pPr>
            <w:r>
              <w:t>46</w:t>
            </w:r>
          </w:p>
        </w:tc>
      </w:tr>
      <w:tr w:rsidR="00BF7CB6" w14:paraId="5CA56024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34EDCEA" w14:textId="77777777">
            <w:pPr>
              <w:pStyle w:val="TableContents"/>
            </w:pPr>
            <w:r>
              <w:t xml:space="preserve">             9.1  Kulttuurinen moninaisuus ja kielitietoisuus Kauhavalla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137DD01B" w14:textId="77777777">
            <w:pPr>
              <w:pStyle w:val="TableContents"/>
            </w:pPr>
            <w:r>
              <w:t>46</w:t>
            </w:r>
          </w:p>
        </w:tc>
      </w:tr>
      <w:tr w:rsidR="00BF7CB6" w14:paraId="76964DA5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4F663818" w14:textId="77777777">
            <w:pPr>
              <w:pStyle w:val="TableContents"/>
            </w:pPr>
            <w:r>
              <w:t xml:space="preserve">             9.2  Opetuksen järjestäminen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1F82C397" w14:textId="77777777">
            <w:pPr>
              <w:pStyle w:val="TableContents"/>
            </w:pPr>
            <w:r>
              <w:t>47</w:t>
            </w:r>
          </w:p>
        </w:tc>
      </w:tr>
      <w:tr w:rsidR="00BF7CB6" w14:paraId="128CF935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F2DB251" w14:textId="77777777">
            <w:pPr>
              <w:pStyle w:val="TableContents"/>
            </w:pPr>
            <w:r>
              <w:t xml:space="preserve">             9.3  Oppilaiden kieli- ja kulttuuri-identiteetin kehittymisen tukeminen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171EC58A" w14:textId="77777777">
            <w:pPr>
              <w:pStyle w:val="TableContents"/>
            </w:pPr>
            <w:r>
              <w:t>47</w:t>
            </w:r>
          </w:p>
        </w:tc>
      </w:tr>
      <w:tr w:rsidR="00BF7CB6" w14:paraId="39476A7E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454110F7" w14:textId="7777777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12  Valinnaisuus perusopetuksessa Kauhavalla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6C349BBC" w14:textId="77777777">
            <w:pPr>
              <w:pStyle w:val="TableContents"/>
            </w:pPr>
            <w:r>
              <w:t>48</w:t>
            </w:r>
          </w:p>
        </w:tc>
      </w:tr>
      <w:tr w:rsidR="00BF7CB6" w14:paraId="2AE38713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03CD2C88" w14:textId="77777777">
            <w:pPr>
              <w:pStyle w:val="TableContents"/>
            </w:pPr>
            <w:r>
              <w:t xml:space="preserve">                 12.1  Taide- ja taito-aineiden valinnaiset tunnit (T&amp;T)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1321F31" w14:textId="77777777">
            <w:pPr>
              <w:pStyle w:val="TableContents"/>
            </w:pPr>
            <w:r>
              <w:t>48</w:t>
            </w:r>
          </w:p>
        </w:tc>
      </w:tr>
      <w:tr w:rsidR="00BF7CB6" w14:paraId="4C861E93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5C1A982" w14:textId="77777777">
            <w:pPr>
              <w:pStyle w:val="TableContents"/>
            </w:pPr>
            <w:r>
              <w:t xml:space="preserve">                 12.2  Valinnaiset aineet (VAL)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190D69E" w14:textId="77777777">
            <w:pPr>
              <w:pStyle w:val="TableContents"/>
            </w:pPr>
            <w:r>
              <w:t>48</w:t>
            </w:r>
          </w:p>
        </w:tc>
      </w:tr>
      <w:tr w:rsidR="00BF7CB6" w14:paraId="0259952B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04FC990" w14:textId="77777777">
            <w:pPr>
              <w:pStyle w:val="TableContents"/>
            </w:pPr>
            <w:r>
              <w:t xml:space="preserve">                 12.3  Vieraiden kielten vapaaehtoiset ja valinnaiset oppimäärät</w:t>
            </w:r>
          </w:p>
        </w:tc>
        <w:tc>
          <w:tcPr>
            <w:tcW w:w="14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1FF48330" w14:textId="77777777">
            <w:pPr>
              <w:pStyle w:val="TableContents"/>
            </w:pPr>
            <w:r>
              <w:t>49</w:t>
            </w:r>
          </w:p>
        </w:tc>
      </w:tr>
    </w:tbl>
    <w:p w:rsidR="00BF7CB6" w:rsidRDefault="00BF7CB6" w14:paraId="41BC4619" w14:textId="77777777">
      <w:pPr>
        <w:rPr>
          <w:vanish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0"/>
        <w:gridCol w:w="1470"/>
      </w:tblGrid>
      <w:tr w:rsidR="00BF7CB6" w14:paraId="2BAB9A63" w14:textId="77777777">
        <w:tc>
          <w:tcPr>
            <w:tcW w:w="8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6ED9FEC1" w14:textId="7777777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Liitteet</w:t>
            </w: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BF7CB6" w14:paraId="3C0F2282" w14:textId="77777777">
            <w:pPr>
              <w:pStyle w:val="TableContents"/>
            </w:pPr>
          </w:p>
        </w:tc>
      </w:tr>
      <w:tr w:rsidR="00BF7CB6" w14:paraId="2CDD805F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7CB6" w:rsidRDefault="00270102" w14:paraId="714E948A" w14:textId="77777777">
            <w:pPr>
              <w:pStyle w:val="TableContents"/>
            </w:pPr>
            <w:r>
              <w:t xml:space="preserve">   Liite 1.  Kauhavan kaupungin suunnitelma kasvatuskeskustelujen ja kurinpidollisten keinojen käyttämisestä ja niihin liittyvistä menettelytavoista</w:t>
            </w:r>
          </w:p>
          <w:p w:rsidR="00BF7CB6" w:rsidRDefault="00270102" w14:paraId="6EA56465" w14:textId="77777777">
            <w:pPr>
              <w:pStyle w:val="TableContents"/>
            </w:pPr>
            <w:r>
              <w:rPr>
                <w:noProof/>
                <w:lang w:eastAsia="fi-FI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C2EA29" wp14:editId="089DEDDB">
                      <wp:simplePos x="0" y="0"/>
                      <wp:positionH relativeFrom="column">
                        <wp:posOffset>-13322</wp:posOffset>
                      </wp:positionH>
                      <wp:positionV relativeFrom="paragraph">
                        <wp:posOffset>3236</wp:posOffset>
                      </wp:positionV>
                      <wp:extent cx="6172199" cy="0"/>
                      <wp:effectExtent l="0" t="0" r="0" b="0"/>
                      <wp:wrapNone/>
                      <wp:docPr id="1" name="Suora yhdysvii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1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id="_x0000_t32" coordsize="21600,21600" o:oned="t" filled="f" o:spt="32" path="m,l21600,21600e" w14:anchorId="31CE75C7">
                      <v:path fillok="f" arrowok="t" o:connecttype="none"/>
                      <o:lock v:ext="edit" shapetype="t"/>
                    </v:shapetype>
                    <v:shape id="Suora yhdysviiva 1" style="position:absolute;margin-left:-1.05pt;margin-top:.25pt;width:48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3465a4" strokeweight=".35281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">
                      <v:stroke joinstyle="miter"/>
                    </v:shape>
                  </w:pict>
                </mc:Fallback>
              </mc:AlternateContent>
            </w:r>
            <w:r>
              <w:t xml:space="preserve">  Liite 2.  Väliarviointilomake vuosiluokilla 1, 3, 4, 5                                                  </w:t>
            </w:r>
          </w:p>
        </w:tc>
        <w:tc>
          <w:tcPr>
            <w:tcW w:w="14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BF7CB6" w14:paraId="5A09770B" w14:textId="77777777">
            <w:pPr>
              <w:pStyle w:val="TableContents"/>
            </w:pPr>
          </w:p>
          <w:p w:rsidR="00BF7CB6" w:rsidRDefault="00270102" w14:paraId="3828C0AE" w14:textId="77777777">
            <w:pPr>
              <w:pStyle w:val="TableContents"/>
            </w:pPr>
            <w:r>
              <w:t>51</w:t>
            </w:r>
          </w:p>
          <w:p w:rsidR="00BF7CB6" w:rsidRDefault="00270102" w14:paraId="0E74AB54" w14:textId="77777777">
            <w:pPr>
              <w:pStyle w:val="TableContents"/>
            </w:pPr>
            <w:r>
              <w:lastRenderedPageBreak/>
              <w:t>59</w:t>
            </w:r>
          </w:p>
        </w:tc>
      </w:tr>
      <w:tr w:rsidR="00BF7CB6" w14:paraId="26E277D3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48928198" w14:textId="77777777">
            <w:pPr>
              <w:pStyle w:val="TableContents"/>
            </w:pPr>
            <w:r>
              <w:lastRenderedPageBreak/>
              <w:t xml:space="preserve">   Liite 3.  Väliarviointilomake vuosiluokalla 2</w:t>
            </w:r>
          </w:p>
        </w:tc>
        <w:tc>
          <w:tcPr>
            <w:tcW w:w="14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37829031" w14:textId="77777777">
            <w:pPr>
              <w:pStyle w:val="TableContents"/>
            </w:pPr>
            <w:r>
              <w:t>61</w:t>
            </w:r>
          </w:p>
        </w:tc>
      </w:tr>
      <w:tr w:rsidR="00BF7CB6" w14:paraId="6800D93D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91BB331" w14:textId="77777777">
            <w:pPr>
              <w:pStyle w:val="TableContents"/>
            </w:pPr>
            <w:r>
              <w:t xml:space="preserve">   Liite 4.  Kauhavan oppimisen ja koulunkäynnin tuen -käsikirja</w:t>
            </w:r>
          </w:p>
        </w:tc>
        <w:tc>
          <w:tcPr>
            <w:tcW w:w="14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16B63AF7" w14:textId="77777777">
            <w:pPr>
              <w:pStyle w:val="TableContents"/>
            </w:pPr>
            <w:r>
              <w:t>65</w:t>
            </w:r>
          </w:p>
        </w:tc>
      </w:tr>
      <w:tr w:rsidR="00BF7CB6" w14:paraId="0FDC9D08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039AEC41" w14:textId="77777777">
            <w:pPr>
              <w:pStyle w:val="TableContents"/>
            </w:pPr>
            <w:r>
              <w:t xml:space="preserve">   Liite 5.  Kauhavan opiskeluhuollon käsikirja (valmistumassa)</w:t>
            </w:r>
          </w:p>
        </w:tc>
        <w:tc>
          <w:tcPr>
            <w:tcW w:w="14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BF7CB6" w14:paraId="69662D16" w14:textId="77777777">
            <w:pPr>
              <w:pStyle w:val="TableContents"/>
            </w:pPr>
          </w:p>
        </w:tc>
      </w:tr>
      <w:tr w:rsidR="00BF7CB6" w14:paraId="1F435F7A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1D80EEEF" w14:textId="77777777">
            <w:pPr>
              <w:pStyle w:val="TableContents"/>
            </w:pPr>
            <w:r>
              <w:t xml:space="preserve">   Liite 6.  Kauhavan ohjaussuunnitelma (valmistumassa)</w:t>
            </w:r>
          </w:p>
        </w:tc>
        <w:tc>
          <w:tcPr>
            <w:tcW w:w="14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BF7CB6" w14:paraId="765B150C" w14:textId="77777777">
            <w:pPr>
              <w:pStyle w:val="TableContents"/>
            </w:pPr>
          </w:p>
        </w:tc>
      </w:tr>
      <w:tr w:rsidR="00BF7CB6" w14:paraId="30026356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6B2975F" w14:textId="7777777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Taulukot</w:t>
            </w:r>
          </w:p>
        </w:tc>
        <w:tc>
          <w:tcPr>
            <w:tcW w:w="14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BF7CB6" w14:paraId="3C65FF5D" w14:textId="77777777">
            <w:pPr>
              <w:pStyle w:val="TableContents"/>
            </w:pPr>
          </w:p>
        </w:tc>
      </w:tr>
      <w:tr w:rsidR="00BF7CB6" w14:paraId="19FF8196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66A997D5" w14:textId="77777777">
            <w:pPr>
              <w:pStyle w:val="TableContents"/>
            </w:pPr>
            <w:r>
              <w:t>Taulukko 1. Arviointimuodot vuosiluokittain Kauhavalla</w:t>
            </w:r>
          </w:p>
        </w:tc>
        <w:tc>
          <w:tcPr>
            <w:tcW w:w="14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1332AC0F" w14:textId="77777777">
            <w:pPr>
              <w:pStyle w:val="TableContents"/>
            </w:pPr>
            <w:r>
              <w:t>24</w:t>
            </w:r>
          </w:p>
        </w:tc>
      </w:tr>
    </w:tbl>
    <w:p w:rsidR="00BF7CB6" w:rsidRDefault="00BF7CB6" w14:paraId="7A1B0B90" w14:textId="77777777">
      <w:pPr>
        <w:rPr>
          <w:vanish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0"/>
        <w:gridCol w:w="1470"/>
      </w:tblGrid>
      <w:tr w:rsidR="00BF7CB6" w14:paraId="1E1673E2" w14:textId="77777777">
        <w:tc>
          <w:tcPr>
            <w:tcW w:w="8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A979CBA" w14:textId="77777777">
            <w:pPr>
              <w:pStyle w:val="TableContents"/>
            </w:pPr>
            <w:r>
              <w:t>Taulukko 2. Käyttäytymisestä annettavan arvosanan kriteerit</w:t>
            </w: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256490DF" w14:textId="77777777">
            <w:pPr>
              <w:pStyle w:val="TableContents"/>
            </w:pPr>
            <w:r>
              <w:t>63</w:t>
            </w:r>
          </w:p>
        </w:tc>
      </w:tr>
      <w:tr w:rsidR="00BF7CB6" w14:paraId="4D6C9AA4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E6879C5" w14:textId="77777777">
            <w:pPr>
              <w:pStyle w:val="TableContents"/>
            </w:pPr>
            <w:r>
              <w:t>Taulukko 3.  Nivelvaiheiden vuosikello (päivitetään syksyllä 2016)</w:t>
            </w:r>
          </w:p>
        </w:tc>
        <w:tc>
          <w:tcPr>
            <w:tcW w:w="14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BF7CB6" w14:paraId="69145E25" w14:textId="77777777">
            <w:pPr>
              <w:pStyle w:val="TableContents"/>
            </w:pPr>
          </w:p>
        </w:tc>
      </w:tr>
      <w:tr w:rsidR="00BF7CB6" w14:paraId="76906D92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BF7CB6" w14:paraId="5A756051" w14:textId="77777777">
            <w:pPr>
              <w:pStyle w:val="TableContents"/>
            </w:pPr>
          </w:p>
        </w:tc>
        <w:tc>
          <w:tcPr>
            <w:tcW w:w="14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BF7CB6" w14:paraId="63FCDBFD" w14:textId="77777777">
            <w:pPr>
              <w:pStyle w:val="TableContents"/>
            </w:pPr>
          </w:p>
        </w:tc>
      </w:tr>
      <w:tr w:rsidR="00BF7CB6" w14:paraId="389D01F1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1DC87320" w14:textId="7777777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Kuviot</w:t>
            </w:r>
          </w:p>
        </w:tc>
        <w:tc>
          <w:tcPr>
            <w:tcW w:w="14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BF7CB6" w14:paraId="2DF55A7C" w14:textId="77777777">
            <w:pPr>
              <w:pStyle w:val="TableContents"/>
            </w:pPr>
          </w:p>
        </w:tc>
      </w:tr>
      <w:tr w:rsidR="00BF7CB6" w14:paraId="1FEBD44B" w14:textId="77777777">
        <w:tc>
          <w:tcPr>
            <w:tcW w:w="82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7A604B8C" w14:textId="77777777">
            <w:pPr>
              <w:pStyle w:val="TableContents"/>
            </w:pPr>
            <w:r>
              <w:t>Kuvio 1.  Kasvatuskeskusteluportaikko</w:t>
            </w:r>
          </w:p>
        </w:tc>
        <w:tc>
          <w:tcPr>
            <w:tcW w:w="147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B6" w:rsidRDefault="00270102" w14:paraId="5B3F2142" w14:textId="77777777">
            <w:pPr>
              <w:pStyle w:val="TableContents"/>
            </w:pPr>
            <w:r>
              <w:t>54</w:t>
            </w:r>
          </w:p>
        </w:tc>
      </w:tr>
    </w:tbl>
    <w:p w:rsidR="00BF7CB6" w:rsidRDefault="00BF7CB6" w14:paraId="353C09A1" w14:textId="77777777">
      <w:pPr>
        <w:pStyle w:val="Standard"/>
        <w:autoSpaceDE w:val="0"/>
        <w:spacing w:line="360" w:lineRule="auto"/>
        <w:rPr>
          <w:rFonts w:ascii="Arial" w:hAnsi="Arial"/>
          <w:b/>
          <w:bCs/>
        </w:rPr>
      </w:pPr>
    </w:p>
    <w:p w:rsidR="00BF7CB6" w:rsidRDefault="00BF7CB6" w14:paraId="5B4A2ACC" w14:textId="77777777">
      <w:pPr>
        <w:pStyle w:val="Standard"/>
        <w:autoSpaceDE w:val="0"/>
        <w:spacing w:line="360" w:lineRule="auto"/>
        <w:rPr>
          <w:rFonts w:ascii="Arial" w:hAnsi="Arial"/>
          <w:b/>
          <w:bCs/>
        </w:rPr>
      </w:pPr>
    </w:p>
    <w:p w:rsidR="00BF7CB6" w:rsidRDefault="00BF7CB6" w14:paraId="4758AE9F" w14:textId="77777777">
      <w:pPr>
        <w:pStyle w:val="Standard"/>
        <w:autoSpaceDE w:val="0"/>
        <w:spacing w:line="360" w:lineRule="auto"/>
        <w:rPr>
          <w:rFonts w:ascii="Arial" w:hAnsi="Arial"/>
          <w:b/>
          <w:bCs/>
        </w:rPr>
      </w:pPr>
    </w:p>
    <w:p w:rsidR="00BF7CB6" w:rsidRDefault="00BF7CB6" w14:paraId="302FF3C9" w14:textId="77777777">
      <w:pPr>
        <w:pStyle w:val="Standard"/>
        <w:autoSpaceDE w:val="0"/>
        <w:spacing w:line="360" w:lineRule="auto"/>
        <w:rPr>
          <w:rFonts w:ascii="Arial" w:hAnsi="Arial"/>
          <w:b/>
          <w:bCs/>
        </w:rPr>
      </w:pPr>
    </w:p>
    <w:p w:rsidR="00BF7CB6" w:rsidRDefault="00BF7CB6" w14:paraId="3AA840AF" w14:textId="77777777">
      <w:pPr>
        <w:pStyle w:val="Standard"/>
        <w:autoSpaceDE w:val="0"/>
        <w:spacing w:line="360" w:lineRule="auto"/>
        <w:rPr>
          <w:rFonts w:ascii="Arial" w:hAnsi="Arial"/>
          <w:b/>
          <w:bCs/>
        </w:rPr>
      </w:pPr>
    </w:p>
    <w:p w:rsidR="001A7340" w:rsidRDefault="001A7340" w14:paraId="3F337964" w14:textId="77777777">
      <w:pPr>
        <w:suppressAutoHyphens w:val="0"/>
        <w:rPr>
          <w:rFonts w:ascii="Arial" w:hAnsi="Arial" w:eastAsia="Calibri, Calibri" w:cs="Calibri, Calibri"/>
          <w:b/>
          <w:bCs/>
          <w:color w:val="000000"/>
        </w:rPr>
      </w:pPr>
      <w:r>
        <w:rPr>
          <w:rFonts w:ascii="Arial" w:hAnsi="Arial"/>
          <w:b/>
          <w:bCs/>
        </w:rPr>
        <w:br w:type="page"/>
      </w:r>
    </w:p>
    <w:p w:rsidR="00BF7CB6" w:rsidRDefault="00270102" w14:paraId="22C4B1D5" w14:textId="32A0002C">
      <w:pPr>
        <w:pStyle w:val="Default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Kauhavan perusopetuksen opetussuunnitelma</w:t>
      </w:r>
    </w:p>
    <w:p w:rsidR="00E410AA" w:rsidRDefault="00E410AA" w14:paraId="6586422B" w14:textId="7D8F3788">
      <w:pPr>
        <w:pStyle w:val="Default"/>
        <w:spacing w:line="360" w:lineRule="auto"/>
        <w:rPr>
          <w:rFonts w:ascii="Arial" w:hAnsi="Arial"/>
        </w:rPr>
      </w:pPr>
    </w:p>
    <w:p w:rsidRPr="00D80513" w:rsidR="00BF7CB6" w:rsidP="549B6233" w:rsidRDefault="00270102" w14:paraId="5B5FBA0B" w14:textId="680AD2DA">
      <w:pPr>
        <w:pStyle w:val="Standard"/>
        <w:spacing w:after="56" w:line="360" w:lineRule="auto"/>
        <w:rPr>
          <w:rFonts w:ascii="Arial" w:hAnsi="Arial"/>
          <w:b/>
          <w:bCs/>
          <w:i/>
          <w:iCs/>
        </w:rPr>
      </w:pPr>
      <w:r w:rsidRPr="549B6233">
        <w:rPr>
          <w:rFonts w:ascii="Arial" w:hAnsi="Arial"/>
          <w:b/>
          <w:bCs/>
          <w:i/>
          <w:iCs/>
        </w:rPr>
        <w:t xml:space="preserve">6 </w:t>
      </w:r>
      <w:r w:rsidRPr="549B6233" w:rsidR="009F29C1">
        <w:rPr>
          <w:rFonts w:ascii="Arial" w:hAnsi="Arial"/>
          <w:b/>
          <w:bCs/>
          <w:i/>
          <w:iCs/>
        </w:rPr>
        <w:t>Oppilaan oppimisen ja osaamisen arviointi perusopetuksessa</w:t>
      </w:r>
      <w:r w:rsidRPr="549B6233">
        <w:rPr>
          <w:rFonts w:ascii="Arial" w:hAnsi="Arial"/>
          <w:b/>
          <w:bCs/>
          <w:i/>
          <w:iCs/>
        </w:rPr>
        <w:t xml:space="preserve"> Kauhavalla</w:t>
      </w:r>
    </w:p>
    <w:p w:rsidRPr="00D80513" w:rsidR="00BF7CB6" w:rsidRDefault="00BF7CB6" w14:paraId="02711CDB" w14:textId="77777777">
      <w:pPr>
        <w:pStyle w:val="Standard"/>
        <w:spacing w:line="360" w:lineRule="auto"/>
        <w:rPr>
          <w:rFonts w:ascii="Arial" w:hAnsi="Arial"/>
          <w:b/>
          <w:bCs/>
          <w:i/>
          <w:iCs/>
        </w:rPr>
      </w:pPr>
    </w:p>
    <w:p w:rsidRPr="00D80513" w:rsidR="00B63EDF" w:rsidRDefault="00AC0DA0" w14:paraId="5A926ED5" w14:textId="77777777">
      <w:pPr>
        <w:pStyle w:val="Standard"/>
        <w:spacing w:line="360" w:lineRule="auto"/>
        <w:rPr>
          <w:rFonts w:ascii="Arial" w:hAnsi="Arial"/>
          <w:i/>
          <w:iCs/>
        </w:rPr>
      </w:pPr>
      <w:r w:rsidRPr="00D80513">
        <w:rPr>
          <w:rFonts w:ascii="Arial" w:hAnsi="Arial"/>
          <w:i/>
          <w:iCs/>
        </w:rPr>
        <w:t>Arvioinnilla on kaksi toisiaan tukevaa tehtävää</w:t>
      </w:r>
    </w:p>
    <w:p w:rsidRPr="00D80513" w:rsidR="00B2499F" w:rsidP="00D07766" w:rsidRDefault="00B63EDF" w14:paraId="7E92E354" w14:textId="77777777">
      <w:pPr>
        <w:pStyle w:val="Standard"/>
        <w:numPr>
          <w:ilvl w:val="0"/>
          <w:numId w:val="39"/>
        </w:numPr>
        <w:spacing w:line="360" w:lineRule="auto"/>
        <w:rPr>
          <w:rFonts w:ascii="Arial" w:hAnsi="Arial"/>
          <w:i/>
          <w:iCs/>
        </w:rPr>
      </w:pPr>
      <w:r w:rsidRPr="00D80513">
        <w:rPr>
          <w:rFonts w:ascii="Arial" w:hAnsi="Arial"/>
          <w:i/>
          <w:iCs/>
        </w:rPr>
        <w:t>Formatiivinen arviointi: Ohjata ja kannustaa oppimista sekä kehittää oppilaiden itsearvioinnin taitoja</w:t>
      </w:r>
      <w:r w:rsidRPr="00D80513" w:rsidR="00B2499F">
        <w:rPr>
          <w:rFonts w:ascii="Arial" w:hAnsi="Arial"/>
          <w:i/>
          <w:iCs/>
        </w:rPr>
        <w:t>.</w:t>
      </w:r>
    </w:p>
    <w:p w:rsidRPr="00D80513" w:rsidR="004F234C" w:rsidP="00D07766" w:rsidRDefault="00B2499F" w14:paraId="7DD480AC" w14:textId="77777777">
      <w:pPr>
        <w:pStyle w:val="Standard"/>
        <w:numPr>
          <w:ilvl w:val="0"/>
          <w:numId w:val="39"/>
        </w:numPr>
        <w:spacing w:line="360" w:lineRule="auto"/>
        <w:rPr>
          <w:rFonts w:ascii="Arial" w:hAnsi="Arial"/>
          <w:i/>
          <w:iCs/>
        </w:rPr>
      </w:pPr>
      <w:r w:rsidRPr="00D80513">
        <w:rPr>
          <w:rFonts w:ascii="Arial" w:hAnsi="Arial"/>
          <w:i/>
          <w:iCs/>
        </w:rPr>
        <w:t>Summatiivinen arviointi: Määrittää missä määrin oppilas on saav</w:t>
      </w:r>
      <w:r w:rsidRPr="00D80513" w:rsidR="004F234C">
        <w:rPr>
          <w:rFonts w:ascii="Arial" w:hAnsi="Arial"/>
          <w:i/>
          <w:iCs/>
        </w:rPr>
        <w:t>uttanut asetetut tavoitteet.</w:t>
      </w:r>
    </w:p>
    <w:p w:rsidRPr="00D80513" w:rsidR="00FA40B9" w:rsidP="004F234C" w:rsidRDefault="00FA40B9" w14:paraId="3DD9027E" w14:textId="77777777">
      <w:pPr>
        <w:pStyle w:val="Standard"/>
        <w:spacing w:line="360" w:lineRule="auto"/>
        <w:ind w:left="360"/>
        <w:rPr>
          <w:rFonts w:ascii="Arial" w:hAnsi="Arial"/>
          <w:i/>
          <w:iCs/>
        </w:rPr>
      </w:pPr>
    </w:p>
    <w:p w:rsidRPr="00D80513" w:rsidR="00FA40B9" w:rsidP="004F234C" w:rsidRDefault="00FA40B9" w14:paraId="0F6B3FE3" w14:textId="77777777">
      <w:pPr>
        <w:pStyle w:val="Standard"/>
        <w:spacing w:line="360" w:lineRule="auto"/>
        <w:ind w:left="360"/>
        <w:rPr>
          <w:rFonts w:ascii="Arial" w:hAnsi="Arial"/>
          <w:i/>
          <w:iCs/>
        </w:rPr>
      </w:pPr>
      <w:r w:rsidRPr="00D80513">
        <w:rPr>
          <w:rFonts w:ascii="Arial" w:hAnsi="Arial"/>
          <w:i/>
          <w:iCs/>
        </w:rPr>
        <w:t>Todistukset</w:t>
      </w:r>
    </w:p>
    <w:p w:rsidRPr="00D80513" w:rsidR="00E64D3B" w:rsidP="0FAAF4D5" w:rsidRDefault="00F5557A" w14:paraId="0BC1E28C" w14:textId="6B707AC4">
      <w:pPr>
        <w:pStyle w:val="Standard"/>
        <w:spacing w:line="360" w:lineRule="auto"/>
        <w:ind w:left="360"/>
        <w:rPr>
          <w:rFonts w:ascii="Arial" w:hAnsi="Arial"/>
          <w:i/>
          <w:iCs/>
        </w:rPr>
      </w:pPr>
      <w:r w:rsidRPr="0FAAF4D5">
        <w:rPr>
          <w:rFonts w:ascii="Arial" w:hAnsi="Arial"/>
          <w:i/>
          <w:iCs/>
        </w:rPr>
        <w:t>Lukuvuositodistus annetaan lukuvuoden päättyessä jokaisella vuosiluokalla lukuun</w:t>
      </w:r>
      <w:r w:rsidRPr="0FAAF4D5" w:rsidR="636F6F1A">
        <w:rPr>
          <w:rFonts w:ascii="Arial" w:hAnsi="Arial"/>
          <w:i/>
          <w:iCs/>
        </w:rPr>
        <w:t xml:space="preserve"> </w:t>
      </w:r>
      <w:r w:rsidRPr="0FAAF4D5">
        <w:rPr>
          <w:rFonts w:ascii="Arial" w:hAnsi="Arial"/>
          <w:i/>
          <w:iCs/>
        </w:rPr>
        <w:t>ottamatta vuosiluokkaa 9, jolloin oppilas saa päättötodistuksen</w:t>
      </w:r>
      <w:r w:rsidRPr="0FAAF4D5" w:rsidR="00E64D3B">
        <w:rPr>
          <w:rFonts w:ascii="Arial" w:hAnsi="Arial"/>
          <w:i/>
          <w:iCs/>
        </w:rPr>
        <w:t>.</w:t>
      </w:r>
    </w:p>
    <w:p w:rsidRPr="00D80513" w:rsidR="00F403A3" w:rsidP="7557FE47" w:rsidRDefault="00B2499F" w14:paraId="58C1B212" w14:textId="234FD726">
      <w:pPr>
        <w:pStyle w:val="Standard"/>
        <w:spacing w:line="360" w:lineRule="auto"/>
        <w:ind w:left="360"/>
        <w:rPr>
          <w:rFonts w:ascii="Arial" w:hAnsi="Arial"/>
          <w:i/>
          <w:iCs/>
        </w:rPr>
      </w:pPr>
      <w:r w:rsidRPr="7557FE47">
        <w:rPr>
          <w:rFonts w:ascii="Arial" w:hAnsi="Arial"/>
          <w:i/>
          <w:iCs/>
        </w:rPr>
        <w:t>L</w:t>
      </w:r>
      <w:r w:rsidRPr="7557FE47" w:rsidR="00270102">
        <w:rPr>
          <w:rFonts w:ascii="Arial" w:hAnsi="Arial"/>
          <w:i/>
          <w:iCs/>
        </w:rPr>
        <w:t>ukuvuositodistukseen merkitään todistuksen, opetuksen järjestäjän, koulun ja oppilaan nimi, oppilaan henkilötunnus, todistuksen antamispäivä, luokanopettajan/luokanohjaajan allekirjoitus</w:t>
      </w:r>
      <w:r w:rsidRPr="7557FE47" w:rsidR="00E64D3B">
        <w:rPr>
          <w:rFonts w:ascii="Arial" w:hAnsi="Arial"/>
          <w:i/>
          <w:iCs/>
        </w:rPr>
        <w:t>, oppilaan opinto-ohjelma ja oppiain</w:t>
      </w:r>
      <w:r w:rsidRPr="7557FE47" w:rsidR="00F403A3">
        <w:rPr>
          <w:rFonts w:ascii="Arial" w:hAnsi="Arial"/>
          <w:i/>
          <w:iCs/>
        </w:rPr>
        <w:t>ei</w:t>
      </w:r>
      <w:r w:rsidRPr="7557FE47" w:rsidR="00E64D3B">
        <w:rPr>
          <w:rFonts w:ascii="Arial" w:hAnsi="Arial"/>
          <w:i/>
          <w:iCs/>
        </w:rPr>
        <w:t>ttain sanallinen arvio tai numeroarvosana siitä, miten oppilas on saavuttanut asetetut tavoitteet lukuvuoden aikana</w:t>
      </w:r>
      <w:r w:rsidRPr="7557FE47" w:rsidR="00587231">
        <w:rPr>
          <w:rFonts w:ascii="Arial" w:hAnsi="Arial"/>
          <w:i/>
          <w:iCs/>
        </w:rPr>
        <w:t>, opintojen laajuus vuosiviikkotunteina kyseisellä vuosiluokalla</w:t>
      </w:r>
      <w:r w:rsidRPr="7557FE47" w:rsidR="00270102">
        <w:rPr>
          <w:rFonts w:ascii="Arial" w:hAnsi="Arial"/>
          <w:i/>
          <w:iCs/>
        </w:rPr>
        <w:t xml:space="preserve"> sekä tieto luokalta siirtymisestä tai luokalle jättämisestä. </w:t>
      </w:r>
    </w:p>
    <w:p w:rsidRPr="00D80513" w:rsidR="001332FF" w:rsidP="004F234C" w:rsidRDefault="001332FF" w14:paraId="48FDA452" w14:textId="77777777">
      <w:pPr>
        <w:pStyle w:val="Standard"/>
        <w:spacing w:line="360" w:lineRule="auto"/>
        <w:ind w:left="360"/>
        <w:rPr>
          <w:rFonts w:ascii="Arial" w:hAnsi="Arial"/>
          <w:i/>
          <w:iCs/>
        </w:rPr>
      </w:pPr>
    </w:p>
    <w:p w:rsidRPr="00D80513" w:rsidR="00E82731" w:rsidP="004F234C" w:rsidRDefault="00E82731" w14:paraId="2196B80F" w14:textId="64D552D4">
      <w:pPr>
        <w:pStyle w:val="Standard"/>
        <w:spacing w:line="360" w:lineRule="auto"/>
        <w:ind w:left="360"/>
        <w:rPr>
          <w:rFonts w:ascii="Arial" w:hAnsi="Arial"/>
          <w:i/>
          <w:iCs/>
        </w:rPr>
      </w:pPr>
      <w:r w:rsidRPr="00D80513">
        <w:rPr>
          <w:rFonts w:ascii="Arial" w:hAnsi="Arial"/>
          <w:i/>
          <w:iCs/>
        </w:rPr>
        <w:t xml:space="preserve">Lukuvuositodistukseen ei </w:t>
      </w:r>
      <w:r w:rsidRPr="00D80513" w:rsidR="00022D0A">
        <w:rPr>
          <w:rFonts w:ascii="Arial" w:hAnsi="Arial"/>
          <w:i/>
          <w:iCs/>
        </w:rPr>
        <w:t>merkitä osasuorituksia tai kesken olevia suorituksia, poissaoloja eikä tietoja oppilaan saamasta tuesta tai oppiaineesta vapauttamista.</w:t>
      </w:r>
    </w:p>
    <w:p w:rsidRPr="00D80513" w:rsidR="00D80513" w:rsidP="549B6233" w:rsidRDefault="00F403A3" w14:paraId="0A5CDDD2" w14:textId="3B60BA2D">
      <w:pPr>
        <w:pStyle w:val="Standard"/>
        <w:spacing w:line="360" w:lineRule="auto"/>
        <w:ind w:left="360"/>
        <w:rPr>
          <w:rFonts w:ascii="Arial" w:hAnsi="Arial"/>
          <w:i/>
          <w:iCs/>
        </w:rPr>
      </w:pPr>
      <w:r w:rsidRPr="549B6233">
        <w:rPr>
          <w:rFonts w:ascii="Arial" w:hAnsi="Arial"/>
          <w:i/>
          <w:iCs/>
        </w:rPr>
        <w:t>Välitodistus annetaan samoin perustein kuin lukuvuos</w:t>
      </w:r>
      <w:r w:rsidRPr="549B6233" w:rsidR="00BC6C93">
        <w:rPr>
          <w:rFonts w:ascii="Arial" w:hAnsi="Arial"/>
          <w:i/>
          <w:iCs/>
        </w:rPr>
        <w:t>i</w:t>
      </w:r>
      <w:r w:rsidRPr="549B6233">
        <w:rPr>
          <w:rFonts w:ascii="Arial" w:hAnsi="Arial"/>
          <w:i/>
          <w:iCs/>
        </w:rPr>
        <w:t xml:space="preserve">todistus. </w:t>
      </w:r>
      <w:r w:rsidRPr="549B6233" w:rsidR="7041D098">
        <w:rPr>
          <w:rFonts w:ascii="Arial" w:hAnsi="Arial"/>
          <w:i/>
          <w:iCs/>
        </w:rPr>
        <w:t xml:space="preserve">Kauhavalla annetaan välitodistus syyslukukauden päättyessä vuosiluokilla 5-9. </w:t>
      </w:r>
    </w:p>
    <w:p w:rsidRPr="00D80513" w:rsidR="00F403A3" w:rsidP="004F234C" w:rsidRDefault="00F403A3" w14:paraId="6F14AB93" w14:textId="293C6D4C">
      <w:pPr>
        <w:pStyle w:val="Standard"/>
        <w:spacing w:line="360" w:lineRule="auto"/>
        <w:ind w:left="360"/>
        <w:rPr>
          <w:rFonts w:ascii="Arial" w:hAnsi="Arial"/>
          <w:i/>
          <w:iCs/>
        </w:rPr>
      </w:pPr>
      <w:r w:rsidRPr="00D80513">
        <w:rPr>
          <w:rFonts w:ascii="Arial" w:hAnsi="Arial"/>
          <w:i/>
          <w:iCs/>
        </w:rPr>
        <w:t>Erotodistus</w:t>
      </w:r>
      <w:r w:rsidRPr="00D80513" w:rsidR="002619AA">
        <w:rPr>
          <w:rFonts w:ascii="Arial" w:hAnsi="Arial"/>
          <w:i/>
          <w:iCs/>
        </w:rPr>
        <w:t xml:space="preserve"> annetaan kesken perusopetuksen oppimäärän suorittamista koulusta eroavalle oppilaalle samoin periaattein kuin lukuvuositodistus</w:t>
      </w:r>
      <w:r w:rsidRPr="00D80513" w:rsidR="00AD6710">
        <w:rPr>
          <w:rFonts w:ascii="Arial" w:hAnsi="Arial"/>
          <w:i/>
          <w:iCs/>
        </w:rPr>
        <w:t>.</w:t>
      </w:r>
    </w:p>
    <w:p w:rsidRPr="00D80513" w:rsidR="00B821D5" w:rsidP="5E025EE0" w:rsidRDefault="007A074E" w14:paraId="294613BE" w14:textId="560D784C">
      <w:pPr>
        <w:pStyle w:val="Standard"/>
        <w:spacing w:line="360" w:lineRule="auto"/>
        <w:ind w:left="360"/>
        <w:rPr>
          <w:rFonts w:ascii="Arial" w:hAnsi="Arial"/>
          <w:i/>
          <w:iCs/>
        </w:rPr>
      </w:pPr>
      <w:r w:rsidRPr="5E025EE0">
        <w:rPr>
          <w:rFonts w:ascii="Arial" w:hAnsi="Arial"/>
          <w:i/>
          <w:iCs/>
        </w:rPr>
        <w:t>Päättötodistus annetaan numeroarvosanoin</w:t>
      </w:r>
      <w:r w:rsidRPr="5E025EE0" w:rsidR="00A93083">
        <w:rPr>
          <w:rFonts w:ascii="Arial" w:hAnsi="Arial"/>
          <w:i/>
          <w:iCs/>
        </w:rPr>
        <w:t xml:space="preserve"> arvioiden kaikki oppilaan opiskelemat oppiaineet </w:t>
      </w:r>
      <w:r w:rsidRPr="5E025EE0" w:rsidR="001B6BCD">
        <w:rPr>
          <w:rFonts w:ascii="Arial" w:hAnsi="Arial"/>
          <w:i/>
          <w:iCs/>
        </w:rPr>
        <w:t xml:space="preserve">päättöarvioinnin kriteerien mukaisesti. Käyttäytymisen arviointi annetaan liitteenä, </w:t>
      </w:r>
      <w:r w:rsidRPr="5E025EE0" w:rsidR="119E421D">
        <w:rPr>
          <w:rFonts w:ascii="Arial" w:hAnsi="Arial"/>
          <w:i/>
          <w:iCs/>
        </w:rPr>
        <w:t>jota</w:t>
      </w:r>
      <w:r w:rsidRPr="5E025EE0" w:rsidR="001B6BCD">
        <w:rPr>
          <w:rFonts w:ascii="Arial" w:hAnsi="Arial"/>
          <w:i/>
          <w:iCs/>
        </w:rPr>
        <w:t xml:space="preserve"> ei merkitä todistukseen</w:t>
      </w:r>
      <w:r w:rsidRPr="5E025EE0" w:rsidR="00B821D5">
        <w:rPr>
          <w:rFonts w:ascii="Arial" w:hAnsi="Arial"/>
          <w:i/>
          <w:iCs/>
        </w:rPr>
        <w:t xml:space="preserve">. </w:t>
      </w:r>
      <w:r w:rsidRPr="5E025EE0" w:rsidR="00270102">
        <w:rPr>
          <w:rFonts w:ascii="Arial" w:hAnsi="Arial"/>
          <w:i/>
          <w:iCs/>
        </w:rPr>
        <w:t xml:space="preserve">Päättötodistuksen allekirjoittaa koulun rehtori. </w:t>
      </w:r>
    </w:p>
    <w:p w:rsidR="00D80513" w:rsidP="004F234C" w:rsidRDefault="00D80513" w14:paraId="1FCF5C2D" w14:textId="77777777">
      <w:pPr>
        <w:pStyle w:val="Standard"/>
        <w:spacing w:line="360" w:lineRule="auto"/>
        <w:ind w:left="360"/>
        <w:rPr>
          <w:rFonts w:ascii="Arial" w:hAnsi="Arial"/>
        </w:rPr>
      </w:pPr>
    </w:p>
    <w:p w:rsidR="00BF7CB6" w:rsidP="00705628" w:rsidRDefault="00270102" w14:paraId="486C9D67" w14:textId="00701C3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Muut todistukseen merkittävät tiedot ovat opetussuunnitelman perusteiden mukaiset. Todistuspohjat ovat Primus -hallinto-ohjelman tulostustiedostossa.</w:t>
      </w:r>
    </w:p>
    <w:p w:rsidR="00BF7CB6" w:rsidRDefault="00BF7CB6" w14:paraId="09DF59D5" w14:textId="77777777">
      <w:pPr>
        <w:pStyle w:val="Standard"/>
        <w:spacing w:line="360" w:lineRule="auto"/>
        <w:rPr>
          <w:rFonts w:ascii="Arial" w:hAnsi="Arial"/>
        </w:rPr>
      </w:pPr>
    </w:p>
    <w:p w:rsidRPr="00D80513" w:rsidR="00BF7CB6" w:rsidP="0FAAF4D5" w:rsidRDefault="00270102" w14:paraId="5885E997" w14:textId="77777777">
      <w:pPr>
        <w:pStyle w:val="Standard"/>
        <w:spacing w:line="360" w:lineRule="auto"/>
        <w:rPr>
          <w:rFonts w:ascii="Arial" w:hAnsi="Arial"/>
          <w:color w:val="4472C4" w:themeColor="accent1"/>
        </w:rPr>
      </w:pPr>
      <w:r w:rsidRPr="0FAAF4D5">
        <w:rPr>
          <w:rFonts w:ascii="Arial" w:hAnsi="Arial"/>
        </w:rPr>
        <w:t xml:space="preserve">Väliarviointiin kuuluva arviointikeskustelu kirjataan maakunnalliseen lomakkeeseen. </w:t>
      </w:r>
      <w:r w:rsidRPr="0FAAF4D5">
        <w:rPr>
          <w:rFonts w:ascii="Arial" w:hAnsi="Arial"/>
        </w:rPr>
        <w:lastRenderedPageBreak/>
        <w:t>Lomake tallennetaan Primuksen arviointiarkistoon.</w:t>
      </w:r>
    </w:p>
    <w:p w:rsidR="00BF7CB6" w:rsidRDefault="00BF7CB6" w14:paraId="245F1BF3" w14:textId="77777777">
      <w:pPr>
        <w:pStyle w:val="Standard"/>
        <w:spacing w:line="360" w:lineRule="auto"/>
        <w:rPr>
          <w:rFonts w:ascii="Arial" w:hAnsi="Arial"/>
        </w:rPr>
      </w:pPr>
    </w:p>
    <w:p w:rsidRPr="00D80513" w:rsidR="00BF7CB6" w:rsidP="0FAAF4D5" w:rsidRDefault="00270102" w14:paraId="2F9A4004" w14:textId="5B86C5DF">
      <w:pPr>
        <w:pStyle w:val="Standard"/>
        <w:spacing w:line="360" w:lineRule="auto"/>
        <w:rPr>
          <w:rFonts w:ascii="Arial" w:hAnsi="Arial"/>
          <w:color w:val="4472C4" w:themeColor="accent1"/>
        </w:rPr>
      </w:pPr>
      <w:r w:rsidRPr="0FAAF4D5">
        <w:rPr>
          <w:rFonts w:ascii="Arial" w:hAnsi="Arial"/>
        </w:rPr>
        <w:t xml:space="preserve">Lukuvuosiarviointi toteutetaan </w:t>
      </w:r>
      <w:r w:rsidRPr="0FAAF4D5" w:rsidR="283B8E16">
        <w:rPr>
          <w:rFonts w:ascii="Arial" w:hAnsi="Arial"/>
        </w:rPr>
        <w:t>Kauhavalla vuosiluokilla 1-2 s</w:t>
      </w:r>
      <w:r w:rsidRPr="0FAAF4D5" w:rsidR="754D0B31">
        <w:rPr>
          <w:rFonts w:ascii="Arial" w:hAnsi="Arial"/>
        </w:rPr>
        <w:t>anallisena ja vuosiluokilla 3-6 numeerisesti.</w:t>
      </w:r>
    </w:p>
    <w:p w:rsidR="00BF7CB6" w:rsidP="0FAAF4D5" w:rsidRDefault="00BF7CB6" w14:paraId="4B969C70" w14:textId="77777777">
      <w:pPr>
        <w:pStyle w:val="Standard"/>
        <w:spacing w:line="360" w:lineRule="auto"/>
        <w:rPr>
          <w:rFonts w:ascii="Arial" w:hAnsi="Arial"/>
          <w:highlight w:val="magenta"/>
        </w:rPr>
      </w:pPr>
    </w:p>
    <w:p w:rsidRPr="00BE7D4B" w:rsidR="00BF7CB6" w:rsidP="0FAAF4D5" w:rsidRDefault="00270102" w14:paraId="7D5359CA" w14:textId="7AE0CFA7">
      <w:pPr>
        <w:pStyle w:val="Standard"/>
        <w:spacing w:line="360" w:lineRule="auto"/>
        <w:rPr>
          <w:rFonts w:ascii="Arial" w:hAnsi="Arial"/>
        </w:rPr>
      </w:pPr>
      <w:r w:rsidRPr="0FAAF4D5">
        <w:rPr>
          <w:rFonts w:ascii="Arial" w:hAnsi="Arial"/>
        </w:rPr>
        <w:t>Vuosiluokalla 6 nivelkohdan arviointitiedot</w:t>
      </w:r>
      <w:r w:rsidRPr="0FAAF4D5" w:rsidR="7C243D0C">
        <w:rPr>
          <w:rFonts w:ascii="Arial" w:hAnsi="Arial"/>
        </w:rPr>
        <w:t xml:space="preserve"> oppiaineista äidinkieli, matematiikka, englanti ja ruotsi</w:t>
      </w:r>
      <w:r w:rsidRPr="0FAAF4D5">
        <w:rPr>
          <w:rFonts w:ascii="Arial" w:hAnsi="Arial"/>
        </w:rPr>
        <w:t xml:space="preserve"> </w:t>
      </w:r>
      <w:r w:rsidRPr="0FAAF4D5" w:rsidR="0CB12C1D">
        <w:rPr>
          <w:rFonts w:ascii="Arial" w:hAnsi="Arial"/>
        </w:rPr>
        <w:t>kirjataan</w:t>
      </w:r>
      <w:r w:rsidRPr="0FAAF4D5">
        <w:rPr>
          <w:rFonts w:ascii="Arial" w:hAnsi="Arial"/>
        </w:rPr>
        <w:t xml:space="preserve"> Kauhavan kaupungin </w:t>
      </w:r>
      <w:r w:rsidRPr="0FAAF4D5" w:rsidR="5E31D1DD">
        <w:rPr>
          <w:rFonts w:ascii="Arial" w:hAnsi="Arial"/>
        </w:rPr>
        <w:t xml:space="preserve">nivelvaiheen </w:t>
      </w:r>
      <w:r w:rsidRPr="0FAAF4D5">
        <w:rPr>
          <w:rFonts w:ascii="Arial" w:hAnsi="Arial"/>
        </w:rPr>
        <w:t>siirtolomakkeeseen</w:t>
      </w:r>
      <w:r w:rsidRPr="0FAAF4D5" w:rsidR="0A1B0E78">
        <w:rPr>
          <w:rFonts w:ascii="Arial" w:hAnsi="Arial"/>
        </w:rPr>
        <w:t xml:space="preserve"> Wilmaan</w:t>
      </w:r>
      <w:r w:rsidRPr="0FAAF4D5">
        <w:rPr>
          <w:rFonts w:ascii="Arial" w:hAnsi="Arial"/>
        </w:rPr>
        <w:t xml:space="preserve">. </w:t>
      </w:r>
    </w:p>
    <w:p w:rsidRPr="00BE7D4B" w:rsidR="00BF7CB6" w:rsidP="549B6233" w:rsidRDefault="00BF7CB6" w14:paraId="274801C5" w14:textId="7605ED9F">
      <w:pPr>
        <w:pStyle w:val="Standard"/>
        <w:spacing w:line="360" w:lineRule="auto"/>
        <w:rPr>
          <w:rFonts w:ascii="Arial" w:hAnsi="Arial"/>
          <w:color w:val="FF0000"/>
        </w:rPr>
      </w:pPr>
    </w:p>
    <w:p w:rsidRPr="00BE7D4B" w:rsidR="00BF7CB6" w:rsidP="0FAAF4D5" w:rsidRDefault="00270102" w14:paraId="6916C638" w14:textId="5EAE9538">
      <w:pPr>
        <w:pStyle w:val="Standard"/>
        <w:spacing w:line="360" w:lineRule="auto"/>
        <w:rPr>
          <w:rFonts w:ascii="Arial" w:hAnsi="Arial"/>
        </w:rPr>
      </w:pPr>
      <w:r w:rsidRPr="0FAAF4D5">
        <w:rPr>
          <w:rFonts w:ascii="Arial" w:hAnsi="Arial"/>
        </w:rPr>
        <w:t>Vuosiluokan 7 väliarviointi on maakunnallisen ohjeistuksen mukaan. Koulu voi täydentää väliarviointia sanallisesti. Taide- ja taitoaineet arvioidaan numeerisesti.</w:t>
      </w:r>
    </w:p>
    <w:p w:rsidRPr="00BE7D4B" w:rsidR="00BF7CB6" w:rsidRDefault="00BF7CB6" w14:paraId="29BF4463" w14:textId="77777777">
      <w:pPr>
        <w:pStyle w:val="Standard"/>
        <w:spacing w:line="360" w:lineRule="auto"/>
        <w:rPr>
          <w:rFonts w:ascii="Arial" w:hAnsi="Arial"/>
          <w:color w:val="FF0000"/>
        </w:rPr>
      </w:pPr>
    </w:p>
    <w:p w:rsidRPr="00BE7D4B" w:rsidR="00BF7CB6" w:rsidP="0FAAF4D5" w:rsidRDefault="0CEEB6F4" w14:paraId="49740203" w14:textId="353BF187">
      <w:pPr>
        <w:pStyle w:val="Standard"/>
        <w:spacing w:line="360" w:lineRule="auto"/>
        <w:rPr>
          <w:rFonts w:ascii="Arial" w:hAnsi="Arial"/>
        </w:rPr>
      </w:pPr>
      <w:r w:rsidRPr="0FAAF4D5">
        <w:rPr>
          <w:rFonts w:ascii="Arial" w:hAnsi="Arial"/>
        </w:rPr>
        <w:t xml:space="preserve">Yksilöllisen opintosuunnitelman mukaan opiskelevien oppilaiden arviointi tapahtuu arvioinnin yleisten periaatteiden mukaisesti </w:t>
      </w:r>
      <w:r w:rsidRPr="0FAAF4D5" w:rsidR="048953D6">
        <w:rPr>
          <w:rFonts w:ascii="Arial" w:hAnsi="Arial"/>
        </w:rPr>
        <w:t xml:space="preserve">opintokokonaisuuksittain. </w:t>
      </w:r>
      <w:r w:rsidRPr="0FAAF4D5" w:rsidR="00270102">
        <w:rPr>
          <w:rFonts w:ascii="Arial" w:hAnsi="Arial"/>
        </w:rPr>
        <w:t xml:space="preserve">Arviointimuotoja ovat itsearviointi, väliarviointi, lukuvuosiarviointi sekä arviointi työpaikkaopiskelusta. Päättötodistus on Kauhavan perusopetuksen </w:t>
      </w:r>
      <w:r w:rsidRPr="0FAAF4D5" w:rsidR="00BC6C93">
        <w:rPr>
          <w:rFonts w:ascii="Arial" w:hAnsi="Arial"/>
        </w:rPr>
        <w:t>päättötodistus,</w:t>
      </w:r>
      <w:r w:rsidRPr="0FAAF4D5" w:rsidR="00A845A4">
        <w:rPr>
          <w:rFonts w:ascii="Arial" w:hAnsi="Arial"/>
        </w:rPr>
        <w:t xml:space="preserve"> joka on </w:t>
      </w:r>
      <w:r w:rsidRPr="0FAAF4D5" w:rsidR="00270102">
        <w:rPr>
          <w:rFonts w:ascii="Arial" w:hAnsi="Arial"/>
        </w:rPr>
        <w:t xml:space="preserve">yhteneväinen </w:t>
      </w:r>
      <w:r w:rsidRPr="0FAAF4D5" w:rsidR="00BC6C93">
        <w:rPr>
          <w:rFonts w:ascii="Arial" w:hAnsi="Arial"/>
        </w:rPr>
        <w:t xml:space="preserve">koko </w:t>
      </w:r>
      <w:r w:rsidRPr="0FAAF4D5" w:rsidR="00270102">
        <w:rPr>
          <w:rFonts w:ascii="Arial" w:hAnsi="Arial"/>
        </w:rPr>
        <w:t>Kauhavalla.</w:t>
      </w:r>
    </w:p>
    <w:p w:rsidR="0FAAF4D5" w:rsidP="0FAAF4D5" w:rsidRDefault="0FAAF4D5" w14:paraId="03BF9A91" w14:textId="3895ADAF">
      <w:pPr>
        <w:pStyle w:val="Standard"/>
        <w:spacing w:line="360" w:lineRule="auto"/>
        <w:rPr>
          <w:rFonts w:ascii="Arial" w:hAnsi="Arial"/>
        </w:rPr>
      </w:pPr>
    </w:p>
    <w:p w:rsidRPr="00D80513" w:rsidR="00BF7CB6" w:rsidP="7D9A8873" w:rsidRDefault="00907394" w14:paraId="027E0642" w14:textId="031B0DFC">
      <w:pPr>
        <w:pStyle w:val="Standard"/>
        <w:spacing w:line="360" w:lineRule="auto"/>
        <w:rPr>
          <w:rFonts w:ascii="Arial" w:hAnsi="Arial"/>
        </w:rPr>
      </w:pPr>
      <w:r w:rsidRPr="7D9A8873">
        <w:rPr>
          <w:rFonts w:ascii="Arial" w:hAnsi="Arial"/>
        </w:rPr>
        <w:t>Vanhempaintapaamisissa / vanhempainvarteissa käsitellään myös oppilaan arviointiin liittyviä asioita. Va</w:t>
      </w:r>
      <w:r w:rsidRPr="7D9A8873" w:rsidR="66B7128E">
        <w:rPr>
          <w:rFonts w:ascii="Arial" w:hAnsi="Arial"/>
        </w:rPr>
        <w:t>nhempaintapaamisia, joissa käsitellään myös arviointia</w:t>
      </w:r>
      <w:r w:rsidRPr="7D9A8873">
        <w:rPr>
          <w:rFonts w:ascii="Arial" w:hAnsi="Arial"/>
        </w:rPr>
        <w:t xml:space="preserve"> suositell</w:t>
      </w:r>
      <w:r w:rsidRPr="7D9A8873" w:rsidR="00924035">
        <w:rPr>
          <w:rFonts w:ascii="Arial" w:hAnsi="Arial"/>
        </w:rPr>
        <w:t>a</w:t>
      </w:r>
      <w:r w:rsidRPr="7D9A8873">
        <w:rPr>
          <w:rFonts w:ascii="Arial" w:hAnsi="Arial"/>
        </w:rPr>
        <w:t>an pidettäväksi kaikilla ikäluokilla</w:t>
      </w:r>
      <w:r w:rsidRPr="7D9A8873" w:rsidR="6789C9D5">
        <w:rPr>
          <w:rFonts w:ascii="Arial" w:hAnsi="Arial"/>
        </w:rPr>
        <w:t xml:space="preserve"> sekä tarpeen mukaan, mikäli se on oppilaan edun mukaista</w:t>
      </w:r>
      <w:r w:rsidRPr="7D9A8873" w:rsidR="00924035">
        <w:rPr>
          <w:rFonts w:ascii="Arial" w:hAnsi="Arial"/>
        </w:rPr>
        <w:t>.</w:t>
      </w:r>
    </w:p>
    <w:p w:rsidR="00BF7CB6" w:rsidRDefault="00BF7CB6" w14:paraId="37C2CB4C" w14:textId="77777777">
      <w:pPr>
        <w:pStyle w:val="Standard"/>
        <w:spacing w:line="360" w:lineRule="auto"/>
        <w:rPr>
          <w:rFonts w:ascii="Arial" w:hAnsi="Arial"/>
        </w:rPr>
      </w:pPr>
    </w:p>
    <w:p w:rsidR="00BF7CB6" w:rsidRDefault="00BF7CB6" w14:paraId="46FDFABA" w14:textId="77777777">
      <w:pPr>
        <w:pStyle w:val="Standard"/>
        <w:spacing w:line="360" w:lineRule="auto"/>
        <w:rPr>
          <w:rFonts w:ascii="Arial" w:hAnsi="Arial"/>
        </w:rPr>
      </w:pPr>
    </w:p>
    <w:p w:rsidR="00BF7CB6" w:rsidRDefault="00BF7CB6" w14:paraId="1888936E" w14:textId="77777777">
      <w:pPr>
        <w:pStyle w:val="Standard"/>
        <w:spacing w:line="360" w:lineRule="auto"/>
        <w:rPr>
          <w:rFonts w:ascii="Arial" w:hAnsi="Arial"/>
        </w:rPr>
      </w:pPr>
    </w:p>
    <w:p w:rsidR="00BF7CB6" w:rsidRDefault="00BF7CB6" w14:paraId="4A8C9EFA" w14:textId="77777777">
      <w:pPr>
        <w:pStyle w:val="Standard"/>
        <w:spacing w:line="360" w:lineRule="auto"/>
        <w:rPr>
          <w:rFonts w:ascii="Arial" w:hAnsi="Arial"/>
        </w:rPr>
      </w:pPr>
    </w:p>
    <w:p w:rsidR="00FB6407" w:rsidRDefault="00FB6407" w14:paraId="5041A1BD" w14:textId="77777777">
      <w:pPr>
        <w:suppressAutoHyphens w:val="0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br w:type="page"/>
      </w:r>
    </w:p>
    <w:p w:rsidR="00BF7CB6" w:rsidRDefault="00270102" w14:paraId="0FBBC99F" w14:textId="7CB1E8EC">
      <w:pPr>
        <w:pStyle w:val="Standard"/>
        <w:tabs>
          <w:tab w:val="left" w:pos="284"/>
        </w:tabs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lastRenderedPageBreak/>
        <w:t>Taulukko 1. Arviointimuodot vuosiluokittain</w:t>
      </w:r>
    </w:p>
    <w:p w:rsidR="00BF7CB6" w:rsidRDefault="00BF7CB6" w14:paraId="32328259" w14:textId="77777777">
      <w:pPr>
        <w:pStyle w:val="Standard"/>
        <w:tabs>
          <w:tab w:val="left" w:pos="284"/>
        </w:tabs>
        <w:rPr>
          <w:rFonts w:ascii="Calibri" w:hAnsi="Calibri" w:eastAsia="Droid Sans Fallback" w:cs="Calibri"/>
        </w:rPr>
      </w:pPr>
    </w:p>
    <w:tbl>
      <w:tblPr>
        <w:tblW w:w="924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2"/>
        <w:gridCol w:w="7193"/>
      </w:tblGrid>
      <w:tr w:rsidR="00BF7CB6" w:rsidTr="443F907D" w14:paraId="0DA74608" w14:textId="77777777">
        <w:trPr>
          <w:trHeight w:val="356"/>
        </w:trPr>
        <w:tc>
          <w:tcPr>
            <w:tcW w:w="20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6519E" w:rsidR="00BF7CB6" w:rsidRDefault="00270102" w14:paraId="56BF62E7" w14:textId="77777777">
            <w:pPr>
              <w:pStyle w:val="Standard"/>
              <w:spacing w:line="251" w:lineRule="auto"/>
              <w:rPr>
                <w:rFonts w:eastAsia="Calibri" w:cs="Times New Roman"/>
                <w:b/>
                <w:i/>
                <w:color w:val="4472C4" w:themeColor="accent1"/>
              </w:rPr>
            </w:pPr>
            <w:r w:rsidRPr="00E6519E">
              <w:rPr>
                <w:rFonts w:eastAsia="Calibri" w:cs="Times New Roman"/>
                <w:b/>
                <w:i/>
                <w:color w:val="4472C4" w:themeColor="accent1"/>
              </w:rPr>
              <w:t>Vuosiluokka</w:t>
            </w:r>
          </w:p>
        </w:tc>
        <w:tc>
          <w:tcPr>
            <w:tcW w:w="7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6519E" w:rsidR="00BF7CB6" w:rsidRDefault="00270102" w14:paraId="07421834" w14:textId="77777777">
            <w:pPr>
              <w:pStyle w:val="Standard"/>
              <w:spacing w:after="160"/>
              <w:ind w:left="459"/>
              <w:rPr>
                <w:rFonts w:eastAsia="Calibri" w:cs="Times New Roman"/>
                <w:b/>
                <w:i/>
                <w:color w:val="4472C4" w:themeColor="accent1"/>
              </w:rPr>
            </w:pPr>
            <w:r w:rsidRPr="00E6519E">
              <w:rPr>
                <w:rFonts w:eastAsia="Calibri" w:cs="Times New Roman"/>
                <w:b/>
                <w:i/>
                <w:color w:val="4472C4" w:themeColor="accent1"/>
              </w:rPr>
              <w:t>Arviointimuodot</w:t>
            </w:r>
          </w:p>
        </w:tc>
      </w:tr>
      <w:tr w:rsidR="00BF7CB6" w:rsidTr="443F907D" w14:paraId="2C2C2397" w14:textId="77777777">
        <w:trPr>
          <w:trHeight w:val="907"/>
        </w:trPr>
        <w:tc>
          <w:tcPr>
            <w:tcW w:w="20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6519E" w:rsidR="00BF7CB6" w:rsidP="0FAAF4D5" w:rsidRDefault="00270102" w14:paraId="65364ACA" w14:textId="77777777">
            <w:pPr>
              <w:pStyle w:val="Standard"/>
              <w:spacing w:line="251" w:lineRule="auto"/>
              <w:rPr>
                <w:rFonts w:eastAsia="Calibri" w:cs="Times New Roman"/>
                <w:color w:val="4472C4" w:themeColor="accent1"/>
              </w:rPr>
            </w:pPr>
            <w:r w:rsidRPr="0FAAF4D5">
              <w:rPr>
                <w:rFonts w:eastAsia="Calibri" w:cs="Times New Roman"/>
              </w:rPr>
              <w:t>1.luokka</w:t>
            </w:r>
          </w:p>
        </w:tc>
        <w:tc>
          <w:tcPr>
            <w:tcW w:w="7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6519E" w:rsidR="00BF7CB6" w:rsidP="00D07766" w:rsidRDefault="00270102" w14:paraId="6EE015D3" w14:textId="77777777">
            <w:pPr>
              <w:pStyle w:val="Standard"/>
              <w:numPr>
                <w:ilvl w:val="0"/>
                <w:numId w:val="32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itsearviointi</w:t>
            </w:r>
          </w:p>
          <w:p w:rsidRPr="00E6519E" w:rsidR="00BF7CB6" w:rsidP="00D07766" w:rsidRDefault="00270102" w14:paraId="25B235D1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väliarviointi: arviointikeskustelu oppilas-huoltajat-opettaja toteutetaan marras-tammikuussa, viikkoon viisi mennessä</w:t>
            </w:r>
          </w:p>
          <w:p w:rsidRPr="00E6519E" w:rsidR="00BF7CB6" w:rsidP="00D07766" w:rsidRDefault="00270102" w14:paraId="49EC3659" w14:textId="52279B93">
            <w:pPr>
              <w:pStyle w:val="Standard"/>
              <w:numPr>
                <w:ilvl w:val="0"/>
                <w:numId w:val="33"/>
              </w:numPr>
              <w:spacing w:after="160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maakunnassa yhtenäinen lomake (liite 1)</w:t>
            </w:r>
          </w:p>
          <w:p w:rsidRPr="00E6519E" w:rsidR="00BF7CB6" w:rsidP="00D07766" w:rsidRDefault="00270102" w14:paraId="3A79D158" w14:textId="051CFFE1">
            <w:pPr>
              <w:pStyle w:val="Standard"/>
              <w:numPr>
                <w:ilvl w:val="0"/>
                <w:numId w:val="33"/>
              </w:numPr>
              <w:spacing w:after="160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lomake täytetään Wilmassa, arkistoidaan</w:t>
            </w:r>
            <w:r w:rsidR="003371A9">
              <w:rPr>
                <w:rFonts w:eastAsia="Calibri" w:cs="Times New Roman"/>
              </w:rPr>
              <w:t xml:space="preserve"> </w:t>
            </w:r>
            <w:r w:rsidRPr="0FAAF4D5">
              <w:rPr>
                <w:rFonts w:eastAsia="Calibri" w:cs="Times New Roman"/>
              </w:rPr>
              <w:t>Primuksen arviointikansioon</w:t>
            </w:r>
          </w:p>
          <w:p w:rsidRPr="00E6519E" w:rsidR="00BF7CB6" w:rsidP="00D07766" w:rsidRDefault="00270102" w14:paraId="6E610198" w14:textId="77777777">
            <w:pPr>
              <w:pStyle w:val="Standard"/>
              <w:numPr>
                <w:ilvl w:val="0"/>
                <w:numId w:val="5"/>
              </w:numPr>
              <w:spacing w:after="160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keskustelussa mukana olevia kuullaan</w:t>
            </w:r>
          </w:p>
          <w:p w:rsidRPr="00E6519E" w:rsidR="00BF7CB6" w:rsidP="00D07766" w:rsidRDefault="00270102" w14:paraId="1A872240" w14:textId="77777777">
            <w:pPr>
              <w:pStyle w:val="Standard"/>
              <w:numPr>
                <w:ilvl w:val="0"/>
                <w:numId w:val="5"/>
              </w:numPr>
              <w:spacing w:after="160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opettaja toimii kirjaajana</w:t>
            </w:r>
          </w:p>
          <w:p w:rsidRPr="00E6519E" w:rsidR="00BF7CB6" w:rsidP="00E07964" w:rsidRDefault="00270102" w14:paraId="4D39B8CE" w14:textId="77777777">
            <w:pPr>
              <w:pStyle w:val="Standard"/>
              <w:numPr>
                <w:ilvl w:val="0"/>
                <w:numId w:val="34"/>
              </w:numPr>
              <w:spacing w:after="160"/>
              <w:ind w:left="473"/>
              <w:rPr>
                <w:rFonts w:eastAsia="Calibri" w:cs="Times New Roman"/>
                <w:color w:val="000000" w:themeColor="text1"/>
              </w:rPr>
            </w:pPr>
            <w:bookmarkStart w:name="_GoBack" w:id="0"/>
            <w:r w:rsidRPr="0FAAF4D5">
              <w:rPr>
                <w:rFonts w:eastAsia="Calibri" w:cs="Times New Roman"/>
              </w:rPr>
              <w:t>lukuvuosiarviointi: sanallinen</w:t>
            </w:r>
          </w:p>
          <w:bookmarkEnd w:id="0"/>
          <w:p w:rsidRPr="00E6519E" w:rsidR="00BF7CB6" w:rsidP="00D07766" w:rsidRDefault="0E23B500" w14:paraId="562968FC" w14:textId="062186AE">
            <w:pPr>
              <w:pStyle w:val="Standard"/>
              <w:numPr>
                <w:ilvl w:val="0"/>
                <w:numId w:val="35"/>
              </w:numPr>
              <w:spacing w:after="160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s</w:t>
            </w:r>
            <w:r w:rsidRPr="0FAAF4D5" w:rsidR="00270102">
              <w:rPr>
                <w:rFonts w:eastAsia="Calibri" w:cs="Times New Roman"/>
              </w:rPr>
              <w:t>analli</w:t>
            </w:r>
            <w:r w:rsidRPr="0FAAF4D5" w:rsidR="728E773D">
              <w:rPr>
                <w:rFonts w:eastAsia="Calibri" w:cs="Times New Roman"/>
              </w:rPr>
              <w:t>nen arviointi (5-portainen asteikko)</w:t>
            </w:r>
            <w:r w:rsidRPr="0FAAF4D5" w:rsidR="00270102">
              <w:rPr>
                <w:rFonts w:eastAsia="Calibri" w:cs="Times New Roman"/>
              </w:rPr>
              <w:t xml:space="preserve"> oppiaineissa äidinkieli ja kirjallisuus, matematiikka, käyttäytyminen</w:t>
            </w:r>
            <w:r w:rsidRPr="0FAAF4D5" w:rsidR="50400D60">
              <w:rPr>
                <w:rFonts w:eastAsia="Calibri" w:cs="Times New Roman"/>
              </w:rPr>
              <w:t xml:space="preserve"> (erillinen liite)</w:t>
            </w:r>
            <w:r w:rsidRPr="0FAAF4D5" w:rsidR="00270102">
              <w:rPr>
                <w:rFonts w:eastAsia="Calibri" w:cs="Times New Roman"/>
              </w:rPr>
              <w:t xml:space="preserve"> ja työskentelytaidot</w:t>
            </w:r>
          </w:p>
          <w:p w:rsidRPr="00E6519E" w:rsidR="00BF7CB6" w:rsidP="00D07766" w:rsidRDefault="382BD8B2" w14:paraId="01310F9D" w14:textId="44910A05">
            <w:pPr>
              <w:pStyle w:val="Standard"/>
              <w:numPr>
                <w:ilvl w:val="0"/>
                <w:numId w:val="35"/>
              </w:numPr>
              <w:spacing w:after="160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l</w:t>
            </w:r>
            <w:r w:rsidRPr="0FAAF4D5" w:rsidR="00270102">
              <w:rPr>
                <w:rFonts w:eastAsia="Calibri" w:cs="Times New Roman"/>
              </w:rPr>
              <w:t>ukuvuositodistuksen arkistointi Primuksen arviointikansioon</w:t>
            </w:r>
          </w:p>
          <w:p w:rsidRPr="00E6519E" w:rsidR="00BF7CB6" w:rsidP="00D07766" w:rsidRDefault="00270102" w14:paraId="64617D29" w14:textId="168F7634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monialainen oppimiskokonaisuus huomioidaan arvioinnissa</w:t>
            </w:r>
          </w:p>
          <w:p w:rsidRPr="00E6519E" w:rsidR="00BF7CB6" w:rsidP="00D07766" w:rsidRDefault="00270102" w14:paraId="324C1771" w14:textId="6676846D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monialainen oppimiskokonaisuus kirjataan lukuvuositodistuksen lisätietoja kohtaan</w:t>
            </w:r>
          </w:p>
        </w:tc>
      </w:tr>
      <w:tr w:rsidR="00BF7CB6" w:rsidTr="443F907D" w14:paraId="60A0CC16" w14:textId="77777777">
        <w:trPr>
          <w:trHeight w:val="907"/>
        </w:trPr>
        <w:tc>
          <w:tcPr>
            <w:tcW w:w="20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6519E" w:rsidR="00BF7CB6" w:rsidP="0FAAF4D5" w:rsidRDefault="00270102" w14:paraId="345E3405" w14:textId="77777777">
            <w:pPr>
              <w:pStyle w:val="Standard"/>
              <w:spacing w:line="251" w:lineRule="auto"/>
              <w:rPr>
                <w:rFonts w:eastAsia="Calibri" w:cs="Times New Roman"/>
                <w:color w:val="4472C4" w:themeColor="accent1"/>
              </w:rPr>
            </w:pPr>
            <w:r w:rsidRPr="0FAAF4D5">
              <w:rPr>
                <w:rFonts w:eastAsia="Calibri" w:cs="Times New Roman"/>
              </w:rPr>
              <w:t>2. luokka</w:t>
            </w:r>
          </w:p>
        </w:tc>
        <w:tc>
          <w:tcPr>
            <w:tcW w:w="7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6519E" w:rsidR="00BF7CB6" w:rsidP="00D07766" w:rsidRDefault="00270102" w14:paraId="1CFE6754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itsearviointi</w:t>
            </w:r>
          </w:p>
          <w:p w:rsidR="00270102" w:rsidP="00D07766" w:rsidRDefault="00270102" w14:paraId="27496E19" w14:textId="3CEFF72C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Liberation Serif" w:cs="Liberation Serif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väliarviointi</w:t>
            </w:r>
            <w:r w:rsidRPr="0FAAF4D5" w:rsidR="11F350BF">
              <w:rPr>
                <w:rFonts w:eastAsia="Calibri" w:cs="Times New Roman"/>
              </w:rPr>
              <w:t>: arviointikeskustelu oppilas-huoltajat-opettaja toteutetaan marras-tammikuussa, viikkoon viisi mennessä</w:t>
            </w:r>
          </w:p>
          <w:p w:rsidRPr="00E6519E" w:rsidR="00BF7CB6" w:rsidP="00D07766" w:rsidRDefault="00270102" w14:paraId="73DEF3C8" w14:textId="1F3F544F">
            <w:pPr>
              <w:pStyle w:val="Standard"/>
              <w:numPr>
                <w:ilvl w:val="0"/>
                <w:numId w:val="36"/>
              </w:numPr>
              <w:spacing w:after="160"/>
              <w:rPr>
                <w:rFonts w:eastAsia="Calibri" w:cs="Times New Roman"/>
                <w:color w:val="000000" w:themeColor="text1"/>
                <w:u w:val="single"/>
              </w:rPr>
            </w:pPr>
            <w:r w:rsidRPr="0FAAF4D5">
              <w:rPr>
                <w:rFonts w:eastAsia="Calibri" w:cs="Times New Roman"/>
              </w:rPr>
              <w:t>maakunnassa yhtenäinen lomake (</w:t>
            </w:r>
            <w:r w:rsidRPr="0FAAF4D5" w:rsidR="0596059B">
              <w:rPr>
                <w:rFonts w:eastAsia="Calibri" w:cs="Times New Roman"/>
              </w:rPr>
              <w:t>liite 1</w:t>
            </w:r>
            <w:r w:rsidRPr="0FAAF4D5">
              <w:rPr>
                <w:rFonts w:eastAsia="Calibri" w:cs="Times New Roman"/>
              </w:rPr>
              <w:t>)</w:t>
            </w:r>
          </w:p>
          <w:p w:rsidRPr="00E6519E" w:rsidR="00BF7CB6" w:rsidP="00D07766" w:rsidRDefault="00270102" w14:paraId="53F39375" w14:textId="168955EC">
            <w:pPr>
              <w:pStyle w:val="Standard"/>
              <w:numPr>
                <w:ilvl w:val="0"/>
                <w:numId w:val="36"/>
              </w:numPr>
              <w:spacing w:after="160"/>
              <w:rPr>
                <w:color w:val="000000" w:themeColor="text1"/>
                <w:u w:val="single"/>
              </w:rPr>
            </w:pPr>
            <w:r w:rsidRPr="0FAAF4D5">
              <w:rPr>
                <w:rFonts w:eastAsia="Calibri" w:cs="Times New Roman"/>
              </w:rPr>
              <w:t xml:space="preserve">lomake täytetään Wilmassa, arkistoidaan </w:t>
            </w:r>
            <w:r w:rsidRPr="0FAAF4D5" w:rsidR="296D30EB">
              <w:rPr>
                <w:rFonts w:eastAsia="Calibri" w:cs="Times New Roman"/>
              </w:rPr>
              <w:t>P</w:t>
            </w:r>
            <w:r w:rsidRPr="0FAAF4D5">
              <w:rPr>
                <w:rFonts w:eastAsia="Calibri" w:cs="Times New Roman"/>
              </w:rPr>
              <w:t>rimuksen arviointikansioon</w:t>
            </w:r>
          </w:p>
          <w:p w:rsidRPr="00E6519E" w:rsidR="00BF7CB6" w:rsidP="00D07766" w:rsidRDefault="00270102" w14:paraId="426CC8E5" w14:textId="77777777">
            <w:pPr>
              <w:pStyle w:val="Standard"/>
              <w:numPr>
                <w:ilvl w:val="0"/>
                <w:numId w:val="8"/>
              </w:numPr>
              <w:spacing w:after="160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kaikkia keskustelussa mukana olevia kuullaan</w:t>
            </w:r>
          </w:p>
          <w:p w:rsidRPr="00E6519E" w:rsidR="00BF7CB6" w:rsidP="00D07766" w:rsidRDefault="00270102" w14:paraId="6263C76A" w14:textId="77777777">
            <w:pPr>
              <w:pStyle w:val="Standard"/>
              <w:numPr>
                <w:ilvl w:val="0"/>
                <w:numId w:val="8"/>
              </w:numPr>
              <w:spacing w:after="160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opettaja toimii kirjaajana</w:t>
            </w:r>
          </w:p>
          <w:p w:rsidRPr="00E6519E" w:rsidR="00BF7CB6" w:rsidP="00D07766" w:rsidRDefault="00270102" w14:paraId="28E61FA0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lukuvuosiarviointi: sanallinen</w:t>
            </w:r>
          </w:p>
          <w:p w:rsidRPr="00E6519E" w:rsidR="00BF7CB6" w:rsidP="00A931BD" w:rsidRDefault="4BE49422" w14:paraId="36E843ED" w14:textId="3617A4BC">
            <w:pPr>
              <w:pStyle w:val="Standard"/>
              <w:numPr>
                <w:ilvl w:val="0"/>
                <w:numId w:val="37"/>
              </w:numPr>
              <w:spacing w:after="160"/>
              <w:ind w:left="1494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s</w:t>
            </w:r>
            <w:r w:rsidRPr="0FAAF4D5" w:rsidR="00270102">
              <w:rPr>
                <w:rFonts w:eastAsia="Calibri" w:cs="Times New Roman"/>
              </w:rPr>
              <w:t>anallinen ar</w:t>
            </w:r>
            <w:r w:rsidRPr="0FAAF4D5" w:rsidR="2F4572A4">
              <w:rPr>
                <w:rFonts w:eastAsia="Calibri" w:cs="Times New Roman"/>
              </w:rPr>
              <w:t>viointi (5-portainen asteikko</w:t>
            </w:r>
            <w:r w:rsidRPr="0FAAF4D5" w:rsidR="00270102">
              <w:rPr>
                <w:rFonts w:eastAsia="Calibri" w:cs="Times New Roman"/>
              </w:rPr>
              <w:t>) oppiaineissa äidinkieli ja kirjallisuus, matematiikka, käyttäytyminen</w:t>
            </w:r>
            <w:r w:rsidRPr="0FAAF4D5" w:rsidR="616D3AF6">
              <w:rPr>
                <w:rFonts w:eastAsia="Calibri" w:cs="Times New Roman"/>
              </w:rPr>
              <w:t xml:space="preserve"> (erillinen liite)</w:t>
            </w:r>
            <w:r w:rsidRPr="0FAAF4D5" w:rsidR="00270102">
              <w:rPr>
                <w:rFonts w:eastAsia="Calibri" w:cs="Times New Roman"/>
              </w:rPr>
              <w:t xml:space="preserve"> ja työskentelytaidot</w:t>
            </w:r>
          </w:p>
          <w:p w:rsidRPr="00E6519E" w:rsidR="00BF7CB6" w:rsidP="00A931BD" w:rsidRDefault="5F00415D" w14:paraId="0F620B55" w14:textId="5E996D06">
            <w:pPr>
              <w:pStyle w:val="Standard"/>
              <w:numPr>
                <w:ilvl w:val="0"/>
                <w:numId w:val="37"/>
              </w:numPr>
              <w:spacing w:after="160"/>
              <w:ind w:left="1494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l</w:t>
            </w:r>
            <w:r w:rsidRPr="0FAAF4D5" w:rsidR="00270102">
              <w:rPr>
                <w:rFonts w:eastAsia="Calibri" w:cs="Times New Roman"/>
              </w:rPr>
              <w:t>ukuvuositodistuksen arkistointi Primuksen arviointikansioon</w:t>
            </w:r>
          </w:p>
          <w:p w:rsidRPr="00E6519E" w:rsidR="00BF7CB6" w:rsidP="00D07766" w:rsidRDefault="00270102" w14:paraId="52BEC48C" w14:textId="63F9975F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monialainen oppimiskokonaisuus huomioidaan arvioinnissa</w:t>
            </w:r>
          </w:p>
          <w:p w:rsidRPr="00E6519E" w:rsidR="00BF7CB6" w:rsidP="00D07766" w:rsidRDefault="00270102" w14:paraId="6445B0E9" w14:textId="2354425C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monialainen oppimiskokonaisuus kirjataan lukuvuositodistuksen lisätietoja kohtaan</w:t>
            </w:r>
          </w:p>
        </w:tc>
      </w:tr>
      <w:tr w:rsidR="00BF7CB6" w:rsidTr="443F907D" w14:paraId="70F2755F" w14:textId="77777777">
        <w:trPr>
          <w:trHeight w:val="558"/>
        </w:trPr>
        <w:tc>
          <w:tcPr>
            <w:tcW w:w="20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6519E" w:rsidR="00BF7CB6" w:rsidP="0FAAF4D5" w:rsidRDefault="00270102" w14:paraId="13C241FC" w14:textId="77777777">
            <w:pPr>
              <w:pStyle w:val="Standard"/>
              <w:spacing w:line="251" w:lineRule="auto"/>
              <w:rPr>
                <w:rFonts w:eastAsia="Calibri" w:cs="Times New Roman"/>
                <w:color w:val="4472C4" w:themeColor="accent1"/>
              </w:rPr>
            </w:pPr>
            <w:r w:rsidRPr="0FAAF4D5">
              <w:rPr>
                <w:rFonts w:eastAsia="Calibri" w:cs="Times New Roman"/>
              </w:rPr>
              <w:lastRenderedPageBreak/>
              <w:t>3. luokka</w:t>
            </w:r>
          </w:p>
        </w:tc>
        <w:tc>
          <w:tcPr>
            <w:tcW w:w="7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6519E" w:rsidR="00BF7CB6" w:rsidP="00D07766" w:rsidRDefault="00270102" w14:paraId="1E6A19CB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itsearviointi</w:t>
            </w:r>
          </w:p>
          <w:p w:rsidRPr="00E6519E" w:rsidR="00BF7CB6" w:rsidP="00D07766" w:rsidRDefault="00270102" w14:paraId="676C51E4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väliarviointi: arviointikeskustelu oppilas-huoltaja-opettaja toteutetaan marras-tammikuussa, viikkoon viisi mennessä</w:t>
            </w:r>
          </w:p>
          <w:p w:rsidRPr="00E6519E" w:rsidR="00BF7CB6" w:rsidP="00A931BD" w:rsidRDefault="00270102" w14:paraId="0F17375F" w14:textId="0ECCF760">
            <w:pPr>
              <w:pStyle w:val="Standard"/>
              <w:numPr>
                <w:ilvl w:val="0"/>
                <w:numId w:val="9"/>
              </w:numPr>
              <w:spacing w:after="160"/>
              <w:ind w:left="1494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maakunnassa yhtenäinen lomake (liite 1)</w:t>
            </w:r>
          </w:p>
          <w:p w:rsidRPr="00E6519E" w:rsidR="00BF7CB6" w:rsidP="00A931BD" w:rsidRDefault="00270102" w14:paraId="14CA6F55" w14:textId="4924C3B8">
            <w:pPr>
              <w:pStyle w:val="Standard"/>
              <w:numPr>
                <w:ilvl w:val="0"/>
                <w:numId w:val="9"/>
              </w:numPr>
              <w:spacing w:after="160"/>
              <w:ind w:left="1494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 xml:space="preserve">lomake täytetään Wilmassa, arkistoidaan </w:t>
            </w:r>
            <w:r w:rsidRPr="0FAAF4D5" w:rsidR="3D24E98D">
              <w:rPr>
                <w:rFonts w:eastAsia="Calibri" w:cs="Times New Roman"/>
              </w:rPr>
              <w:t>P</w:t>
            </w:r>
            <w:r w:rsidRPr="0FAAF4D5">
              <w:rPr>
                <w:rFonts w:eastAsia="Calibri" w:cs="Times New Roman"/>
              </w:rPr>
              <w:t>rimuksen arviointikansioon</w:t>
            </w:r>
          </w:p>
          <w:p w:rsidRPr="00E6519E" w:rsidR="00BF7CB6" w:rsidP="00A931BD" w:rsidRDefault="00270102" w14:paraId="351DD903" w14:textId="77777777">
            <w:pPr>
              <w:pStyle w:val="Standard"/>
              <w:numPr>
                <w:ilvl w:val="0"/>
                <w:numId w:val="9"/>
              </w:numPr>
              <w:spacing w:after="160"/>
              <w:ind w:left="1494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kaikkia keskustelussa mukana olevia kuullaan</w:t>
            </w:r>
          </w:p>
          <w:p w:rsidRPr="00E6519E" w:rsidR="00BF7CB6" w:rsidP="00A931BD" w:rsidRDefault="00270102" w14:paraId="551B065B" w14:textId="77777777">
            <w:pPr>
              <w:pStyle w:val="Standard"/>
              <w:numPr>
                <w:ilvl w:val="0"/>
                <w:numId w:val="9"/>
              </w:numPr>
              <w:spacing w:after="160"/>
              <w:ind w:left="1494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opettaja toimii kirjaajana</w:t>
            </w:r>
          </w:p>
          <w:p w:rsidRPr="00E6519E" w:rsidR="00BF7CB6" w:rsidP="00D07766" w:rsidRDefault="436BAC8D" w14:paraId="08CFA8BA" w14:textId="6BDCC665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7F17FD9A">
              <w:rPr>
                <w:rFonts w:eastAsia="Calibri" w:cs="Times New Roman"/>
              </w:rPr>
              <w:t>l</w:t>
            </w:r>
            <w:r w:rsidRPr="7F17FD9A" w:rsidR="00270102">
              <w:rPr>
                <w:rFonts w:eastAsia="Calibri" w:cs="Times New Roman"/>
              </w:rPr>
              <w:t>ukuvuosiarvi</w:t>
            </w:r>
            <w:r w:rsidRPr="7F17FD9A" w:rsidR="649B620D">
              <w:rPr>
                <w:rFonts w:eastAsia="Calibri" w:cs="Times New Roman"/>
              </w:rPr>
              <w:t>ointi:</w:t>
            </w:r>
            <w:r w:rsidRPr="7F17FD9A" w:rsidR="7196EB60">
              <w:rPr>
                <w:rFonts w:eastAsia="Calibri" w:cs="Times New Roman"/>
              </w:rPr>
              <w:t xml:space="preserve"> numeerinen</w:t>
            </w:r>
            <w:r w:rsidRPr="7F17FD9A" w:rsidR="32EFD678">
              <w:rPr>
                <w:rFonts w:eastAsia="Calibri" w:cs="Times New Roman"/>
              </w:rPr>
              <w:t>, jota voidaan täydentää sanallisesti</w:t>
            </w:r>
          </w:p>
          <w:p w:rsidR="334C1BF5" w:rsidP="00D07766" w:rsidRDefault="334C1BF5" w14:paraId="6720F630" w14:textId="3C365E4D">
            <w:pPr>
              <w:pStyle w:val="Standard"/>
              <w:numPr>
                <w:ilvl w:val="0"/>
                <w:numId w:val="38"/>
              </w:numPr>
              <w:spacing w:after="160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numeerinen kaikissa oppiaineissa, joita oppilas on opiskellut</w:t>
            </w:r>
          </w:p>
          <w:p w:rsidR="334C1BF5" w:rsidP="00D07766" w:rsidRDefault="334C1BF5" w14:paraId="564B7828" w14:textId="1BFB6DBD">
            <w:pPr>
              <w:pStyle w:val="Standard"/>
              <w:numPr>
                <w:ilvl w:val="0"/>
                <w:numId w:val="38"/>
              </w:numPr>
              <w:spacing w:after="160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työskentelytaidot arvioidaan oppiaineiden yhteydessä</w:t>
            </w:r>
          </w:p>
          <w:p w:rsidR="334C1BF5" w:rsidP="00D07766" w:rsidRDefault="334C1BF5" w14:paraId="2D903CD7" w14:textId="2524124C">
            <w:pPr>
              <w:pStyle w:val="Standard"/>
              <w:numPr>
                <w:ilvl w:val="0"/>
                <w:numId w:val="38"/>
              </w:numPr>
              <w:spacing w:after="160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arvioidaan käyttäytyminen</w:t>
            </w:r>
          </w:p>
          <w:p w:rsidRPr="00E6519E" w:rsidR="00BF7CB6" w:rsidP="00D07766" w:rsidRDefault="7A54AF0F" w14:paraId="03AC2C37" w14:textId="21DC639F">
            <w:pPr>
              <w:pStyle w:val="Standard"/>
              <w:numPr>
                <w:ilvl w:val="0"/>
                <w:numId w:val="38"/>
              </w:numPr>
              <w:spacing w:after="160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l</w:t>
            </w:r>
            <w:r w:rsidRPr="0FAAF4D5" w:rsidR="00270102">
              <w:rPr>
                <w:rFonts w:eastAsia="Calibri" w:cs="Times New Roman"/>
              </w:rPr>
              <w:t>ukuvuositodistuksen arkistointi Primuksen arviointikansioon</w:t>
            </w:r>
          </w:p>
          <w:p w:rsidRPr="00E6519E" w:rsidR="00BF7CB6" w:rsidP="0FAAF4D5" w:rsidRDefault="00BF7CB6" w14:paraId="7F28F8C4" w14:textId="77777777">
            <w:pPr>
              <w:pStyle w:val="Standard"/>
              <w:spacing w:after="160"/>
              <w:rPr>
                <w:rFonts w:eastAsia="Calibri" w:cs="Times New Roman"/>
                <w:color w:val="4472C4" w:themeColor="accent1"/>
              </w:rPr>
            </w:pPr>
          </w:p>
          <w:p w:rsidRPr="00E6519E" w:rsidR="00BF7CB6" w:rsidP="00D07766" w:rsidRDefault="00270102" w14:paraId="4A62A931" w14:textId="776FCD49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monialainen oppimiskokonaisuus huomioidaan arvioinnissa</w:t>
            </w:r>
          </w:p>
          <w:p w:rsidRPr="00E6519E" w:rsidR="00BF7CB6" w:rsidP="00D07766" w:rsidRDefault="00270102" w14:paraId="6319D44D" w14:textId="77D795C4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monialainen oppimiskokonaisuus kirjataan lukuvuositodistuksen lisätietoja kohtaan</w:t>
            </w:r>
          </w:p>
        </w:tc>
      </w:tr>
      <w:tr w:rsidR="00BF7CB6" w:rsidTr="443F907D" w14:paraId="6FD36D83" w14:textId="77777777">
        <w:trPr>
          <w:trHeight w:val="907"/>
        </w:trPr>
        <w:tc>
          <w:tcPr>
            <w:tcW w:w="20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6519E" w:rsidR="00BF7CB6" w:rsidP="0FAAF4D5" w:rsidRDefault="00270102" w14:paraId="208DB0D4" w14:textId="77777777">
            <w:pPr>
              <w:pStyle w:val="Standard"/>
              <w:spacing w:line="251" w:lineRule="auto"/>
              <w:rPr>
                <w:rFonts w:eastAsia="Calibri" w:cs="Times New Roman"/>
                <w:color w:val="4472C4" w:themeColor="accent1"/>
              </w:rPr>
            </w:pPr>
            <w:r w:rsidRPr="0FAAF4D5">
              <w:rPr>
                <w:rFonts w:eastAsia="Calibri" w:cs="Times New Roman"/>
              </w:rPr>
              <w:t>4. luokka</w:t>
            </w:r>
          </w:p>
        </w:tc>
        <w:tc>
          <w:tcPr>
            <w:tcW w:w="7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6519E" w:rsidR="00BF7CB6" w:rsidP="00B35CDB" w:rsidRDefault="00270102" w14:paraId="76C57D78" w14:textId="77777777">
            <w:pPr>
              <w:pStyle w:val="Standard"/>
              <w:numPr>
                <w:ilvl w:val="0"/>
                <w:numId w:val="2"/>
              </w:numPr>
              <w:spacing w:after="160"/>
              <w:ind w:left="454"/>
              <w:rPr>
                <w:rFonts w:eastAsia="Liberation Serif" w:cs="Liberation Serif"/>
              </w:rPr>
            </w:pPr>
            <w:r w:rsidRPr="5E025EE0">
              <w:rPr>
                <w:rFonts w:eastAsia="Calibri" w:cs="Times New Roman"/>
              </w:rPr>
              <w:t>itsearviointi</w:t>
            </w:r>
          </w:p>
          <w:p w:rsidRPr="00E6519E" w:rsidR="00BF7CB6" w:rsidP="00B35CDB" w:rsidRDefault="00270102" w14:paraId="116B573D" w14:textId="77777777">
            <w:pPr>
              <w:pStyle w:val="Standard"/>
              <w:numPr>
                <w:ilvl w:val="0"/>
                <w:numId w:val="2"/>
              </w:numPr>
              <w:spacing w:after="160"/>
              <w:ind w:left="454"/>
              <w:rPr>
                <w:rFonts w:eastAsia="Liberation Serif" w:cs="Liberation Serif"/>
              </w:rPr>
            </w:pPr>
            <w:r w:rsidRPr="5E025EE0">
              <w:rPr>
                <w:rFonts w:eastAsia="Calibri" w:cs="Times New Roman"/>
              </w:rPr>
              <w:t>väliarviointi: arviointikeskustelu oppilas-huoltajat-opettaja toteutetaan marras-tammikuussa, viikkoon viisi mennessä</w:t>
            </w:r>
          </w:p>
          <w:p w:rsidR="54F75ABA" w:rsidP="00A931BD" w:rsidRDefault="54F75ABA" w14:paraId="38457BC2" w14:textId="351B8813">
            <w:pPr>
              <w:pStyle w:val="Standard"/>
              <w:numPr>
                <w:ilvl w:val="0"/>
                <w:numId w:val="11"/>
              </w:numPr>
              <w:spacing w:after="160"/>
              <w:ind w:left="1494"/>
              <w:rPr>
                <w:rFonts w:eastAsia="Liberation Serif" w:cs="Liberation Serif"/>
                <w:color w:val="000000" w:themeColor="text1"/>
              </w:rPr>
            </w:pPr>
            <w:r w:rsidRPr="5E025EE0">
              <w:rPr>
                <w:rFonts w:eastAsia="Calibri" w:cs="Times New Roman"/>
              </w:rPr>
              <w:t>maakunnassa yhtenäinen lomake (liite 1)</w:t>
            </w:r>
          </w:p>
          <w:p w:rsidRPr="00E6519E" w:rsidR="00BF7CB6" w:rsidP="00A931BD" w:rsidRDefault="00270102" w14:paraId="05022E95" w14:textId="21D879B0">
            <w:pPr>
              <w:pStyle w:val="Standard"/>
              <w:numPr>
                <w:ilvl w:val="0"/>
                <w:numId w:val="11"/>
              </w:numPr>
              <w:spacing w:after="160"/>
              <w:ind w:left="1494"/>
              <w:rPr>
                <w:color w:val="000000" w:themeColor="text1"/>
              </w:rPr>
            </w:pPr>
            <w:r w:rsidRPr="5E025EE0">
              <w:rPr>
                <w:rFonts w:eastAsia="Calibri" w:cs="Times New Roman"/>
              </w:rPr>
              <w:t xml:space="preserve">lomake täytetään Wilmassa, arkistoidaan </w:t>
            </w:r>
            <w:r w:rsidRPr="5E025EE0" w:rsidR="386170C4">
              <w:rPr>
                <w:rFonts w:eastAsia="Calibri" w:cs="Times New Roman"/>
              </w:rPr>
              <w:t>P</w:t>
            </w:r>
            <w:r w:rsidRPr="5E025EE0">
              <w:rPr>
                <w:rFonts w:eastAsia="Calibri" w:cs="Times New Roman"/>
              </w:rPr>
              <w:t>rimuksen arviointikansioon</w:t>
            </w:r>
          </w:p>
          <w:p w:rsidRPr="00E6519E" w:rsidR="00BF7CB6" w:rsidP="00A931BD" w:rsidRDefault="00270102" w14:paraId="3FC1B2AA" w14:textId="77777777">
            <w:pPr>
              <w:pStyle w:val="Standard"/>
              <w:numPr>
                <w:ilvl w:val="0"/>
                <w:numId w:val="11"/>
              </w:numPr>
              <w:spacing w:after="160"/>
              <w:ind w:left="1494"/>
              <w:rPr>
                <w:rFonts w:eastAsia="Calibri" w:cs="Times New Roman"/>
                <w:color w:val="000000" w:themeColor="text1"/>
              </w:rPr>
            </w:pPr>
            <w:r w:rsidRPr="5E025EE0">
              <w:rPr>
                <w:rFonts w:eastAsia="Calibri" w:cs="Times New Roman"/>
              </w:rPr>
              <w:t>kaikkia keskustelussa mukana olevia kuullaan</w:t>
            </w:r>
          </w:p>
          <w:p w:rsidRPr="00E6519E" w:rsidR="00BF7CB6" w:rsidP="00A931BD" w:rsidRDefault="00270102" w14:paraId="04F007DE" w14:textId="77777777">
            <w:pPr>
              <w:pStyle w:val="Standard"/>
              <w:numPr>
                <w:ilvl w:val="0"/>
                <w:numId w:val="11"/>
              </w:numPr>
              <w:spacing w:after="160"/>
              <w:ind w:left="1494"/>
              <w:rPr>
                <w:rFonts w:eastAsia="Calibri" w:cs="Times New Roman"/>
                <w:color w:val="000000" w:themeColor="text1"/>
              </w:rPr>
            </w:pPr>
            <w:r w:rsidRPr="5E025EE0">
              <w:rPr>
                <w:rFonts w:eastAsia="Calibri" w:cs="Times New Roman"/>
              </w:rPr>
              <w:t>opettaja toimii kirjaajana</w:t>
            </w:r>
          </w:p>
          <w:p w:rsidR="00270102" w:rsidP="00B35CDB" w:rsidRDefault="00270102" w14:paraId="7B579612" w14:textId="18A0B2F1">
            <w:pPr>
              <w:pStyle w:val="Standard"/>
              <w:numPr>
                <w:ilvl w:val="0"/>
                <w:numId w:val="1"/>
              </w:numPr>
              <w:spacing w:after="160"/>
              <w:ind w:left="454"/>
              <w:rPr>
                <w:rFonts w:eastAsia="Liberation Serif" w:cs="Liberation Serif"/>
              </w:rPr>
            </w:pPr>
            <w:r w:rsidRPr="5E025EE0">
              <w:rPr>
                <w:rFonts w:eastAsia="Calibri" w:cs="Times New Roman"/>
              </w:rPr>
              <w:t>lukuvuosiarviointi: numeerinen, jota voidaan täydentää sanallisesti</w:t>
            </w:r>
          </w:p>
          <w:p w:rsidRPr="00E6519E" w:rsidR="00BF7CB6" w:rsidP="00A931BD" w:rsidRDefault="75322D5A" w14:paraId="6D02126C" w14:textId="2DC24863">
            <w:pPr>
              <w:pStyle w:val="Standard"/>
              <w:numPr>
                <w:ilvl w:val="0"/>
                <w:numId w:val="11"/>
              </w:numPr>
              <w:spacing w:after="160"/>
              <w:ind w:left="1494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numeerinen kaikissa oppiaineissa, joita oppilas on opiskellut</w:t>
            </w:r>
          </w:p>
          <w:p w:rsidRPr="00E6519E" w:rsidR="00BF7CB6" w:rsidP="00A931BD" w:rsidRDefault="00270102" w14:paraId="61EEA35E" w14:textId="39EB1ABC">
            <w:pPr>
              <w:pStyle w:val="Standard"/>
              <w:numPr>
                <w:ilvl w:val="0"/>
                <w:numId w:val="11"/>
              </w:numPr>
              <w:spacing w:after="160"/>
              <w:ind w:left="1494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työskentelytaidot arvioidaan oppiaineiden yhteydessä</w:t>
            </w:r>
          </w:p>
          <w:p w:rsidR="16714424" w:rsidP="00A931BD" w:rsidRDefault="16714424" w14:paraId="21891C85" w14:textId="182EC28E">
            <w:pPr>
              <w:pStyle w:val="Standard"/>
              <w:numPr>
                <w:ilvl w:val="0"/>
                <w:numId w:val="11"/>
              </w:numPr>
              <w:spacing w:after="160"/>
              <w:ind w:left="1494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arvioidaan käyttäytyminen</w:t>
            </w:r>
          </w:p>
          <w:p w:rsidRPr="00E6519E" w:rsidR="00FB3235" w:rsidP="00A931BD" w:rsidRDefault="524CB766" w14:paraId="0B6452DD" w14:textId="77777777">
            <w:pPr>
              <w:pStyle w:val="Standard"/>
              <w:numPr>
                <w:ilvl w:val="0"/>
                <w:numId w:val="11"/>
              </w:numPr>
              <w:spacing w:after="160"/>
              <w:ind w:left="1494"/>
              <w:rPr>
                <w:color w:val="000000" w:themeColor="text1"/>
              </w:rPr>
            </w:pPr>
            <w:r>
              <w:t>valinnaiset aineet arvioidaan hyväksytty/hylätty</w:t>
            </w:r>
          </w:p>
          <w:p w:rsidRPr="00E6519E" w:rsidR="00BF7CB6" w:rsidP="00A931BD" w:rsidRDefault="017FF89D" w14:paraId="60B9EF69" w14:textId="4C6172A8">
            <w:pPr>
              <w:pStyle w:val="Standard"/>
              <w:numPr>
                <w:ilvl w:val="0"/>
                <w:numId w:val="11"/>
              </w:numPr>
              <w:spacing w:after="160"/>
              <w:ind w:left="1494"/>
              <w:rPr>
                <w:rFonts w:eastAsia="Liberation Serif" w:cs="Liberation Serif"/>
                <w:color w:val="000000" w:themeColor="text1"/>
              </w:rPr>
            </w:pPr>
            <w:r w:rsidRPr="5E025EE0">
              <w:rPr>
                <w:rFonts w:eastAsia="Calibri" w:cs="Times New Roman"/>
              </w:rPr>
              <w:t>t</w:t>
            </w:r>
            <w:r w:rsidRPr="5E025EE0" w:rsidR="2404E39D">
              <w:rPr>
                <w:rFonts w:eastAsia="Calibri" w:cs="Times New Roman"/>
              </w:rPr>
              <w:t>aide- ja taitoaineiden valinnaisopinnot arvioidaan osana kyseistä oppiainetta</w:t>
            </w:r>
            <w:r w:rsidRPr="5E025EE0" w:rsidR="462AAB7E">
              <w:rPr>
                <w:rFonts w:eastAsia="Calibri" w:cs="Times New Roman"/>
              </w:rPr>
              <w:t>, m</w:t>
            </w:r>
            <w:r w:rsidRPr="5E025EE0" w:rsidR="2404E39D">
              <w:rPr>
                <w:rFonts w:eastAsia="Calibri" w:cs="Times New Roman"/>
              </w:rPr>
              <w:t>uut VAL-valinnaisaineet kirjataan lukuvuositodistukseen kohtaan valinnaiset opinnot</w:t>
            </w:r>
          </w:p>
          <w:p w:rsidRPr="00E6519E" w:rsidR="00BF7CB6" w:rsidP="00A931BD" w:rsidRDefault="46BE6530" w14:paraId="186F933D" w14:textId="6C255519">
            <w:pPr>
              <w:pStyle w:val="Standard"/>
              <w:numPr>
                <w:ilvl w:val="0"/>
                <w:numId w:val="11"/>
              </w:numPr>
              <w:spacing w:after="160"/>
              <w:ind w:left="1494"/>
              <w:rPr>
                <w:rFonts w:eastAsia="Liberation Serif" w:cs="Liberation Serif"/>
                <w:color w:val="000000" w:themeColor="text1"/>
              </w:rPr>
            </w:pPr>
            <w:r w:rsidRPr="5E025EE0">
              <w:rPr>
                <w:rFonts w:eastAsia="Calibri" w:cs="Times New Roman"/>
              </w:rPr>
              <w:lastRenderedPageBreak/>
              <w:t>l</w:t>
            </w:r>
            <w:r w:rsidRPr="5E025EE0" w:rsidR="2B01DB90">
              <w:rPr>
                <w:rFonts w:eastAsia="Calibri" w:cs="Times New Roman"/>
              </w:rPr>
              <w:t>ukuvuositodistuksen arkistointi Primuksen arviointikansioon</w:t>
            </w:r>
          </w:p>
          <w:p w:rsidRPr="00E6519E" w:rsidR="00BF7CB6" w:rsidP="00D07766" w:rsidRDefault="42735CE7" w14:paraId="0EAC7E9B" w14:textId="76F70238">
            <w:pPr>
              <w:pStyle w:val="Standard"/>
              <w:numPr>
                <w:ilvl w:val="0"/>
                <w:numId w:val="42"/>
              </w:numPr>
              <w:spacing w:after="160"/>
              <w:ind w:left="454"/>
              <w:rPr>
                <w:rFonts w:eastAsia="Calibri" w:cs="Times New Roman"/>
                <w:color w:val="000000" w:themeColor="text1"/>
              </w:rPr>
            </w:pPr>
            <w:r w:rsidRPr="5E025EE0">
              <w:rPr>
                <w:rFonts w:eastAsia="Calibri" w:cs="Times New Roman"/>
              </w:rPr>
              <w:t>monialainen oppimiskokonaisuus huomioidaan arvioinnissa</w:t>
            </w:r>
          </w:p>
          <w:p w:rsidRPr="00E6519E" w:rsidR="00BF7CB6" w:rsidP="00D07766" w:rsidRDefault="42735CE7" w14:paraId="33D05A65" w14:textId="37080437">
            <w:pPr>
              <w:pStyle w:val="Standard"/>
              <w:numPr>
                <w:ilvl w:val="0"/>
                <w:numId w:val="42"/>
              </w:numPr>
              <w:spacing w:after="160"/>
              <w:ind w:left="454"/>
              <w:rPr>
                <w:color w:val="000000" w:themeColor="text1"/>
              </w:rPr>
            </w:pPr>
            <w:r w:rsidRPr="5E025EE0">
              <w:rPr>
                <w:rFonts w:eastAsia="Calibri" w:cs="Times New Roman"/>
              </w:rPr>
              <w:t>monialainen oppimiskokonaisuus kirjataan lukuvuositodistuksen lisätietoja kohtaan</w:t>
            </w:r>
          </w:p>
          <w:p w:rsidRPr="00E6519E" w:rsidR="00BF7CB6" w:rsidP="00B35CDB" w:rsidRDefault="00BF7CB6" w14:paraId="41DA53F3" w14:textId="6C4FCE2F">
            <w:pPr>
              <w:pStyle w:val="Standard"/>
              <w:spacing w:after="160"/>
              <w:ind w:left="454"/>
              <w:rPr>
                <w:rFonts w:eastAsia="Calibri" w:cs="Times New Roman"/>
                <w:color w:val="4472C4" w:themeColor="accent1"/>
              </w:rPr>
            </w:pPr>
          </w:p>
        </w:tc>
      </w:tr>
      <w:tr w:rsidR="00BF7CB6" w:rsidTr="443F907D" w14:paraId="37468583" w14:textId="77777777">
        <w:trPr>
          <w:trHeight w:val="907"/>
        </w:trPr>
        <w:tc>
          <w:tcPr>
            <w:tcW w:w="20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6519E" w:rsidR="00BF7CB6" w:rsidP="0FAAF4D5" w:rsidRDefault="00270102" w14:paraId="1D1D2B6F" w14:textId="77777777">
            <w:pPr>
              <w:pStyle w:val="Standard"/>
              <w:spacing w:line="251" w:lineRule="auto"/>
              <w:rPr>
                <w:rFonts w:eastAsia="Calibri" w:cs="Times New Roman"/>
                <w:color w:val="4472C4" w:themeColor="accent1"/>
              </w:rPr>
            </w:pPr>
            <w:r w:rsidRPr="0FAAF4D5">
              <w:rPr>
                <w:rFonts w:eastAsia="Calibri" w:cs="Times New Roman"/>
              </w:rPr>
              <w:lastRenderedPageBreak/>
              <w:t>5. luokka</w:t>
            </w:r>
          </w:p>
        </w:tc>
        <w:tc>
          <w:tcPr>
            <w:tcW w:w="7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6519E" w:rsidR="00BF7CB6" w:rsidP="00D07766" w:rsidRDefault="00270102" w14:paraId="03180A15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itsearviointi</w:t>
            </w:r>
          </w:p>
          <w:p w:rsidR="00270102" w:rsidP="00D07766" w:rsidRDefault="00270102" w14:paraId="38229099" w14:textId="53160B32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Liberation Serif" w:cs="Liberation Serif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 xml:space="preserve">väliarviointi: </w:t>
            </w:r>
            <w:r w:rsidRPr="0FAAF4D5" w:rsidR="15785FF2">
              <w:rPr>
                <w:rFonts w:eastAsia="Calibri" w:cs="Times New Roman"/>
              </w:rPr>
              <w:t xml:space="preserve">numeerinen, </w:t>
            </w:r>
            <w:r w:rsidRPr="0FAAF4D5" w:rsidR="2F8FAEA8">
              <w:rPr>
                <w:rFonts w:eastAsia="Calibri" w:cs="Times New Roman"/>
              </w:rPr>
              <w:t>jota voidaan täydentää sanallisesti</w:t>
            </w:r>
          </w:p>
          <w:p w:rsidR="7592B685" w:rsidP="00D07766" w:rsidRDefault="0BC04A62" w14:paraId="207AF69F" w14:textId="21D0334B">
            <w:pPr>
              <w:pStyle w:val="Standard"/>
              <w:numPr>
                <w:ilvl w:val="0"/>
                <w:numId w:val="12"/>
              </w:numPr>
              <w:spacing w:after="160"/>
              <w:rPr>
                <w:rFonts w:eastAsia="Liberation Serif" w:cs="Liberation Serif"/>
                <w:color w:val="000000" w:themeColor="text1"/>
              </w:rPr>
            </w:pPr>
            <w:r w:rsidRPr="0FAAF4D5">
              <w:t xml:space="preserve">numeerinen </w:t>
            </w:r>
            <w:r w:rsidRPr="0FAAF4D5" w:rsidR="09D0E707">
              <w:t>kaikissa oppiaineissa, joita oppilas on opiskellut</w:t>
            </w:r>
          </w:p>
          <w:p w:rsidR="7592B685" w:rsidP="00D07766" w:rsidRDefault="7592B685" w14:paraId="4013AD1D" w14:textId="30B4013F">
            <w:pPr>
              <w:pStyle w:val="Standard"/>
              <w:numPr>
                <w:ilvl w:val="0"/>
                <w:numId w:val="12"/>
              </w:numPr>
              <w:spacing w:after="160"/>
              <w:rPr>
                <w:color w:val="000000" w:themeColor="text1"/>
              </w:rPr>
            </w:pPr>
            <w:r w:rsidRPr="0FAAF4D5">
              <w:t>työskentelytaidot arvioidaan oppiaineiden yhteydessä</w:t>
            </w:r>
          </w:p>
          <w:p w:rsidR="3E7ECB86" w:rsidP="00D07766" w:rsidRDefault="2063718A" w14:paraId="2C0A0B84" w14:textId="1F8490C8">
            <w:pPr>
              <w:pStyle w:val="Standard"/>
              <w:numPr>
                <w:ilvl w:val="0"/>
                <w:numId w:val="12"/>
              </w:numPr>
              <w:spacing w:after="160"/>
              <w:rPr>
                <w:color w:val="000000" w:themeColor="text1"/>
              </w:rPr>
            </w:pPr>
            <w:r w:rsidRPr="0FAAF4D5">
              <w:t>a</w:t>
            </w:r>
            <w:r w:rsidRPr="0FAAF4D5" w:rsidR="3EC64ACF">
              <w:t>rvioidaan käytt</w:t>
            </w:r>
            <w:r w:rsidRPr="0FAAF4D5" w:rsidR="4AED3AC9">
              <w:t>ä</w:t>
            </w:r>
            <w:r w:rsidRPr="0FAAF4D5" w:rsidR="3EC64ACF">
              <w:t>ytyminen</w:t>
            </w:r>
          </w:p>
          <w:p w:rsidRPr="00E6519E" w:rsidR="00BF7CB6" w:rsidP="00D07766" w:rsidRDefault="7360141D" w14:paraId="101B925C" w14:textId="4972D6AD">
            <w:pPr>
              <w:pStyle w:val="Standard"/>
              <w:numPr>
                <w:ilvl w:val="0"/>
                <w:numId w:val="12"/>
              </w:numPr>
              <w:spacing w:after="160"/>
              <w:rPr>
                <w:color w:val="000000" w:themeColor="text1"/>
              </w:rPr>
            </w:pPr>
            <w:r w:rsidRPr="0FAAF4D5">
              <w:t>valinnaiset aineet arvioidaan hyväksytty/hylätty</w:t>
            </w:r>
          </w:p>
          <w:p w:rsidRPr="00E6519E" w:rsidR="00BF7CB6" w:rsidP="0FAAF4D5" w:rsidRDefault="00BF7CB6" w14:paraId="5E0852D1" w14:textId="28543044">
            <w:pPr>
              <w:pStyle w:val="Standard"/>
              <w:spacing w:after="160"/>
              <w:ind w:left="1134"/>
              <w:rPr>
                <w:color w:val="4472C4" w:themeColor="accent1"/>
              </w:rPr>
            </w:pPr>
          </w:p>
          <w:p w:rsidRPr="00E6519E" w:rsidR="00BF7CB6" w:rsidP="001D023E" w:rsidRDefault="6D435A06" w14:paraId="2B614B4B" w14:textId="7271F7BD">
            <w:pPr>
              <w:pStyle w:val="Standard"/>
              <w:numPr>
                <w:ilvl w:val="0"/>
                <w:numId w:val="3"/>
              </w:numPr>
              <w:spacing w:after="160"/>
              <w:ind w:left="473"/>
              <w:rPr>
                <w:rFonts w:eastAsia="Liberation Serif" w:cs="Liberation Serif"/>
                <w:color w:val="000000" w:themeColor="text1"/>
              </w:rPr>
            </w:pPr>
            <w:r w:rsidRPr="0FAAF4D5">
              <w:rPr>
                <w:rFonts w:eastAsia="Liberation Serif" w:cs="Liberation Serif"/>
              </w:rPr>
              <w:t>lukuvuosiarviointi: numeerinen, jota voidaan täydentää sanallisesti</w:t>
            </w:r>
          </w:p>
          <w:p w:rsidRPr="00E6519E" w:rsidR="00BF7CB6" w:rsidP="00A931BD" w:rsidRDefault="14AC85C1" w14:paraId="53A95860" w14:textId="106C3576">
            <w:pPr>
              <w:pStyle w:val="Standard"/>
              <w:numPr>
                <w:ilvl w:val="0"/>
                <w:numId w:val="12"/>
              </w:numPr>
              <w:spacing w:after="160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numeerinen kaikissa oppiaineissa, joita oppilas on opiskellut</w:t>
            </w:r>
          </w:p>
          <w:p w:rsidRPr="00E6519E" w:rsidR="00BF7CB6" w:rsidP="00A931BD" w:rsidRDefault="00270102" w14:paraId="653FB394" w14:textId="1D2FA32C">
            <w:pPr>
              <w:pStyle w:val="Standard"/>
              <w:numPr>
                <w:ilvl w:val="1"/>
                <w:numId w:val="15"/>
              </w:numPr>
              <w:spacing w:after="160"/>
              <w:ind w:left="1494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työskentelytaidot arvioidaan oppiaineiden yhteydessä</w:t>
            </w:r>
          </w:p>
          <w:p w:rsidR="2A99CE1E" w:rsidP="00A931BD" w:rsidRDefault="2A99CE1E" w14:paraId="7AD59DED" w14:textId="049B7667">
            <w:pPr>
              <w:pStyle w:val="Standard"/>
              <w:numPr>
                <w:ilvl w:val="1"/>
                <w:numId w:val="15"/>
              </w:numPr>
              <w:spacing w:after="160"/>
              <w:ind w:left="1494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a</w:t>
            </w:r>
            <w:r w:rsidRPr="0FAAF4D5" w:rsidR="29A24F04">
              <w:rPr>
                <w:rFonts w:eastAsia="Calibri" w:cs="Times New Roman"/>
              </w:rPr>
              <w:t>rvioidaan käyttäytyminen</w:t>
            </w:r>
          </w:p>
          <w:p w:rsidRPr="00E6519E" w:rsidR="00BF7CB6" w:rsidP="00A931BD" w:rsidRDefault="00270102" w14:paraId="3F680715" w14:textId="77777777">
            <w:pPr>
              <w:pStyle w:val="Standard"/>
              <w:numPr>
                <w:ilvl w:val="0"/>
                <w:numId w:val="41"/>
              </w:numPr>
              <w:spacing w:after="160"/>
              <w:ind w:left="1494"/>
              <w:rPr>
                <w:rFonts w:eastAsia="Calibri" w:cs="Times New Roman"/>
                <w:color w:val="000000" w:themeColor="text1"/>
              </w:rPr>
            </w:pPr>
            <w:r w:rsidRPr="7F17FD9A">
              <w:rPr>
                <w:rFonts w:eastAsia="Calibri" w:cs="Times New Roman"/>
              </w:rPr>
              <w:t>valinnaiset aineet arvioidaan hyväksytty/hylätty</w:t>
            </w:r>
          </w:p>
          <w:p w:rsidRPr="00E6519E" w:rsidR="00BF7CB6" w:rsidP="00A931BD" w:rsidRDefault="076EF1F1" w14:paraId="27CE59B8" w14:textId="0A3A098A">
            <w:pPr>
              <w:pStyle w:val="Standard"/>
              <w:numPr>
                <w:ilvl w:val="0"/>
                <w:numId w:val="41"/>
              </w:numPr>
              <w:spacing w:after="160"/>
              <w:ind w:left="1494"/>
              <w:rPr>
                <w:rFonts w:eastAsia="Liberation Serif" w:cs="Liberation Serif"/>
                <w:color w:val="000000" w:themeColor="text1"/>
              </w:rPr>
            </w:pPr>
            <w:r w:rsidRPr="7F17FD9A">
              <w:rPr>
                <w:rFonts w:eastAsia="Calibri" w:cs="Times New Roman"/>
              </w:rPr>
              <w:t>t</w:t>
            </w:r>
            <w:r w:rsidRPr="7F17FD9A" w:rsidR="0850EA5D">
              <w:rPr>
                <w:rFonts w:eastAsia="Calibri" w:cs="Times New Roman"/>
              </w:rPr>
              <w:t>aide- ja taitoaineiden valinnaisopinnot arvioidaan osana kyseistä oppiainetta</w:t>
            </w:r>
            <w:r w:rsidRPr="7F17FD9A" w:rsidR="507DE8C0">
              <w:rPr>
                <w:rFonts w:eastAsia="Calibri" w:cs="Times New Roman"/>
              </w:rPr>
              <w:t>, m</w:t>
            </w:r>
            <w:r w:rsidRPr="7F17FD9A" w:rsidR="0850EA5D">
              <w:rPr>
                <w:rFonts w:eastAsia="Calibri" w:cs="Times New Roman"/>
              </w:rPr>
              <w:t>uut VAL-valinnaisaineet kirjataan lukuvuositodistukseen kohtaan valinnaiset</w:t>
            </w:r>
            <w:r w:rsidRPr="7F17FD9A" w:rsidR="451F23E3">
              <w:rPr>
                <w:rFonts w:eastAsia="Calibri" w:cs="Times New Roman"/>
              </w:rPr>
              <w:t xml:space="preserve"> opinnot</w:t>
            </w:r>
          </w:p>
          <w:p w:rsidRPr="00E6519E" w:rsidR="00BF7CB6" w:rsidP="00A931BD" w:rsidRDefault="451F23E3" w14:paraId="4CF04E81" w14:textId="005D8BFD">
            <w:pPr>
              <w:pStyle w:val="Standard"/>
              <w:numPr>
                <w:ilvl w:val="0"/>
                <w:numId w:val="41"/>
              </w:numPr>
              <w:spacing w:after="160"/>
              <w:ind w:left="1494"/>
              <w:rPr>
                <w:color w:val="000000" w:themeColor="text1"/>
              </w:rPr>
            </w:pPr>
            <w:r w:rsidRPr="7F17FD9A">
              <w:rPr>
                <w:rFonts w:eastAsia="Calibri" w:cs="Times New Roman"/>
              </w:rPr>
              <w:t>lukuvuositodistuksen arkistointi Primuksen arviointikansioon</w:t>
            </w:r>
          </w:p>
          <w:p w:rsidRPr="00E6519E" w:rsidR="00BF7CB6" w:rsidP="00D07766" w:rsidRDefault="521B3702" w14:paraId="61E923EB" w14:textId="6B708325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monialainen oppimiskokonaisuus huomioidaan arvioinnissa</w:t>
            </w:r>
          </w:p>
          <w:p w:rsidRPr="00E6519E" w:rsidR="00BF7CB6" w:rsidP="00D07766" w:rsidRDefault="521B3702" w14:paraId="5219EF6C" w14:textId="1D0803A5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monialainen oppimiskokonaisuus kirjataan lukuvuositodistuksen lisätietoja kohtaan</w:t>
            </w:r>
          </w:p>
          <w:p w:rsidRPr="00E6519E" w:rsidR="00BF7CB6" w:rsidP="0FAAF4D5" w:rsidRDefault="00BF7CB6" w14:paraId="3378AB0B" w14:textId="2E44E042">
            <w:pPr>
              <w:pStyle w:val="Standard"/>
              <w:spacing w:after="160"/>
              <w:rPr>
                <w:rFonts w:eastAsia="Calibri" w:cs="Times New Roman"/>
                <w:color w:val="4472C4" w:themeColor="accent1"/>
              </w:rPr>
            </w:pPr>
          </w:p>
        </w:tc>
      </w:tr>
      <w:tr w:rsidR="00BF7CB6" w:rsidTr="443F907D" w14:paraId="51757A34" w14:textId="77777777">
        <w:trPr>
          <w:trHeight w:val="907"/>
        </w:trPr>
        <w:tc>
          <w:tcPr>
            <w:tcW w:w="20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6519E" w:rsidR="00BF7CB6" w:rsidP="0FAAF4D5" w:rsidRDefault="00270102" w14:paraId="277CB521" w14:textId="77777777">
            <w:pPr>
              <w:pStyle w:val="Standard"/>
              <w:spacing w:line="251" w:lineRule="auto"/>
              <w:rPr>
                <w:rFonts w:eastAsia="Calibri" w:cs="Times New Roman"/>
                <w:color w:val="4472C4" w:themeColor="accent1"/>
              </w:rPr>
            </w:pPr>
            <w:r w:rsidRPr="0FAAF4D5">
              <w:rPr>
                <w:rFonts w:eastAsia="Calibri" w:cs="Times New Roman"/>
              </w:rPr>
              <w:t>6. luokka</w:t>
            </w:r>
          </w:p>
        </w:tc>
        <w:tc>
          <w:tcPr>
            <w:tcW w:w="7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E6519E" w:rsidR="00BF7CB6" w:rsidP="00D07766" w:rsidRDefault="00270102" w14:paraId="763D71DA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itsearviointi</w:t>
            </w:r>
          </w:p>
          <w:p w:rsidR="00270102" w:rsidP="00D07766" w:rsidRDefault="00270102" w14:paraId="66EF0E01" w14:textId="5B858C8A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Liberation Serif" w:cs="Liberation Serif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 xml:space="preserve">väliarviointi: numeerinen, </w:t>
            </w:r>
            <w:r w:rsidRPr="0FAAF4D5" w:rsidR="5FE424CC">
              <w:rPr>
                <w:rFonts w:eastAsia="Calibri" w:cs="Times New Roman"/>
              </w:rPr>
              <w:t>j</w:t>
            </w:r>
            <w:r w:rsidRPr="0FAAF4D5" w:rsidR="48602788">
              <w:rPr>
                <w:rFonts w:eastAsia="Calibri" w:cs="Times New Roman"/>
              </w:rPr>
              <w:t>ota voidaan täydentää</w:t>
            </w:r>
            <w:r w:rsidRPr="0FAAF4D5" w:rsidR="0A343AF5">
              <w:rPr>
                <w:rFonts w:eastAsia="Calibri" w:cs="Times New Roman"/>
              </w:rPr>
              <w:t xml:space="preserve"> </w:t>
            </w:r>
            <w:r w:rsidRPr="0FAAF4D5" w:rsidR="48602788">
              <w:rPr>
                <w:rFonts w:eastAsia="Calibri" w:cs="Times New Roman"/>
              </w:rPr>
              <w:t>sanallisest</w:t>
            </w:r>
            <w:r w:rsidRPr="0FAAF4D5" w:rsidR="7327DFEB">
              <w:rPr>
                <w:rFonts w:eastAsia="Calibri" w:cs="Times New Roman"/>
              </w:rPr>
              <w:t>i</w:t>
            </w:r>
          </w:p>
          <w:p w:rsidR="291693AB" w:rsidP="00A931BD" w:rsidRDefault="6840C7A4" w14:paraId="1A30F069" w14:textId="3A8CAE52">
            <w:pPr>
              <w:pStyle w:val="Standard"/>
              <w:numPr>
                <w:ilvl w:val="0"/>
                <w:numId w:val="16"/>
              </w:numPr>
              <w:spacing w:after="160"/>
              <w:ind w:left="1494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numeerinen kaikissa oppiaineissa, joita oppilas on opiskellut</w:t>
            </w:r>
          </w:p>
          <w:p w:rsidR="291693AB" w:rsidP="00A931BD" w:rsidRDefault="6840C7A4" w14:paraId="1D48FF59" w14:textId="4C0E3C92">
            <w:pPr>
              <w:pStyle w:val="Standard"/>
              <w:numPr>
                <w:ilvl w:val="0"/>
                <w:numId w:val="16"/>
              </w:numPr>
              <w:spacing w:after="160"/>
              <w:ind w:left="1494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t</w:t>
            </w:r>
            <w:r w:rsidRPr="0FAAF4D5" w:rsidR="291693AB">
              <w:rPr>
                <w:rFonts w:eastAsia="Calibri" w:cs="Times New Roman"/>
              </w:rPr>
              <w:t>yöskentelytaidot arvioidaan oppiaineiden yhteydessä</w:t>
            </w:r>
          </w:p>
          <w:p w:rsidRPr="00E6519E" w:rsidR="00BF7CB6" w:rsidP="00A931BD" w:rsidRDefault="00270102" w14:paraId="1AD7927D" w14:textId="77777777">
            <w:pPr>
              <w:pStyle w:val="Standard"/>
              <w:numPr>
                <w:ilvl w:val="0"/>
                <w:numId w:val="16"/>
              </w:numPr>
              <w:tabs>
                <w:tab w:val="left" w:pos="1910"/>
              </w:tabs>
              <w:spacing w:after="160"/>
              <w:ind w:left="1494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arvioidaan käyttäytyminen</w:t>
            </w:r>
          </w:p>
          <w:p w:rsidRPr="00E6519E" w:rsidR="00BF7CB6" w:rsidP="00A931BD" w:rsidRDefault="00270102" w14:paraId="5B1B8AB8" w14:textId="77777777">
            <w:pPr>
              <w:pStyle w:val="Standard"/>
              <w:numPr>
                <w:ilvl w:val="0"/>
                <w:numId w:val="16"/>
              </w:numPr>
              <w:tabs>
                <w:tab w:val="left" w:pos="1910"/>
              </w:tabs>
              <w:spacing w:after="160"/>
              <w:ind w:left="1494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lastRenderedPageBreak/>
              <w:t>valinnaiset aineet arvioidaan hyväksytty/hylätty</w:t>
            </w:r>
          </w:p>
          <w:p w:rsidRPr="00E6519E" w:rsidR="00BF7CB6" w:rsidP="00DB615E" w:rsidRDefault="00270102" w14:paraId="4C798015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73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arviointi nivelkohdassa: opettaja antaa oppilaalle palautetta ja tiedottaa huoltajaa oppimisen edistymisestä riittävän ajoissa ennen lukuvuoden päättymistä</w:t>
            </w:r>
          </w:p>
          <w:p w:rsidRPr="00E6519E" w:rsidR="00BF7CB6" w:rsidP="00A931BD" w:rsidRDefault="00270102" w14:paraId="0ECD8ED9" w14:textId="5A8304B3">
            <w:pPr>
              <w:pStyle w:val="Standard"/>
              <w:numPr>
                <w:ilvl w:val="0"/>
                <w:numId w:val="17"/>
              </w:numPr>
              <w:spacing w:after="160"/>
              <w:ind w:left="1494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nivelkohdan arviointitiedot liitetään osaksi opetuksen järjestäjän käyttämää</w:t>
            </w:r>
            <w:r w:rsidRPr="0FAAF4D5" w:rsidR="0FF6B096">
              <w:rPr>
                <w:rFonts w:eastAsia="Calibri" w:cs="Times New Roman"/>
              </w:rPr>
              <w:t xml:space="preserve"> </w:t>
            </w:r>
            <w:r w:rsidRPr="0FAAF4D5">
              <w:rPr>
                <w:rFonts w:eastAsia="Calibri" w:cs="Times New Roman"/>
              </w:rPr>
              <w:t>siirtolomak</w:t>
            </w:r>
            <w:r w:rsidRPr="0FAAF4D5" w:rsidR="3B667FBA">
              <w:rPr>
                <w:rFonts w:eastAsia="Calibri" w:cs="Times New Roman"/>
              </w:rPr>
              <w:t>etta, lomake Wilmassa</w:t>
            </w:r>
          </w:p>
          <w:p w:rsidRPr="00E6519E" w:rsidR="00BF7CB6" w:rsidP="00DB615E" w:rsidRDefault="00270102" w14:paraId="7EEDC6F6" w14:textId="0BF54CBB">
            <w:pPr>
              <w:pStyle w:val="Standard"/>
              <w:numPr>
                <w:ilvl w:val="0"/>
                <w:numId w:val="4"/>
              </w:numPr>
              <w:spacing w:after="160"/>
              <w:ind w:left="473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lukuvuosiarviointi: numeerinen, jota voidaan täydentää sanallisesti opetussuunnitelman perusteiden arviointikriteerien mukais</w:t>
            </w:r>
            <w:r w:rsidRPr="0FAAF4D5" w:rsidR="19329653">
              <w:rPr>
                <w:rFonts w:eastAsia="Calibri" w:cs="Times New Roman"/>
              </w:rPr>
              <w:t>esti</w:t>
            </w:r>
          </w:p>
          <w:p w:rsidRPr="00E6519E" w:rsidR="00BF7CB6" w:rsidP="00DB615E" w:rsidRDefault="31266A1B" w14:paraId="4E2CE518" w14:textId="7FB8E98B">
            <w:pPr>
              <w:pStyle w:val="Standard"/>
              <w:numPr>
                <w:ilvl w:val="0"/>
                <w:numId w:val="18"/>
              </w:numPr>
              <w:spacing w:after="160"/>
              <w:ind w:left="1494"/>
              <w:rPr>
                <w:rFonts w:eastAsia="Liberation Serif" w:cs="Liberation Serif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numeerinen kaikissa oppiaineissa, joita oppilas on opiskellut</w:t>
            </w:r>
          </w:p>
          <w:p w:rsidR="31266A1B" w:rsidP="00DB615E" w:rsidRDefault="31266A1B" w14:paraId="5F92E4D5" w14:textId="58DA4817">
            <w:pPr>
              <w:pStyle w:val="Standard"/>
              <w:numPr>
                <w:ilvl w:val="0"/>
                <w:numId w:val="18"/>
              </w:numPr>
              <w:spacing w:after="160"/>
              <w:ind w:left="1494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työskentelytaidot arvioidaan oppiaineiden yhteydessä</w:t>
            </w:r>
          </w:p>
          <w:p w:rsidRPr="00E6519E" w:rsidR="00BF7CB6" w:rsidP="00DB615E" w:rsidRDefault="00270102" w14:paraId="50D8529E" w14:textId="0BD98C0B">
            <w:pPr>
              <w:pStyle w:val="Standard"/>
              <w:numPr>
                <w:ilvl w:val="0"/>
                <w:numId w:val="18"/>
              </w:numPr>
              <w:spacing w:after="160"/>
              <w:ind w:left="1494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arvioidaan käyttäytyminen</w:t>
            </w:r>
          </w:p>
          <w:p w:rsidRPr="00E6519E" w:rsidR="00BF7CB6" w:rsidP="00DB615E" w:rsidRDefault="00270102" w14:paraId="4B2CFE15" w14:textId="46684F28">
            <w:pPr>
              <w:pStyle w:val="Standard"/>
              <w:numPr>
                <w:ilvl w:val="0"/>
                <w:numId w:val="19"/>
              </w:numPr>
              <w:spacing w:after="160" w:line="256" w:lineRule="auto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valinnaiset aineet arvioidaan hyväksytty/hylätt</w:t>
            </w:r>
            <w:r w:rsidRPr="0FAAF4D5" w:rsidR="08A680D4">
              <w:rPr>
                <w:rFonts w:eastAsia="Calibri" w:cs="Times New Roman"/>
              </w:rPr>
              <w:t>y</w:t>
            </w:r>
          </w:p>
          <w:p w:rsidRPr="00E6519E" w:rsidR="00BF7CB6" w:rsidP="00DB615E" w:rsidRDefault="49A673AD" w14:paraId="702C41FE" w14:textId="655B2D1C">
            <w:pPr>
              <w:pStyle w:val="Standard"/>
              <w:numPr>
                <w:ilvl w:val="0"/>
                <w:numId w:val="19"/>
              </w:numPr>
              <w:spacing w:after="160" w:line="256" w:lineRule="auto"/>
              <w:rPr>
                <w:rFonts w:eastAsia="Liberation Serif" w:cs="Liberation Serif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taide- ja taitoaineiden valinnaisopinnot arvioidaan osana kyseistä oppiainetta, muut VAL-valinnaisaineet kirjataan lukuvuositodistukseen kohtaan valinnaiset opinnot</w:t>
            </w:r>
          </w:p>
          <w:p w:rsidRPr="00E6519E" w:rsidR="00BF7CB6" w:rsidP="00DB615E" w:rsidRDefault="49A673AD" w14:paraId="3E492B09" w14:textId="72DEDF33">
            <w:pPr>
              <w:pStyle w:val="Standard"/>
              <w:numPr>
                <w:ilvl w:val="0"/>
                <w:numId w:val="19"/>
              </w:numPr>
              <w:spacing w:after="160" w:line="256" w:lineRule="auto"/>
              <w:rPr>
                <w:rFonts w:eastAsia="Liberation Serif" w:cs="Liberation Serif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lukuvuositodistuksen arkistointi Primuksen arviointikansioon</w:t>
            </w:r>
          </w:p>
          <w:p w:rsidRPr="00E6519E" w:rsidR="00BF7CB6" w:rsidP="00434E3F" w:rsidRDefault="00270102" w14:paraId="1F993004" w14:textId="26027F6B">
            <w:pPr>
              <w:pStyle w:val="Standard"/>
              <w:numPr>
                <w:ilvl w:val="0"/>
                <w:numId w:val="4"/>
              </w:numPr>
              <w:spacing w:after="160" w:line="256" w:lineRule="auto"/>
              <w:ind w:left="473"/>
              <w:rPr>
                <w:rFonts w:eastAsia="Liberation Serif" w:cs="Liberation Serif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monialainen oppimiskokonaisuus huomioidaan arvioinniss</w:t>
            </w:r>
            <w:r w:rsidRPr="0FAAF4D5" w:rsidR="48791536">
              <w:rPr>
                <w:rFonts w:eastAsia="Calibri" w:cs="Times New Roman"/>
              </w:rPr>
              <w:t>a</w:t>
            </w:r>
          </w:p>
          <w:p w:rsidRPr="00E6519E" w:rsidR="00BF7CB6" w:rsidP="00434E3F" w:rsidRDefault="00270102" w14:paraId="2D2076AC" w14:textId="6A905FD3">
            <w:pPr>
              <w:pStyle w:val="Standard"/>
              <w:numPr>
                <w:ilvl w:val="0"/>
                <w:numId w:val="4"/>
              </w:numPr>
              <w:spacing w:after="160" w:line="256" w:lineRule="auto"/>
              <w:ind w:left="473"/>
              <w:rPr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monialainen oppimiskokonaisuus kirjataan lukuvuositodistuksen lisätietoja kohtaan</w:t>
            </w:r>
          </w:p>
        </w:tc>
      </w:tr>
      <w:tr w:rsidR="00BF7CB6" w:rsidTr="443F907D" w14:paraId="4C9DFAF6" w14:textId="77777777">
        <w:trPr>
          <w:trHeight w:val="907"/>
        </w:trPr>
        <w:tc>
          <w:tcPr>
            <w:tcW w:w="20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BE7D4B" w:rsidR="00BF7CB6" w:rsidP="0FAAF4D5" w:rsidRDefault="00270102" w14:paraId="22DDEEF0" w14:textId="77777777">
            <w:pPr>
              <w:pStyle w:val="Standard"/>
              <w:spacing w:line="251" w:lineRule="auto"/>
              <w:rPr>
                <w:rFonts w:eastAsia="Calibri" w:cs="Times New Roman"/>
              </w:rPr>
            </w:pPr>
            <w:r w:rsidRPr="0FAAF4D5">
              <w:rPr>
                <w:rFonts w:eastAsia="Calibri" w:cs="Times New Roman"/>
              </w:rPr>
              <w:lastRenderedPageBreak/>
              <w:t>7. luokka</w:t>
            </w:r>
          </w:p>
        </w:tc>
        <w:tc>
          <w:tcPr>
            <w:tcW w:w="7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BE7D4B" w:rsidR="00BF7CB6" w:rsidP="00D07766" w:rsidRDefault="00270102" w14:paraId="3724430E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itsearviointi</w:t>
            </w:r>
          </w:p>
          <w:p w:rsidRPr="00BE7D4B" w:rsidR="00BF7CB6" w:rsidP="00D07766" w:rsidRDefault="00270102" w14:paraId="052D5013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väliarviointi: numeerinen, jota voidaan täydentää sanallisesti</w:t>
            </w:r>
          </w:p>
          <w:p w:rsidRPr="00BE7D4B" w:rsidR="00BF7CB6" w:rsidP="00434E3F" w:rsidRDefault="00270102" w14:paraId="3665902A" w14:textId="77777777">
            <w:pPr>
              <w:pStyle w:val="Standard"/>
              <w:numPr>
                <w:ilvl w:val="0"/>
                <w:numId w:val="18"/>
              </w:numPr>
              <w:tabs>
                <w:tab w:val="left" w:pos="-557"/>
              </w:tabs>
              <w:spacing w:after="160"/>
              <w:ind w:left="1494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arvioidaan päättyvien kurssien oppiaineet ja käyttäytyminen</w:t>
            </w:r>
          </w:p>
          <w:p w:rsidRPr="00BE7D4B" w:rsidR="00BF7CB6" w:rsidP="00434E3F" w:rsidRDefault="00270102" w14:paraId="1EB10099" w14:textId="18649B21">
            <w:pPr>
              <w:pStyle w:val="Standard"/>
              <w:numPr>
                <w:ilvl w:val="0"/>
                <w:numId w:val="18"/>
              </w:numPr>
              <w:tabs>
                <w:tab w:val="left" w:pos="883"/>
              </w:tabs>
              <w:spacing w:after="160"/>
              <w:ind w:left="1494"/>
              <w:rPr>
                <w:rFonts w:eastAsia="Liberation Serif" w:cs="Liberation Serif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taide- ja taitoaineet arvioidaan numeerisesti</w:t>
            </w:r>
          </w:p>
          <w:p w:rsidRPr="00BE7D4B" w:rsidR="00BF7CB6" w:rsidP="00D07766" w:rsidRDefault="00270102" w14:paraId="07709F7D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lukuvuosiarviointi: numeerinen, jota voidaan täydentää sanallisesti</w:t>
            </w:r>
          </w:p>
          <w:p w:rsidRPr="00BE7D4B" w:rsidR="00BF7CB6" w:rsidP="00434E3F" w:rsidRDefault="00270102" w14:paraId="06A330D7" w14:textId="77777777">
            <w:pPr>
              <w:pStyle w:val="Standard"/>
              <w:numPr>
                <w:ilvl w:val="0"/>
                <w:numId w:val="20"/>
              </w:numPr>
              <w:tabs>
                <w:tab w:val="left" w:pos="-557"/>
              </w:tabs>
              <w:spacing w:after="160"/>
              <w:ind w:left="1494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arvioidaan päättyvien kurssien oppiaineet ja käyttäytyminen</w:t>
            </w:r>
          </w:p>
          <w:p w:rsidRPr="00BE7D4B" w:rsidR="00BF7CB6" w:rsidP="00434E3F" w:rsidRDefault="00270102" w14:paraId="274E84A3" w14:textId="77777777">
            <w:pPr>
              <w:pStyle w:val="Standard"/>
              <w:numPr>
                <w:ilvl w:val="0"/>
                <w:numId w:val="20"/>
              </w:numPr>
              <w:tabs>
                <w:tab w:val="left" w:pos="-557"/>
              </w:tabs>
              <w:spacing w:after="160"/>
              <w:ind w:left="1494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lukuvuoden päätteeksi tehtävä arviointi sisältää arviot siitä, miten oppilas on saavuttanut tavoitteet eri oppiaineissa</w:t>
            </w:r>
          </w:p>
          <w:p w:rsidRPr="00BE7D4B" w:rsidR="00BF7CB6" w:rsidP="00D07766" w:rsidRDefault="00270102" w14:paraId="0A432A33" w14:textId="3594E60E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443F907D" w:rsidR="497802CF">
              <w:rPr>
                <w:rFonts w:eastAsia="Calibri" w:cs="Times New Roman"/>
              </w:rPr>
              <w:t>p</w:t>
            </w:r>
            <w:r w:rsidRPr="443F907D" w:rsidR="00270102">
              <w:rPr>
                <w:rFonts w:eastAsia="Calibri" w:cs="Times New Roman"/>
              </w:rPr>
              <w:t>äättyvät aineet arvioidaan lukuvuositodistukseen päättöarvioinnin kriteerien mukaisesti</w:t>
            </w:r>
          </w:p>
          <w:p w:rsidRPr="00BE7D4B" w:rsidR="00BF7CB6" w:rsidP="00D07766" w:rsidRDefault="00270102" w14:paraId="4DB696DB" w14:textId="77777777">
            <w:pPr>
              <w:pStyle w:val="Standard"/>
              <w:numPr>
                <w:ilvl w:val="0"/>
                <w:numId w:val="21"/>
              </w:numPr>
              <w:spacing w:after="160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päättyviä numeerisesti arvioitavia aineita ovat musiikki, kuvataide, käsityö ja kotitalous</w:t>
            </w:r>
          </w:p>
          <w:p w:rsidRPr="00BE7D4B" w:rsidR="00BF7CB6" w:rsidP="00D07766" w:rsidRDefault="00270102" w14:paraId="70C62F77" w14:textId="77777777">
            <w:pPr>
              <w:pStyle w:val="Standard"/>
              <w:numPr>
                <w:ilvl w:val="0"/>
                <w:numId w:val="21"/>
              </w:numPr>
              <w:spacing w:after="160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 xml:space="preserve">päättyvä yrittäjämäinen toimintatapa arvioidaan </w:t>
            </w:r>
            <w:r w:rsidRPr="0FAAF4D5">
              <w:rPr>
                <w:rFonts w:eastAsia="Calibri" w:cs="Times New Roman"/>
              </w:rPr>
              <w:lastRenderedPageBreak/>
              <w:t>hyväksytty/hylätty – merkinnällä</w:t>
            </w:r>
          </w:p>
          <w:p w:rsidRPr="00BE7D4B" w:rsidR="00BF7CB6" w:rsidP="00D07766" w:rsidRDefault="00270102" w14:paraId="735CDD2D" w14:textId="41828C19">
            <w:pPr>
              <w:pStyle w:val="Standard"/>
              <w:numPr>
                <w:ilvl w:val="0"/>
                <w:numId w:val="22"/>
              </w:numPr>
              <w:spacing w:after="160"/>
              <w:ind w:left="460"/>
              <w:rPr>
                <w:rFonts w:eastAsia="Liberation Serif" w:cs="Liberation Serif"/>
                <w:color w:val="000000" w:themeColor="text1"/>
              </w:rPr>
            </w:pPr>
            <w:r w:rsidRPr="7D9A8873">
              <w:rPr>
                <w:rFonts w:eastAsia="Calibri" w:cs="Times New Roman"/>
              </w:rPr>
              <w:t>monialainen oppimiskokonaisuus huomioidaan</w:t>
            </w:r>
            <w:r w:rsidRPr="7D9A8873" w:rsidR="6AB24B0A">
              <w:rPr>
                <w:rFonts w:eastAsia="Calibri" w:cs="Times New Roman"/>
              </w:rPr>
              <w:t xml:space="preserve"> osana oppiaineiden</w:t>
            </w:r>
            <w:r w:rsidRPr="7D9A8873">
              <w:rPr>
                <w:rFonts w:eastAsia="Calibri" w:cs="Times New Roman"/>
              </w:rPr>
              <w:t xml:space="preserve"> arvioin</w:t>
            </w:r>
            <w:r w:rsidRPr="7D9A8873" w:rsidR="2DED3122">
              <w:rPr>
                <w:rFonts w:eastAsia="Calibri" w:cs="Times New Roman"/>
              </w:rPr>
              <w:t>tia</w:t>
            </w:r>
            <w:r w:rsidRPr="7D9A8873" w:rsidR="4B30671B">
              <w:rPr>
                <w:rFonts w:eastAsia="Calibri" w:cs="Times New Roman"/>
              </w:rPr>
              <w:t xml:space="preserve"> ja kirjataan lukuvuositodistuksen “lisätietoja” -kenttään</w:t>
            </w:r>
          </w:p>
        </w:tc>
      </w:tr>
      <w:tr w:rsidR="00BF7CB6" w:rsidTr="443F907D" w14:paraId="7C42BC27" w14:textId="77777777">
        <w:trPr>
          <w:trHeight w:val="907"/>
        </w:trPr>
        <w:tc>
          <w:tcPr>
            <w:tcW w:w="20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BE7D4B" w:rsidR="00BF7CB6" w:rsidP="0FAAF4D5" w:rsidRDefault="00270102" w14:paraId="63B193B2" w14:textId="77777777">
            <w:pPr>
              <w:pStyle w:val="Standard"/>
              <w:spacing w:line="251" w:lineRule="auto"/>
              <w:rPr>
                <w:rFonts w:eastAsia="Calibri" w:cs="Times New Roman"/>
              </w:rPr>
            </w:pPr>
            <w:r w:rsidRPr="0FAAF4D5">
              <w:rPr>
                <w:rFonts w:eastAsia="Calibri" w:cs="Times New Roman"/>
              </w:rPr>
              <w:lastRenderedPageBreak/>
              <w:t>8. luokka</w:t>
            </w:r>
          </w:p>
        </w:tc>
        <w:tc>
          <w:tcPr>
            <w:tcW w:w="7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BE7D4B" w:rsidR="00BF7CB6" w:rsidP="00D07766" w:rsidRDefault="00270102" w14:paraId="2E7BF5D2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itsearviointi</w:t>
            </w:r>
          </w:p>
          <w:p w:rsidRPr="00BE7D4B" w:rsidR="00BF7CB6" w:rsidP="00D07766" w:rsidRDefault="00270102" w14:paraId="6492512E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väliarviointi: numeerinen välitodistus</w:t>
            </w:r>
          </w:p>
          <w:p w:rsidRPr="00BE7D4B" w:rsidR="00BF7CB6" w:rsidP="00434E3F" w:rsidRDefault="00270102" w14:paraId="5C412E05" w14:textId="77777777">
            <w:pPr>
              <w:pStyle w:val="Standard"/>
              <w:numPr>
                <w:ilvl w:val="0"/>
                <w:numId w:val="23"/>
              </w:numPr>
              <w:tabs>
                <w:tab w:val="left" w:pos="-557"/>
              </w:tabs>
              <w:spacing w:after="160"/>
              <w:ind w:left="1494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arvioidaan päättyvien kurssien oppiaineet ja käyttäytyminen</w:t>
            </w:r>
          </w:p>
          <w:p w:rsidRPr="00BE7D4B" w:rsidR="00BF7CB6" w:rsidP="00D07766" w:rsidRDefault="00270102" w14:paraId="4B8F6DA0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lukuvuosiarviointi: numeerinen</w:t>
            </w:r>
          </w:p>
          <w:p w:rsidRPr="00BE7D4B" w:rsidR="00BF7CB6" w:rsidP="00434E3F" w:rsidRDefault="00270102" w14:paraId="586D7DF9" w14:textId="77777777">
            <w:pPr>
              <w:pStyle w:val="Standard"/>
              <w:numPr>
                <w:ilvl w:val="0"/>
                <w:numId w:val="24"/>
              </w:numPr>
              <w:tabs>
                <w:tab w:val="left" w:pos="-557"/>
              </w:tabs>
              <w:spacing w:after="160"/>
              <w:ind w:left="1494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arvioidaan päättyvien kurssien oppiaineet ja käyttäytyminen</w:t>
            </w:r>
          </w:p>
          <w:p w:rsidRPr="00BE7D4B" w:rsidR="00BF7CB6" w:rsidP="00434E3F" w:rsidRDefault="00270102" w14:paraId="7B86940B" w14:textId="77777777">
            <w:pPr>
              <w:pStyle w:val="Standard"/>
              <w:numPr>
                <w:ilvl w:val="0"/>
                <w:numId w:val="20"/>
              </w:numPr>
              <w:tabs>
                <w:tab w:val="left" w:pos="-557"/>
              </w:tabs>
              <w:spacing w:after="160"/>
              <w:ind w:left="1494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lukuvuoden päätteeksi tehtävä arviointi sisältää arviot siitä, miten oppilas on saavuttanut tavoitteet eri oppiaineissa</w:t>
            </w:r>
          </w:p>
          <w:p w:rsidRPr="00BE7D4B" w:rsidR="00BF7CB6" w:rsidP="443F907D" w:rsidRDefault="00434E3F" w14:paraId="74EA5AFC" w14:textId="777B0F94" w14:noSpellErr="1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ascii="Liberation Serif" w:hAnsi="Liberation Serif" w:eastAsia="Liberation Serif" w:cs="Liberation Serif"/>
                <w:color w:val="000000" w:themeColor="text1"/>
              </w:rPr>
            </w:pPr>
            <w:r w:rsidRPr="443F907D" w:rsidR="00434E3F">
              <w:rPr>
                <w:rFonts w:ascii="Liberation Serif" w:hAnsi="Liberation Serif" w:eastAsia="Liberation Serif" w:cs="Liberation Serif"/>
              </w:rPr>
              <w:t>p</w:t>
            </w:r>
            <w:r w:rsidRPr="443F907D" w:rsidR="00270102">
              <w:rPr>
                <w:rFonts w:ascii="Liberation Serif" w:hAnsi="Liberation Serif" w:eastAsia="Liberation Serif" w:cs="Liberation Serif"/>
              </w:rPr>
              <w:t>äättyvät aineet arvioidaan lukuvuositodistukseen numeerisesti päättöarvioinnin kriteerien mukaisesti</w:t>
            </w:r>
          </w:p>
          <w:p w:rsidRPr="00BE7D4B" w:rsidR="00BF7CB6" w:rsidP="00D07766" w:rsidRDefault="00270102" w14:paraId="5DB17273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Times New Roman"/>
                <w:color w:val="000000" w:themeColor="text1"/>
              </w:rPr>
            </w:pPr>
            <w:r w:rsidRPr="0FAAF4D5">
              <w:rPr>
                <w:rFonts w:eastAsia="Times New Roman"/>
              </w:rPr>
              <w:t>oppimäärältään alle 2 vuosiviikkotuntia käsittävät valinnaiset aineet arvioidaan sanallisesti hyväksytty/hylätty</w:t>
            </w:r>
          </w:p>
          <w:p w:rsidRPr="00BE7D4B" w:rsidR="00BF7CB6" w:rsidP="00434E3F" w:rsidRDefault="00270102" w14:paraId="7B809E2F" w14:textId="036679C6">
            <w:pPr>
              <w:pStyle w:val="Standard"/>
              <w:numPr>
                <w:ilvl w:val="0"/>
                <w:numId w:val="4"/>
              </w:numPr>
              <w:spacing w:after="160"/>
              <w:ind w:left="473"/>
              <w:rPr>
                <w:rFonts w:eastAsia="Liberation Serif" w:cs="Liberation Serif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 xml:space="preserve">mikäli valinnainen aine katsotaan jonkin yhteisen aineen syventäväksi opinnoksi se kirjataan lukuvuositodistukseen kyseisen oppiaineen alle. VAL-valinnaisaineet, </w:t>
            </w:r>
            <w:r w:rsidRPr="0FAAF4D5" w:rsidR="07531C4C">
              <w:rPr>
                <w:rFonts w:eastAsia="Calibri" w:cs="Times New Roman"/>
              </w:rPr>
              <w:t>jotka</w:t>
            </w:r>
            <w:r w:rsidRPr="0FAAF4D5">
              <w:rPr>
                <w:rFonts w:eastAsia="Calibri" w:cs="Times New Roman"/>
              </w:rPr>
              <w:t xml:space="preserve"> eivät liity mihinkään yhteiseen oppiaineeseen, kirjataan lukuvuosiarviointiin kohtaan valinnaiset opinnot</w:t>
            </w:r>
          </w:p>
          <w:p w:rsidRPr="00BE7D4B" w:rsidR="00BF7CB6" w:rsidP="00D07766" w:rsidRDefault="00270102" w14:paraId="390B2978" w14:textId="7732BDAD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 xml:space="preserve">monialainen oppimiskokonaisuus huomioidaan </w:t>
            </w:r>
            <w:r w:rsidRPr="0FAAF4D5" w:rsidR="609F64F5">
              <w:rPr>
                <w:rFonts w:eastAsia="Calibri" w:cs="Times New Roman"/>
              </w:rPr>
              <w:t>osan</w:t>
            </w:r>
            <w:r w:rsidRPr="0FAAF4D5">
              <w:rPr>
                <w:rFonts w:eastAsia="Calibri" w:cs="Times New Roman"/>
              </w:rPr>
              <w:t>a</w:t>
            </w:r>
            <w:r w:rsidRPr="0FAAF4D5" w:rsidR="609F64F5">
              <w:rPr>
                <w:rFonts w:eastAsia="Calibri" w:cs="Times New Roman"/>
              </w:rPr>
              <w:t xml:space="preserve"> eri oppiaineiden arviointia ja kirjataan lukuvuositodistuksen “lisätietoja” -kenttään</w:t>
            </w:r>
          </w:p>
        </w:tc>
      </w:tr>
      <w:tr w:rsidR="00BF7CB6" w:rsidTr="443F907D" w14:paraId="53DB044D" w14:textId="77777777">
        <w:trPr>
          <w:trHeight w:val="907"/>
        </w:trPr>
        <w:tc>
          <w:tcPr>
            <w:tcW w:w="20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BE7D4B" w:rsidR="00BF7CB6" w:rsidP="0FAAF4D5" w:rsidRDefault="00270102" w14:paraId="27392306" w14:textId="77777777">
            <w:pPr>
              <w:pStyle w:val="Standard"/>
              <w:spacing w:line="251" w:lineRule="auto"/>
              <w:rPr>
                <w:rFonts w:eastAsia="Calibri" w:cs="Times New Roman"/>
              </w:rPr>
            </w:pPr>
            <w:r w:rsidRPr="0FAAF4D5">
              <w:rPr>
                <w:rFonts w:eastAsia="Calibri" w:cs="Times New Roman"/>
              </w:rPr>
              <w:t>9. luokka</w:t>
            </w:r>
          </w:p>
        </w:tc>
        <w:tc>
          <w:tcPr>
            <w:tcW w:w="7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BE7D4B" w:rsidR="00BF7CB6" w:rsidP="00D07766" w:rsidRDefault="00270102" w14:paraId="56016496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itsearviointi</w:t>
            </w:r>
          </w:p>
          <w:p w:rsidRPr="00BE7D4B" w:rsidR="00BF7CB6" w:rsidP="00D07766" w:rsidRDefault="00270102" w14:paraId="0E7CAC4E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väliarviointi: numeerinen välitodistus</w:t>
            </w:r>
          </w:p>
          <w:p w:rsidRPr="00BE7D4B" w:rsidR="00BF7CB6" w:rsidP="00434E3F" w:rsidRDefault="00270102" w14:paraId="5FEAEFB2" w14:textId="77777777">
            <w:pPr>
              <w:pStyle w:val="Standard"/>
              <w:numPr>
                <w:ilvl w:val="0"/>
                <w:numId w:val="25"/>
              </w:numPr>
              <w:tabs>
                <w:tab w:val="left" w:pos="-557"/>
              </w:tabs>
              <w:spacing w:after="160"/>
              <w:ind w:left="1494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arvioidaan kaikki oppiaineet</w:t>
            </w:r>
          </w:p>
          <w:p w:rsidRPr="00BE7D4B" w:rsidR="00BF7CB6" w:rsidP="00D07766" w:rsidRDefault="00270102" w14:paraId="52FA64D1" w14:textId="77777777">
            <w:pPr>
              <w:pStyle w:val="Standard"/>
              <w:numPr>
                <w:ilvl w:val="0"/>
                <w:numId w:val="4"/>
              </w:numPr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lukuvuosiarviointi: numeerinen</w:t>
            </w:r>
          </w:p>
          <w:p w:rsidRPr="00BE7D4B" w:rsidR="00BF7CB6" w:rsidP="00D07766" w:rsidRDefault="00270102" w14:paraId="6AFA8801" w14:textId="77777777">
            <w:pPr>
              <w:pStyle w:val="Standard"/>
              <w:numPr>
                <w:ilvl w:val="0"/>
                <w:numId w:val="4"/>
              </w:numPr>
              <w:ind w:left="459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>päättötodistus: numeerinen arvio opetussuunnitelman päättöarviointikriteerien mukaisesti (arvosana 8)</w:t>
            </w:r>
          </w:p>
          <w:p w:rsidRPr="00BE7D4B" w:rsidR="00BF7CB6" w:rsidP="00D07766" w:rsidRDefault="00270102" w14:paraId="284085A7" w14:textId="77777777">
            <w:pPr>
              <w:pStyle w:val="Standard"/>
              <w:numPr>
                <w:ilvl w:val="0"/>
                <w:numId w:val="4"/>
              </w:numPr>
              <w:spacing w:after="160"/>
              <w:ind w:left="459"/>
              <w:rPr>
                <w:rFonts w:eastAsia="Times New Roman"/>
                <w:color w:val="000000" w:themeColor="text1"/>
              </w:rPr>
            </w:pPr>
            <w:r w:rsidRPr="0FAAF4D5">
              <w:rPr>
                <w:rFonts w:eastAsia="Times New Roman"/>
              </w:rPr>
              <w:t>oppimäärältään alle 2 vuosiviikkotuntia käsittävät valinnaiset aineet arvioidaan sanallisesti hyväksytty/hylätty</w:t>
            </w:r>
          </w:p>
          <w:p w:rsidRPr="00BE7D4B" w:rsidR="00BF7CB6" w:rsidP="00D07766" w:rsidRDefault="00270102" w14:paraId="4E5411BD" w14:textId="1016B6FD">
            <w:pPr>
              <w:pStyle w:val="Standard"/>
              <w:numPr>
                <w:ilvl w:val="0"/>
                <w:numId w:val="22"/>
              </w:numPr>
              <w:spacing w:after="160"/>
              <w:ind w:left="460"/>
              <w:rPr>
                <w:rFonts w:eastAsia="Calibri" w:cs="Times New Roman"/>
                <w:color w:val="000000" w:themeColor="text1"/>
              </w:rPr>
            </w:pPr>
            <w:r w:rsidRPr="0FAAF4D5">
              <w:rPr>
                <w:rFonts w:eastAsia="Calibri" w:cs="Times New Roman"/>
              </w:rPr>
              <w:t xml:space="preserve">monialainen oppimiskokonaisuus </w:t>
            </w:r>
            <w:r w:rsidRPr="0FAAF4D5" w:rsidR="50EA5B31">
              <w:rPr>
                <w:rFonts w:eastAsia="Calibri" w:cs="Times New Roman"/>
              </w:rPr>
              <w:t>sisältyy oppiaineiden arviointiin</w:t>
            </w:r>
          </w:p>
          <w:p w:rsidRPr="00662C46" w:rsidR="00BF7CB6" w:rsidP="5E4AA372" w:rsidRDefault="00BF7CB6" w14:paraId="0A3950BC" w14:textId="60CABB09">
            <w:pPr>
              <w:pStyle w:val="Standard"/>
              <w:spacing w:after="160"/>
              <w:ind w:left="460" w:hanging="360"/>
              <w:rPr>
                <w:rFonts w:eastAsia="Calibri" w:cs="Times New Roman"/>
                <w:strike/>
                <w:color w:val="FF0000"/>
              </w:rPr>
            </w:pPr>
          </w:p>
        </w:tc>
      </w:tr>
    </w:tbl>
    <w:p w:rsidR="00BF7CB6" w:rsidRDefault="00BF7CB6" w14:paraId="1440ED2B" w14:textId="77777777">
      <w:pPr>
        <w:pStyle w:val="Standard"/>
        <w:tabs>
          <w:tab w:val="left" w:pos="284"/>
        </w:tabs>
        <w:rPr>
          <w:rFonts w:ascii="Calibri" w:hAnsi="Calibri" w:eastAsia="Droid Sans Fallback" w:cs="FreeSans"/>
        </w:rPr>
      </w:pPr>
    </w:p>
    <w:p w:rsidR="00E6519E" w:rsidRDefault="00E6519E" w14:paraId="21DCF78E" w14:textId="73CD88A0">
      <w:pPr>
        <w:suppressAutoHyphens w:val="0"/>
        <w:rPr>
          <w:b/>
          <w:bCs/>
        </w:rPr>
      </w:pPr>
    </w:p>
    <w:p w:rsidR="00B85C8D" w:rsidP="00DA4715" w:rsidRDefault="00B85C8D" w14:paraId="6088244C" w14:textId="77777777">
      <w:pPr>
        <w:pStyle w:val="Standard"/>
        <w:spacing w:line="360" w:lineRule="auto"/>
        <w:rPr>
          <w:rFonts w:ascii="Arial" w:hAnsi="Arial"/>
          <w:color w:val="4471C4"/>
        </w:rPr>
      </w:pPr>
    </w:p>
    <w:p w:rsidR="00B85C8D" w:rsidP="00DA4715" w:rsidRDefault="00B85C8D" w14:paraId="35D1562F" w14:textId="77777777">
      <w:pPr>
        <w:pStyle w:val="Standard"/>
        <w:spacing w:line="360" w:lineRule="auto"/>
        <w:rPr>
          <w:rFonts w:ascii="Arial" w:hAnsi="Arial"/>
          <w:color w:val="4471C4"/>
        </w:rPr>
      </w:pPr>
    </w:p>
    <w:p w:rsidRPr="002345A7" w:rsidR="00DA4715" w:rsidP="00DA4715" w:rsidRDefault="00DA4715" w14:paraId="3C7ABC36" w14:textId="61E553EB">
      <w:pPr>
        <w:pStyle w:val="Standard"/>
        <w:spacing w:line="360" w:lineRule="auto"/>
        <w:rPr>
          <w:rFonts w:ascii="Arial" w:hAnsi="Arial"/>
        </w:rPr>
      </w:pPr>
      <w:r w:rsidRPr="2EC7B337">
        <w:rPr>
          <w:rFonts w:ascii="Arial" w:hAnsi="Arial"/>
          <w:color w:val="4471C4"/>
        </w:rPr>
        <w:lastRenderedPageBreak/>
        <w:t>Liite 1 Väliarviointilomake vuosiluokilla 1, 2, 3, 4</w:t>
      </w:r>
    </w:p>
    <w:p w:rsidR="00DA4715" w:rsidRDefault="00DA4715" w14:paraId="554E6B64" w14:textId="77777777">
      <w:pPr>
        <w:pStyle w:val="Standard"/>
        <w:rPr>
          <w:b/>
          <w:bCs/>
          <w:color w:val="4472C4" w:themeColor="accent1"/>
        </w:rPr>
      </w:pPr>
    </w:p>
    <w:p w:rsidRPr="00DA4715" w:rsidR="00BF7CB6" w:rsidRDefault="00270102" w14:paraId="30713C74" w14:textId="61961271">
      <w:pPr>
        <w:pStyle w:val="Standard"/>
        <w:rPr>
          <w:b/>
          <w:bCs/>
          <w:color w:val="4472C4" w:themeColor="accent1"/>
          <w:sz w:val="22"/>
          <w:szCs w:val="22"/>
        </w:rPr>
      </w:pPr>
      <w:r w:rsidRPr="00DA4715">
        <w:rPr>
          <w:b/>
          <w:bCs/>
          <w:color w:val="4472C4" w:themeColor="accent1"/>
          <w:sz w:val="22"/>
          <w:szCs w:val="22"/>
        </w:rPr>
        <w:t>Kauhavan kaupunki                                      Väliarviointi arviointikeskustelu</w:t>
      </w:r>
    </w:p>
    <w:p w:rsidRPr="00DA4715" w:rsidR="00BF7CB6" w:rsidRDefault="00BF7CB6" w14:paraId="0328F3C1" w14:textId="77777777">
      <w:pPr>
        <w:pStyle w:val="Standard"/>
        <w:rPr>
          <w:color w:val="4472C4" w:themeColor="accent1"/>
          <w:sz w:val="22"/>
          <w:szCs w:val="22"/>
        </w:rPr>
      </w:pPr>
    </w:p>
    <w:p w:rsidRPr="00DA4715" w:rsidR="00BF7CB6" w:rsidRDefault="00270102" w14:paraId="551BDCC6" w14:textId="1ABC501C">
      <w:pPr>
        <w:pStyle w:val="Standard"/>
        <w:rPr>
          <w:sz w:val="22"/>
          <w:szCs w:val="22"/>
        </w:rPr>
      </w:pPr>
      <w:r w:rsidRPr="00DA4715">
        <w:rPr>
          <w:sz w:val="22"/>
          <w:szCs w:val="22"/>
        </w:rPr>
        <w:t xml:space="preserve">                                                                       Päivämäärä                      Lukuvuosi</w:t>
      </w:r>
    </w:p>
    <w:p w:rsidRPr="00DA4715" w:rsidR="00BF7CB6" w:rsidRDefault="00BF7CB6" w14:paraId="28F17179" w14:textId="77777777">
      <w:pPr>
        <w:pStyle w:val="Standard"/>
        <w:rPr>
          <w:sz w:val="22"/>
          <w:szCs w:val="22"/>
        </w:rPr>
      </w:pPr>
    </w:p>
    <w:p w:rsidRPr="00DA4715" w:rsidR="00BF7CB6" w:rsidRDefault="00270102" w14:paraId="519AFBC2" w14:textId="77777777">
      <w:pPr>
        <w:pStyle w:val="Standard"/>
        <w:rPr>
          <w:sz w:val="22"/>
          <w:szCs w:val="22"/>
        </w:rPr>
      </w:pPr>
      <w:r w:rsidRPr="00DA4715">
        <w:rPr>
          <w:sz w:val="22"/>
          <w:szCs w:val="22"/>
        </w:rPr>
        <w:t>Koulun nimi                                                  _____________                   ______________</w:t>
      </w:r>
    </w:p>
    <w:p w:rsidRPr="00DA4715" w:rsidR="00BF7CB6" w:rsidRDefault="00BF7CB6" w14:paraId="41B92249" w14:textId="77777777">
      <w:pPr>
        <w:pStyle w:val="Standard"/>
        <w:rPr>
          <w:sz w:val="22"/>
          <w:szCs w:val="22"/>
        </w:rPr>
      </w:pPr>
    </w:p>
    <w:p w:rsidRPr="00DA4715" w:rsidR="00BF7CB6" w:rsidRDefault="00270102" w14:paraId="76651811" w14:textId="77777777">
      <w:pPr>
        <w:pStyle w:val="Standard"/>
        <w:rPr>
          <w:sz w:val="22"/>
          <w:szCs w:val="22"/>
        </w:rPr>
      </w:pPr>
      <w:r w:rsidRPr="00DA4715">
        <w:rPr>
          <w:sz w:val="22"/>
          <w:szCs w:val="22"/>
        </w:rPr>
        <w:t>Oppilaan nimi                                                Syntymäaika                      Vuosiluokka</w:t>
      </w:r>
    </w:p>
    <w:p w:rsidRPr="00DA4715" w:rsidR="00BF7CB6" w:rsidRDefault="00BF7CB6" w14:paraId="1F59444E" w14:textId="77777777">
      <w:pPr>
        <w:pStyle w:val="Standard"/>
        <w:rPr>
          <w:sz w:val="22"/>
          <w:szCs w:val="22"/>
        </w:rPr>
      </w:pPr>
    </w:p>
    <w:p w:rsidRPr="00DA4715" w:rsidR="00BF7CB6" w:rsidRDefault="00270102" w14:paraId="3E9E2F31" w14:textId="77777777">
      <w:pPr>
        <w:pStyle w:val="Standard"/>
        <w:rPr>
          <w:sz w:val="22"/>
          <w:szCs w:val="22"/>
        </w:rPr>
      </w:pPr>
      <w:r w:rsidRPr="00DA4715">
        <w:rPr>
          <w:sz w:val="22"/>
          <w:szCs w:val="22"/>
        </w:rPr>
        <w:t>___________________________                _____________                  _______________</w:t>
      </w:r>
    </w:p>
    <w:p w:rsidRPr="00DA4715" w:rsidR="00BF7CB6" w:rsidRDefault="00BF7CB6" w14:paraId="55852FE2" w14:textId="77777777">
      <w:pPr>
        <w:pStyle w:val="Standard"/>
        <w:rPr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035"/>
      </w:tblGrid>
      <w:tr w:rsidRPr="00DA4715" w:rsidR="00BF7CB6" w14:paraId="5CF96B9E" w14:textId="77777777">
        <w:tc>
          <w:tcPr>
            <w:tcW w:w="2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A4715" w:rsidR="00BF7CB6" w:rsidRDefault="00270102" w14:paraId="718ADD12" w14:textId="7777777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A4715">
              <w:rPr>
                <w:b/>
                <w:bCs/>
                <w:sz w:val="22"/>
                <w:szCs w:val="22"/>
              </w:rPr>
              <w:t>Läsnäolijat</w:t>
            </w:r>
          </w:p>
        </w:tc>
        <w:tc>
          <w:tcPr>
            <w:tcW w:w="7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A4715" w:rsidR="00BF7CB6" w:rsidRDefault="00270102" w14:paraId="774FF1EC" w14:textId="77777777">
            <w:pPr>
              <w:pStyle w:val="TableContents"/>
              <w:rPr>
                <w:sz w:val="22"/>
                <w:szCs w:val="22"/>
              </w:rPr>
            </w:pPr>
            <w:r w:rsidRPr="00DA4715">
              <w:rPr>
                <w:sz w:val="22"/>
                <w:szCs w:val="22"/>
              </w:rPr>
              <w:t>Oppilas</w:t>
            </w:r>
          </w:p>
          <w:p w:rsidRPr="00DA4715" w:rsidR="00BF7CB6" w:rsidRDefault="00270102" w14:paraId="5100EAA3" w14:textId="77777777">
            <w:pPr>
              <w:pStyle w:val="TableContents"/>
              <w:rPr>
                <w:sz w:val="22"/>
                <w:szCs w:val="22"/>
              </w:rPr>
            </w:pPr>
            <w:r w:rsidRPr="00DA4715">
              <w:rPr>
                <w:sz w:val="22"/>
                <w:szCs w:val="22"/>
              </w:rPr>
              <w:t>Huoltaja(t)</w:t>
            </w:r>
          </w:p>
          <w:p w:rsidRPr="00DA4715" w:rsidR="00BF7CB6" w:rsidRDefault="00270102" w14:paraId="2B364B74" w14:textId="77777777">
            <w:pPr>
              <w:pStyle w:val="TableContents"/>
              <w:rPr>
                <w:sz w:val="22"/>
                <w:szCs w:val="22"/>
              </w:rPr>
            </w:pPr>
            <w:r w:rsidRPr="00DA4715">
              <w:rPr>
                <w:sz w:val="22"/>
                <w:szCs w:val="22"/>
              </w:rPr>
              <w:t>Luokanopettaja</w:t>
            </w:r>
          </w:p>
        </w:tc>
      </w:tr>
      <w:tr w:rsidRPr="00DA4715" w:rsidR="00BF7CB6" w14:paraId="676C58C8" w14:textId="77777777">
        <w:tc>
          <w:tcPr>
            <w:tcW w:w="261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A4715" w:rsidR="00BF7CB6" w:rsidRDefault="00270102" w14:paraId="67A27B5D" w14:textId="7777777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A4715">
              <w:rPr>
                <w:b/>
                <w:bCs/>
                <w:sz w:val="22"/>
                <w:szCs w:val="22"/>
              </w:rPr>
              <w:t>Opilliset taidot</w:t>
            </w:r>
          </w:p>
        </w:tc>
        <w:tc>
          <w:tcPr>
            <w:tcW w:w="70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A4715" w:rsidR="00BF7CB6" w:rsidRDefault="00270102" w14:paraId="5F639F5C" w14:textId="77777777">
            <w:pPr>
              <w:pStyle w:val="TableContents"/>
              <w:rPr>
                <w:sz w:val="22"/>
                <w:szCs w:val="22"/>
              </w:rPr>
            </w:pPr>
            <w:r w:rsidRPr="00DA4715">
              <w:rPr>
                <w:sz w:val="22"/>
                <w:szCs w:val="22"/>
              </w:rPr>
              <w:t>Nämä sujuvat hyvin</w:t>
            </w:r>
          </w:p>
          <w:p w:rsidRPr="00DA4715" w:rsidR="00BF7CB6" w:rsidRDefault="00BF7CB6" w14:paraId="0BE580F0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7E903BF8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7E598F8D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4CE51B2B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270102" w14:paraId="0C501FB5" w14:textId="77777777">
            <w:pPr>
              <w:pStyle w:val="TableContents"/>
              <w:rPr>
                <w:sz w:val="22"/>
                <w:szCs w:val="22"/>
              </w:rPr>
            </w:pPr>
            <w:r w:rsidRPr="00DA4715">
              <w:rPr>
                <w:sz w:val="22"/>
                <w:szCs w:val="22"/>
              </w:rPr>
              <w:t>Näissä tarvitsen harjoitusta</w:t>
            </w:r>
          </w:p>
          <w:p w:rsidRPr="00DA4715" w:rsidR="00BF7CB6" w:rsidRDefault="00BF7CB6" w14:paraId="78DD297C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578D65DE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6689DE2C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521D26BC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4363D197" w14:textId="77777777">
            <w:pPr>
              <w:pStyle w:val="TableContents"/>
              <w:rPr>
                <w:sz w:val="22"/>
                <w:szCs w:val="22"/>
              </w:rPr>
            </w:pPr>
          </w:p>
        </w:tc>
      </w:tr>
      <w:tr w:rsidRPr="00DA4715" w:rsidR="00BF7CB6" w14:paraId="45D5C4C5" w14:textId="77777777">
        <w:tc>
          <w:tcPr>
            <w:tcW w:w="261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A4715" w:rsidR="00BF7CB6" w:rsidRDefault="00270102" w14:paraId="4296E312" w14:textId="7777777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A4715">
              <w:rPr>
                <w:b/>
                <w:bCs/>
                <w:sz w:val="22"/>
                <w:szCs w:val="22"/>
              </w:rPr>
              <w:t>Työskentelytaidot</w:t>
            </w:r>
          </w:p>
        </w:tc>
        <w:tc>
          <w:tcPr>
            <w:tcW w:w="70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A4715" w:rsidR="00BF7CB6" w:rsidRDefault="00270102" w14:paraId="31921164" w14:textId="77777777">
            <w:pPr>
              <w:pStyle w:val="TableContents"/>
              <w:rPr>
                <w:sz w:val="22"/>
                <w:szCs w:val="22"/>
              </w:rPr>
            </w:pPr>
            <w:r w:rsidRPr="00DA4715">
              <w:rPr>
                <w:sz w:val="22"/>
                <w:szCs w:val="22"/>
              </w:rPr>
              <w:t>Nämä sujuvat hyvin</w:t>
            </w:r>
          </w:p>
          <w:p w:rsidRPr="00DA4715" w:rsidR="00BF7CB6" w:rsidRDefault="00BF7CB6" w14:paraId="4BB1F9BA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05C62A98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1E5CAA6A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640269E4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270102" w14:paraId="4BA5314F" w14:textId="77777777">
            <w:pPr>
              <w:pStyle w:val="TableContents"/>
              <w:rPr>
                <w:sz w:val="22"/>
                <w:szCs w:val="22"/>
              </w:rPr>
            </w:pPr>
            <w:r w:rsidRPr="00DA4715">
              <w:rPr>
                <w:sz w:val="22"/>
                <w:szCs w:val="22"/>
              </w:rPr>
              <w:t>Näissä tarvitsen harjoitusta</w:t>
            </w:r>
          </w:p>
          <w:p w:rsidRPr="00DA4715" w:rsidR="00BF7CB6" w:rsidRDefault="00BF7CB6" w14:paraId="1B61899B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07E8B3FD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054D98A0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0CE4EFF2" w14:textId="77777777">
            <w:pPr>
              <w:pStyle w:val="TableContents"/>
              <w:rPr>
                <w:sz w:val="22"/>
                <w:szCs w:val="22"/>
              </w:rPr>
            </w:pPr>
          </w:p>
        </w:tc>
      </w:tr>
      <w:tr w:rsidRPr="00DA4715" w:rsidR="00BF7CB6" w14:paraId="11D01A8E" w14:textId="77777777">
        <w:tc>
          <w:tcPr>
            <w:tcW w:w="261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A4715" w:rsidR="00BF7CB6" w:rsidRDefault="00270102" w14:paraId="34EA99B3" w14:textId="7777777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A4715">
              <w:rPr>
                <w:b/>
                <w:bCs/>
                <w:sz w:val="22"/>
                <w:szCs w:val="22"/>
              </w:rPr>
              <w:t>Käyttäytyminen</w:t>
            </w:r>
          </w:p>
        </w:tc>
        <w:tc>
          <w:tcPr>
            <w:tcW w:w="70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A4715" w:rsidR="00BF7CB6" w:rsidRDefault="00BF7CB6" w14:paraId="27174397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4288D059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15ADADAB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42EC299A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7904C06C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4656FA60" w14:textId="77777777">
            <w:pPr>
              <w:pStyle w:val="TableContents"/>
              <w:rPr>
                <w:sz w:val="22"/>
                <w:szCs w:val="22"/>
              </w:rPr>
            </w:pPr>
          </w:p>
        </w:tc>
      </w:tr>
      <w:tr w:rsidRPr="00DA4715" w:rsidR="00BF7CB6" w14:paraId="7D8DCE09" w14:textId="77777777">
        <w:tc>
          <w:tcPr>
            <w:tcW w:w="261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A4715" w:rsidR="00BF7CB6" w:rsidRDefault="00270102" w14:paraId="77977FB7" w14:textId="7777777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A4715">
              <w:rPr>
                <w:b/>
                <w:bCs/>
                <w:sz w:val="22"/>
                <w:szCs w:val="22"/>
              </w:rPr>
              <w:t>Muita huomioita</w:t>
            </w:r>
          </w:p>
          <w:p w:rsidRPr="00DA4715" w:rsidR="00BF7CB6" w:rsidRDefault="00270102" w14:paraId="0A0B9049" w14:textId="7777777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A4715">
              <w:rPr>
                <w:b/>
                <w:bCs/>
                <w:sz w:val="22"/>
                <w:szCs w:val="22"/>
              </w:rPr>
              <w:t>(esim. mahdollinen</w:t>
            </w:r>
          </w:p>
          <w:p w:rsidRPr="00DA4715" w:rsidR="00BF7CB6" w:rsidRDefault="00270102" w14:paraId="78AAFD49" w14:textId="7777777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A4715">
              <w:rPr>
                <w:b/>
                <w:bCs/>
                <w:sz w:val="22"/>
                <w:szCs w:val="22"/>
              </w:rPr>
              <w:t>tuen tarve)</w:t>
            </w:r>
          </w:p>
        </w:tc>
        <w:tc>
          <w:tcPr>
            <w:tcW w:w="70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A4715" w:rsidR="00BF7CB6" w:rsidRDefault="00BF7CB6" w14:paraId="52C3BF45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3A8DADAE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684CD076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65E6406B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4D4224E2" w14:textId="77777777">
            <w:pPr>
              <w:pStyle w:val="TableContents"/>
              <w:rPr>
                <w:sz w:val="22"/>
                <w:szCs w:val="22"/>
              </w:rPr>
            </w:pPr>
          </w:p>
        </w:tc>
      </w:tr>
      <w:tr w:rsidRPr="00DA4715" w:rsidR="00BF7CB6" w14:paraId="281B75D8" w14:textId="77777777">
        <w:tc>
          <w:tcPr>
            <w:tcW w:w="261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A4715" w:rsidR="00BF7CB6" w:rsidRDefault="00270102" w14:paraId="44262A9A" w14:textId="77777777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A4715">
              <w:rPr>
                <w:b/>
                <w:bCs/>
                <w:sz w:val="22"/>
                <w:szCs w:val="22"/>
              </w:rPr>
              <w:t>Allekirjoitukset</w:t>
            </w:r>
          </w:p>
        </w:tc>
        <w:tc>
          <w:tcPr>
            <w:tcW w:w="70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DA4715" w:rsidR="00BF7CB6" w:rsidRDefault="00BF7CB6" w14:paraId="073D2F30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514804BA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52EA2790" w14:textId="77777777">
            <w:pPr>
              <w:pStyle w:val="TableContents"/>
              <w:rPr>
                <w:sz w:val="22"/>
                <w:szCs w:val="22"/>
              </w:rPr>
            </w:pPr>
          </w:p>
          <w:p w:rsidRPr="00DA4715" w:rsidR="00BF7CB6" w:rsidRDefault="00BF7CB6" w14:paraId="7BFCB0E7" w14:textId="77777777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2EC7B337" w:rsidP="2EC7B337" w:rsidRDefault="2EC7B337" w14:paraId="508AE530" w14:textId="0A7F7554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2EC7B337" w:rsidP="2EC7B337" w:rsidRDefault="2EC7B337" w14:paraId="1F35F97F" w14:textId="3A6AD56C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P="2EC7B337" w:rsidRDefault="00270102" w14:paraId="4A983441" w14:textId="2D37CDE1">
      <w:pPr>
        <w:pStyle w:val="Standard"/>
        <w:tabs>
          <w:tab w:val="left" w:pos="284"/>
        </w:tabs>
        <w:spacing w:after="160" w:line="360" w:lineRule="auto"/>
        <w:rPr>
          <w:rFonts w:ascii="Arial" w:hAnsi="Arial" w:eastAsia="Droid Sans Fallback" w:cs="FreeSans"/>
        </w:rPr>
      </w:pPr>
      <w:r w:rsidRPr="2EC7B337">
        <w:rPr>
          <w:rFonts w:ascii="Arial" w:hAnsi="Arial" w:eastAsia="Droid Sans Fallback" w:cs="FreeSans"/>
        </w:rPr>
        <w:t>Taulukko 2. Käyttäytymisestä annettavan arvosanan kriteerit</w:t>
      </w:r>
      <w:r>
        <w:br/>
      </w: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7999"/>
      </w:tblGrid>
      <w:tr w:rsidR="00BF7CB6" w14:paraId="3611C43A" w14:textId="77777777">
        <w:trPr>
          <w:trHeight w:val="595"/>
        </w:trPr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CB6" w:rsidRDefault="00270102" w14:paraId="4C196F9D" w14:textId="77777777">
            <w:pPr>
              <w:pStyle w:val="Standard"/>
              <w:rPr>
                <w:rFonts w:ascii="Arial" w:hAnsi="Arial" w:eastAsia="Calibri" w:cs="Calibri"/>
                <w:b/>
                <w:i/>
              </w:rPr>
            </w:pPr>
            <w:r>
              <w:rPr>
                <w:rFonts w:ascii="Arial" w:hAnsi="Arial" w:eastAsia="Calibri" w:cs="Calibri"/>
                <w:b/>
                <w:i/>
              </w:rPr>
              <w:t>Arvosana</w:t>
            </w:r>
          </w:p>
        </w:tc>
        <w:tc>
          <w:tcPr>
            <w:tcW w:w="79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CB6" w:rsidRDefault="00270102" w14:paraId="06DBB740" w14:textId="77777777">
            <w:pPr>
              <w:pStyle w:val="Standard"/>
              <w:rPr>
                <w:rFonts w:ascii="Arial" w:hAnsi="Arial" w:eastAsia="Times New Roman" w:cs="Calibri"/>
                <w:b/>
                <w:i/>
                <w:lang w:eastAsia="ar-SA"/>
              </w:rPr>
            </w:pPr>
            <w:r>
              <w:rPr>
                <w:rFonts w:ascii="Arial" w:hAnsi="Arial" w:eastAsia="Times New Roman" w:cs="Calibri"/>
                <w:b/>
                <w:i/>
                <w:lang w:eastAsia="ar-SA"/>
              </w:rPr>
              <w:t>Kriteerit</w:t>
            </w:r>
          </w:p>
        </w:tc>
      </w:tr>
      <w:tr w:rsidR="00BF7CB6" w14:paraId="72CF9811" w14:textId="77777777">
        <w:trPr>
          <w:trHeight w:val="557"/>
        </w:trPr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7CB6" w:rsidRDefault="00270102" w14:paraId="62A1C4D4" w14:textId="77777777">
            <w:pPr>
              <w:pStyle w:val="Standard"/>
              <w:rPr>
                <w:rFonts w:ascii="Arial" w:hAnsi="Arial" w:eastAsia="Calibri" w:cs="Calibri"/>
              </w:rPr>
            </w:pPr>
            <w:r>
              <w:rPr>
                <w:rFonts w:ascii="Arial" w:hAnsi="Arial" w:eastAsia="Calibri" w:cs="Calibri"/>
              </w:rPr>
              <w:t>10</w:t>
            </w:r>
          </w:p>
          <w:p w:rsidR="00BF7CB6" w:rsidRDefault="00270102" w14:paraId="7308D819" w14:textId="77777777">
            <w:pPr>
              <w:pStyle w:val="Standard"/>
              <w:rPr>
                <w:rFonts w:ascii="Arial" w:hAnsi="Arial" w:eastAsia="Calibri" w:cs="Calibri"/>
              </w:rPr>
            </w:pPr>
            <w:r>
              <w:rPr>
                <w:rFonts w:ascii="Arial" w:hAnsi="Arial" w:eastAsia="Calibri" w:cs="Calibri"/>
              </w:rPr>
              <w:t>erinomai-nen</w:t>
            </w:r>
          </w:p>
        </w:tc>
        <w:tc>
          <w:tcPr>
            <w:tcW w:w="79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7CB6" w:rsidP="00D07766" w:rsidRDefault="00270102" w14:paraId="3557242E" w14:textId="77777777">
            <w:pPr>
              <w:pStyle w:val="Standard"/>
              <w:numPr>
                <w:ilvl w:val="0"/>
                <w:numId w:val="22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noudattaa koulun sääntöjä.</w:t>
            </w:r>
          </w:p>
          <w:p w:rsidR="00BF7CB6" w:rsidP="00D07766" w:rsidRDefault="00270102" w14:paraId="6B13BE2B" w14:textId="77777777">
            <w:pPr>
              <w:pStyle w:val="Standard"/>
              <w:numPr>
                <w:ilvl w:val="0"/>
                <w:numId w:val="22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käyttäytyy esimerkillisen kohteliaasti, ystävällisesti ja auttavaisesti muita kohtaan.</w:t>
            </w:r>
          </w:p>
          <w:p w:rsidR="00BF7CB6" w:rsidP="00D07766" w:rsidRDefault="00270102" w14:paraId="6F736012" w14:textId="77777777">
            <w:pPr>
              <w:pStyle w:val="Standard"/>
              <w:numPr>
                <w:ilvl w:val="0"/>
                <w:numId w:val="22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käyttäytyy esimerkillisen oikeudenmukaisesti ja suvaitsevaisesti muita kohtaan.</w:t>
            </w:r>
          </w:p>
          <w:p w:rsidR="00BF7CB6" w:rsidP="00D07766" w:rsidRDefault="00270102" w14:paraId="38397479" w14:textId="77777777">
            <w:pPr>
              <w:pStyle w:val="Standard"/>
              <w:numPr>
                <w:ilvl w:val="0"/>
                <w:numId w:val="22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sopeutuu työhön erilaisissa ryhmissä ja edistää yhteistä työskentelyä.</w:t>
            </w:r>
          </w:p>
          <w:p w:rsidR="00BF7CB6" w:rsidP="00D07766" w:rsidRDefault="00270102" w14:paraId="0F360905" w14:textId="77777777">
            <w:pPr>
              <w:pStyle w:val="Standard"/>
              <w:numPr>
                <w:ilvl w:val="0"/>
                <w:numId w:val="22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edistää työrauhaa.</w:t>
            </w:r>
          </w:p>
          <w:p w:rsidR="00BF7CB6" w:rsidP="00D07766" w:rsidRDefault="00270102" w14:paraId="2704CE19" w14:textId="77777777">
            <w:pPr>
              <w:pStyle w:val="Standard"/>
              <w:numPr>
                <w:ilvl w:val="0"/>
                <w:numId w:val="22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Oppilaan kielenkäyttö on esimerkillistä.</w:t>
            </w:r>
          </w:p>
          <w:p w:rsidR="00BF7CB6" w:rsidP="00D07766" w:rsidRDefault="00270102" w14:paraId="7E636148" w14:textId="77777777">
            <w:pPr>
              <w:pStyle w:val="Standard"/>
              <w:numPr>
                <w:ilvl w:val="0"/>
                <w:numId w:val="22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luo käytöksellään ympärilleen myönteistä ilmapiiriä.</w:t>
            </w:r>
          </w:p>
          <w:p w:rsidR="00BF7CB6" w:rsidP="00D07766" w:rsidRDefault="00270102" w14:paraId="4597FCF2" w14:textId="77777777">
            <w:pPr>
              <w:pStyle w:val="Standard"/>
              <w:numPr>
                <w:ilvl w:val="0"/>
                <w:numId w:val="22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Oppilasta ei ole ojennettu kirjallisesti eikä hän ole saanut kurinpidollisia rangaistuksia.</w:t>
            </w:r>
          </w:p>
        </w:tc>
      </w:tr>
      <w:tr w:rsidR="00BF7CB6" w14:paraId="60EDF325" w14:textId="77777777">
        <w:trPr>
          <w:trHeight w:val="425"/>
        </w:trPr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7CB6" w:rsidRDefault="00270102" w14:paraId="2109C14F" w14:textId="77777777">
            <w:pPr>
              <w:pStyle w:val="Standard"/>
              <w:rPr>
                <w:rFonts w:ascii="Arial" w:hAnsi="Arial" w:eastAsia="Calibri" w:cs="Calibri"/>
              </w:rPr>
            </w:pPr>
            <w:r>
              <w:rPr>
                <w:rFonts w:ascii="Arial" w:hAnsi="Arial" w:eastAsia="Calibri" w:cs="Calibri"/>
              </w:rPr>
              <w:t>9</w:t>
            </w:r>
          </w:p>
          <w:p w:rsidR="00BF7CB6" w:rsidRDefault="00270102" w14:paraId="0E49B45E" w14:textId="77777777">
            <w:pPr>
              <w:pStyle w:val="Standard"/>
              <w:rPr>
                <w:rFonts w:ascii="Arial" w:hAnsi="Arial" w:eastAsia="Calibri" w:cs="Calibri"/>
              </w:rPr>
            </w:pPr>
            <w:r>
              <w:rPr>
                <w:rFonts w:ascii="Arial" w:hAnsi="Arial" w:eastAsia="Calibri" w:cs="Calibri"/>
              </w:rPr>
              <w:t>kiitettävä</w:t>
            </w:r>
          </w:p>
        </w:tc>
        <w:tc>
          <w:tcPr>
            <w:tcW w:w="79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7CB6" w:rsidP="00D07766" w:rsidRDefault="00270102" w14:paraId="3C992442" w14:textId="77777777">
            <w:pPr>
              <w:pStyle w:val="Standard"/>
              <w:numPr>
                <w:ilvl w:val="0"/>
                <w:numId w:val="26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noudattaa koulun sääntöjä.</w:t>
            </w:r>
          </w:p>
          <w:p w:rsidR="00BF7CB6" w:rsidP="00D07766" w:rsidRDefault="00270102" w14:paraId="5A10D4F6" w14:textId="77777777">
            <w:pPr>
              <w:pStyle w:val="Standard"/>
              <w:numPr>
                <w:ilvl w:val="0"/>
                <w:numId w:val="26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käyttäytyy kohteliaasti, ystävällisesti ja auttavaisesti muita kohtaan.</w:t>
            </w:r>
          </w:p>
          <w:p w:rsidR="00BF7CB6" w:rsidP="00D07766" w:rsidRDefault="00270102" w14:paraId="52C6CB2A" w14:textId="77777777">
            <w:pPr>
              <w:pStyle w:val="Standard"/>
              <w:numPr>
                <w:ilvl w:val="0"/>
                <w:numId w:val="26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käyttäytyy oikeudenmukaisesti ja suvaitsevaisesti muita kohtaan.</w:t>
            </w:r>
          </w:p>
          <w:p w:rsidR="00BF7CB6" w:rsidP="00D07766" w:rsidRDefault="00270102" w14:paraId="2F6CF661" w14:textId="77777777">
            <w:pPr>
              <w:pStyle w:val="Standard"/>
              <w:numPr>
                <w:ilvl w:val="0"/>
                <w:numId w:val="26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sopeutuu työhön erilaisissa ryhmissä.</w:t>
            </w:r>
          </w:p>
          <w:p w:rsidR="00BF7CB6" w:rsidP="00D07766" w:rsidRDefault="00270102" w14:paraId="0234C534" w14:textId="77777777">
            <w:pPr>
              <w:pStyle w:val="Standard"/>
              <w:numPr>
                <w:ilvl w:val="0"/>
                <w:numId w:val="26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antaa toisille työrauhan.</w:t>
            </w:r>
          </w:p>
          <w:p w:rsidR="00BF7CB6" w:rsidP="00D07766" w:rsidRDefault="00270102" w14:paraId="3D7E06D3" w14:textId="77777777">
            <w:pPr>
              <w:pStyle w:val="Standard"/>
              <w:numPr>
                <w:ilvl w:val="0"/>
                <w:numId w:val="26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Oppilaan kielenkäyttö on asiallista.</w:t>
            </w:r>
          </w:p>
          <w:p w:rsidR="00BF7CB6" w:rsidP="00D07766" w:rsidRDefault="00270102" w14:paraId="26D8A991" w14:textId="77777777">
            <w:pPr>
              <w:pStyle w:val="Standard"/>
              <w:numPr>
                <w:ilvl w:val="0"/>
                <w:numId w:val="26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Oppilasta ei ole ojennettu eikä hän ole saanut kurinpidollisia rangaistuksia.</w:t>
            </w:r>
          </w:p>
        </w:tc>
      </w:tr>
      <w:tr w:rsidR="00BF7CB6" w14:paraId="262B8597" w14:textId="77777777">
        <w:trPr>
          <w:trHeight w:val="1417"/>
        </w:trPr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7CB6" w:rsidRDefault="00270102" w14:paraId="2395B99F" w14:textId="77777777">
            <w:pPr>
              <w:pStyle w:val="Standard"/>
              <w:rPr>
                <w:rFonts w:ascii="Arial" w:hAnsi="Arial" w:eastAsia="Calibri" w:cs="Calibri"/>
              </w:rPr>
            </w:pPr>
            <w:r>
              <w:rPr>
                <w:rFonts w:ascii="Arial" w:hAnsi="Arial" w:eastAsia="Calibri" w:cs="Calibri"/>
              </w:rPr>
              <w:t>8</w:t>
            </w:r>
          </w:p>
          <w:p w:rsidR="00BF7CB6" w:rsidRDefault="00270102" w14:paraId="41FEC0CF" w14:textId="77777777">
            <w:pPr>
              <w:pStyle w:val="Standard"/>
              <w:rPr>
                <w:rFonts w:ascii="Arial" w:hAnsi="Arial" w:eastAsia="Calibri" w:cs="Calibri"/>
              </w:rPr>
            </w:pPr>
            <w:r>
              <w:rPr>
                <w:rFonts w:ascii="Arial" w:hAnsi="Arial" w:eastAsia="Calibri" w:cs="Calibri"/>
              </w:rPr>
              <w:t>hyvä</w:t>
            </w:r>
          </w:p>
        </w:tc>
        <w:tc>
          <w:tcPr>
            <w:tcW w:w="79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7CB6" w:rsidP="00D07766" w:rsidRDefault="00270102" w14:paraId="653799F1" w14:textId="77777777">
            <w:pPr>
              <w:pStyle w:val="Standard"/>
              <w:numPr>
                <w:ilvl w:val="0"/>
                <w:numId w:val="27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noudattaa koulun sääntöjä.</w:t>
            </w:r>
          </w:p>
          <w:p w:rsidR="00BF7CB6" w:rsidP="00D07766" w:rsidRDefault="00270102" w14:paraId="21199D1A" w14:textId="77777777">
            <w:pPr>
              <w:pStyle w:val="Standard"/>
              <w:numPr>
                <w:ilvl w:val="0"/>
                <w:numId w:val="27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sopeutuu yleensä työhön erilaisissa ryhmissä.</w:t>
            </w:r>
          </w:p>
          <w:p w:rsidR="00BF7CB6" w:rsidP="00D07766" w:rsidRDefault="00270102" w14:paraId="6EACAD28" w14:textId="77777777">
            <w:pPr>
              <w:pStyle w:val="Standard"/>
              <w:numPr>
                <w:ilvl w:val="0"/>
                <w:numId w:val="27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antaa toisille yleensä työrauhan.</w:t>
            </w:r>
          </w:p>
          <w:p w:rsidR="00BF7CB6" w:rsidP="00D07766" w:rsidRDefault="00270102" w14:paraId="717BD901" w14:textId="77777777">
            <w:pPr>
              <w:pStyle w:val="Standard"/>
              <w:numPr>
                <w:ilvl w:val="0"/>
                <w:numId w:val="27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käyttäytyy ystävällisesti muita kohtaan.</w:t>
            </w:r>
          </w:p>
          <w:p w:rsidR="00BF7CB6" w:rsidP="00D07766" w:rsidRDefault="00270102" w14:paraId="3740F6C5" w14:textId="77777777">
            <w:pPr>
              <w:pStyle w:val="Standard"/>
              <w:numPr>
                <w:ilvl w:val="0"/>
                <w:numId w:val="27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Oppilaan kielenkäyttö on yleensä asiallista.</w:t>
            </w:r>
          </w:p>
          <w:p w:rsidR="00BF7CB6" w:rsidP="00D07766" w:rsidRDefault="00270102" w14:paraId="5247C3B3" w14:textId="77777777">
            <w:pPr>
              <w:pStyle w:val="Standard"/>
              <w:numPr>
                <w:ilvl w:val="0"/>
                <w:numId w:val="27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Oppilasta on voitu ojentaa, jolloin hän muuttaa käyttäytymistään ohjattuun suuntaan.</w:t>
            </w:r>
          </w:p>
        </w:tc>
      </w:tr>
      <w:tr w:rsidR="00BF7CB6" w14:paraId="7A77473A" w14:textId="77777777">
        <w:trPr>
          <w:trHeight w:val="1417"/>
        </w:trPr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7CB6" w:rsidRDefault="00270102" w14:paraId="6EB0CA58" w14:textId="77777777">
            <w:pPr>
              <w:pStyle w:val="Standard"/>
              <w:rPr>
                <w:rFonts w:ascii="Arial" w:hAnsi="Arial" w:eastAsia="Calibri" w:cs="Calibri"/>
              </w:rPr>
            </w:pPr>
            <w:r>
              <w:rPr>
                <w:rFonts w:ascii="Arial" w:hAnsi="Arial" w:eastAsia="Calibri" w:cs="Calibri"/>
              </w:rPr>
              <w:t>7</w:t>
            </w:r>
          </w:p>
          <w:p w:rsidR="00BF7CB6" w:rsidRDefault="00270102" w14:paraId="0F4F7FAB" w14:textId="77777777">
            <w:pPr>
              <w:pStyle w:val="Standard"/>
              <w:rPr>
                <w:rFonts w:ascii="Arial" w:hAnsi="Arial" w:eastAsia="Calibri" w:cs="Calibri"/>
              </w:rPr>
            </w:pPr>
            <w:r>
              <w:rPr>
                <w:rFonts w:ascii="Arial" w:hAnsi="Arial" w:eastAsia="Calibri" w:cs="Calibri"/>
              </w:rPr>
              <w:t>tyydyttävä</w:t>
            </w:r>
          </w:p>
          <w:p w:rsidR="00BF7CB6" w:rsidRDefault="00BF7CB6" w14:paraId="77E17399" w14:textId="77777777">
            <w:pPr>
              <w:pStyle w:val="Standard"/>
              <w:rPr>
                <w:rFonts w:ascii="Arial" w:hAnsi="Arial" w:eastAsia="Calibri" w:cs="Calibri"/>
              </w:rPr>
            </w:pPr>
          </w:p>
        </w:tc>
        <w:tc>
          <w:tcPr>
            <w:tcW w:w="79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7CB6" w:rsidP="00D07766" w:rsidRDefault="00270102" w14:paraId="1F1CA26E" w14:textId="77777777">
            <w:pPr>
              <w:pStyle w:val="Standard"/>
              <w:numPr>
                <w:ilvl w:val="0"/>
                <w:numId w:val="28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Oppilaalla on vaikeuksia koulun sääntöjen noudattamisessa.</w:t>
            </w:r>
          </w:p>
          <w:p w:rsidR="00BF7CB6" w:rsidP="00D07766" w:rsidRDefault="00270102" w14:paraId="28901487" w14:textId="77777777">
            <w:pPr>
              <w:pStyle w:val="Standard"/>
              <w:numPr>
                <w:ilvl w:val="0"/>
                <w:numId w:val="28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häiritsee joskus työrauhaa.</w:t>
            </w:r>
          </w:p>
          <w:p w:rsidR="00BF7CB6" w:rsidP="00D07766" w:rsidRDefault="00270102" w14:paraId="3A704C38" w14:textId="77777777">
            <w:pPr>
              <w:pStyle w:val="Standard"/>
              <w:numPr>
                <w:ilvl w:val="0"/>
                <w:numId w:val="28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Oppilaalla on jonkin verran ongelmia sopeutumisessa työhön erilaisissa ryhmissä.</w:t>
            </w:r>
          </w:p>
          <w:p w:rsidR="00BF7CB6" w:rsidP="00D07766" w:rsidRDefault="00270102" w14:paraId="0128DDA2" w14:textId="77777777">
            <w:pPr>
              <w:pStyle w:val="Standard"/>
              <w:numPr>
                <w:ilvl w:val="0"/>
                <w:numId w:val="28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Oppilaalla on joskus vaikeuksia ottaa toiset huomioon.</w:t>
            </w:r>
          </w:p>
          <w:p w:rsidR="00BF7CB6" w:rsidP="00D07766" w:rsidRDefault="00270102" w14:paraId="17CB48CD" w14:textId="77777777">
            <w:pPr>
              <w:pStyle w:val="Standard"/>
              <w:numPr>
                <w:ilvl w:val="0"/>
                <w:numId w:val="28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Oppilaan kielenkäyttö vaatii ohjausta.</w:t>
            </w:r>
          </w:p>
          <w:p w:rsidR="00BF7CB6" w:rsidP="00D07766" w:rsidRDefault="00270102" w14:paraId="6CB495BF" w14:textId="77777777">
            <w:pPr>
              <w:pStyle w:val="Standard"/>
              <w:numPr>
                <w:ilvl w:val="0"/>
                <w:numId w:val="28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Oppilaan käyttäytymistä joudutaan ohjeistamaan.</w:t>
            </w:r>
          </w:p>
          <w:p w:rsidR="00BF7CB6" w:rsidP="00D07766" w:rsidRDefault="00270102" w14:paraId="66E1AB58" w14:textId="77777777">
            <w:pPr>
              <w:pStyle w:val="Standard"/>
              <w:numPr>
                <w:ilvl w:val="0"/>
                <w:numId w:val="28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on voinut saada joitain kurinpitorangaistuksia.</w:t>
            </w:r>
          </w:p>
        </w:tc>
      </w:tr>
      <w:tr w:rsidR="00BF7CB6" w14:paraId="1296AD3C" w14:textId="77777777">
        <w:trPr>
          <w:trHeight w:val="1417"/>
        </w:trPr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7CB6" w:rsidRDefault="00270102" w14:paraId="4CF46A5D" w14:textId="77777777">
            <w:pPr>
              <w:pStyle w:val="Standard"/>
              <w:rPr>
                <w:rFonts w:ascii="Arial" w:hAnsi="Arial" w:eastAsia="Calibri" w:cs="Calibri"/>
              </w:rPr>
            </w:pPr>
            <w:r>
              <w:rPr>
                <w:rFonts w:ascii="Arial" w:hAnsi="Arial" w:eastAsia="Calibri" w:cs="Calibri"/>
              </w:rPr>
              <w:t>6</w:t>
            </w:r>
          </w:p>
          <w:p w:rsidR="00BF7CB6" w:rsidRDefault="00270102" w14:paraId="57A15A02" w14:textId="77777777">
            <w:pPr>
              <w:pStyle w:val="Standard"/>
              <w:rPr>
                <w:rFonts w:ascii="Arial" w:hAnsi="Arial" w:eastAsia="Calibri" w:cs="Calibri"/>
              </w:rPr>
            </w:pPr>
            <w:r>
              <w:rPr>
                <w:rFonts w:ascii="Arial" w:hAnsi="Arial" w:eastAsia="Calibri" w:cs="Calibri"/>
              </w:rPr>
              <w:t>kohtalai-nen</w:t>
            </w:r>
          </w:p>
        </w:tc>
        <w:tc>
          <w:tcPr>
            <w:tcW w:w="79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7CB6" w:rsidP="00D07766" w:rsidRDefault="00270102" w14:paraId="6406F1F7" w14:textId="77777777">
            <w:pPr>
              <w:pStyle w:val="Standard"/>
              <w:numPr>
                <w:ilvl w:val="0"/>
                <w:numId w:val="29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Oppilaalla on vaikeuksia koulun sääntöjen noudattamisessa.</w:t>
            </w:r>
          </w:p>
          <w:p w:rsidR="00BF7CB6" w:rsidP="00D07766" w:rsidRDefault="00270102" w14:paraId="797D7881" w14:textId="77777777">
            <w:pPr>
              <w:pStyle w:val="Standard"/>
              <w:numPr>
                <w:ilvl w:val="0"/>
                <w:numId w:val="29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Oppilaalla on ongelmia sopeutumisessa työhön erilaisissa ryhmissä.</w:t>
            </w:r>
          </w:p>
          <w:p w:rsidR="00BF7CB6" w:rsidP="00D07766" w:rsidRDefault="00270102" w14:paraId="5D84DCA8" w14:textId="77777777">
            <w:pPr>
              <w:pStyle w:val="Standard"/>
              <w:numPr>
                <w:ilvl w:val="0"/>
                <w:numId w:val="29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Oppilaalla on vaikeuksia ottaa toisia huomioon.</w:t>
            </w:r>
          </w:p>
          <w:p w:rsidR="00BF7CB6" w:rsidP="00D07766" w:rsidRDefault="00270102" w14:paraId="4D11F32B" w14:textId="77777777">
            <w:pPr>
              <w:pStyle w:val="Standard"/>
              <w:numPr>
                <w:ilvl w:val="0"/>
                <w:numId w:val="29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häiritsee toistuvasti työrauhaa.</w:t>
            </w:r>
          </w:p>
          <w:p w:rsidR="00BF7CB6" w:rsidP="00D07766" w:rsidRDefault="00270102" w14:paraId="44AAA62B" w14:textId="77777777">
            <w:pPr>
              <w:pStyle w:val="Standard"/>
              <w:numPr>
                <w:ilvl w:val="0"/>
                <w:numId w:val="29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lastRenderedPageBreak/>
              <w:t>Oppilaan kielenkäyttö vaatii usein ohjausta.</w:t>
            </w:r>
          </w:p>
          <w:p w:rsidR="00BF7CB6" w:rsidP="00D07766" w:rsidRDefault="00270102" w14:paraId="61B58886" w14:textId="77777777">
            <w:pPr>
              <w:pStyle w:val="Standard"/>
              <w:numPr>
                <w:ilvl w:val="0"/>
                <w:numId w:val="29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Oppilaan käyttäytymistä joudutaan ohjeistamaan toistuvasti.</w:t>
            </w:r>
          </w:p>
          <w:p w:rsidR="00BF7CB6" w:rsidP="00D07766" w:rsidRDefault="00270102" w14:paraId="0C4372C5" w14:textId="77777777">
            <w:pPr>
              <w:pStyle w:val="Standard"/>
              <w:numPr>
                <w:ilvl w:val="0"/>
                <w:numId w:val="29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on saanut useita kurinpitorangaistuksia.</w:t>
            </w:r>
          </w:p>
        </w:tc>
      </w:tr>
      <w:tr w:rsidR="00BF7CB6" w14:paraId="0884B82B" w14:textId="77777777">
        <w:trPr>
          <w:trHeight w:val="1417"/>
        </w:trPr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7CB6" w:rsidRDefault="00270102" w14:paraId="39809D15" w14:textId="77777777">
            <w:pPr>
              <w:pStyle w:val="Standard"/>
              <w:rPr>
                <w:rFonts w:ascii="Arial" w:hAnsi="Arial" w:eastAsia="Calibri" w:cs="Calibri"/>
              </w:rPr>
            </w:pPr>
            <w:r>
              <w:rPr>
                <w:rFonts w:ascii="Arial" w:hAnsi="Arial" w:eastAsia="Calibri" w:cs="Calibri"/>
              </w:rPr>
              <w:lastRenderedPageBreak/>
              <w:t>5</w:t>
            </w:r>
          </w:p>
          <w:p w:rsidR="00BF7CB6" w:rsidRDefault="00270102" w14:paraId="1616F0A5" w14:textId="77777777">
            <w:pPr>
              <w:pStyle w:val="Standard"/>
              <w:rPr>
                <w:rFonts w:ascii="Arial" w:hAnsi="Arial" w:eastAsia="Calibri" w:cs="Calibri"/>
              </w:rPr>
            </w:pPr>
            <w:r>
              <w:rPr>
                <w:rFonts w:ascii="Arial" w:hAnsi="Arial" w:eastAsia="Calibri" w:cs="Calibri"/>
              </w:rPr>
              <w:t>välttävä</w:t>
            </w:r>
          </w:p>
        </w:tc>
        <w:tc>
          <w:tcPr>
            <w:tcW w:w="79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7CB6" w:rsidP="00D07766" w:rsidRDefault="00270102" w14:paraId="091A9E65" w14:textId="77777777">
            <w:pPr>
              <w:pStyle w:val="Standard"/>
              <w:numPr>
                <w:ilvl w:val="0"/>
                <w:numId w:val="30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Oppilaalla on usein vaikeuksia koulun sääntöjen noudattamisessa.</w:t>
            </w:r>
          </w:p>
          <w:p w:rsidR="00BF7CB6" w:rsidP="00D07766" w:rsidRDefault="00270102" w14:paraId="5D3B41DC" w14:textId="77777777">
            <w:pPr>
              <w:pStyle w:val="Standard"/>
              <w:numPr>
                <w:ilvl w:val="0"/>
                <w:numId w:val="30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Oppilaalla on ongelmia sopeutumisessa työhön erilaisissa ryhmissä.</w:t>
            </w:r>
          </w:p>
          <w:p w:rsidR="00BF7CB6" w:rsidP="00D07766" w:rsidRDefault="00270102" w14:paraId="455A8577" w14:textId="77777777">
            <w:pPr>
              <w:pStyle w:val="Standard"/>
              <w:numPr>
                <w:ilvl w:val="0"/>
                <w:numId w:val="30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ei anna toisille työrauhaa.</w:t>
            </w:r>
          </w:p>
          <w:p w:rsidR="00BF7CB6" w:rsidP="00D07766" w:rsidRDefault="00270102" w14:paraId="3CBEF954" w14:textId="77777777">
            <w:pPr>
              <w:pStyle w:val="Standard"/>
              <w:numPr>
                <w:ilvl w:val="0"/>
                <w:numId w:val="30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ei osaa ottaa toisia huomioon.</w:t>
            </w:r>
          </w:p>
          <w:p w:rsidR="00BF7CB6" w:rsidP="00D07766" w:rsidRDefault="00270102" w14:paraId="056FCFDB" w14:textId="77777777">
            <w:pPr>
              <w:pStyle w:val="Standard"/>
              <w:numPr>
                <w:ilvl w:val="0"/>
                <w:numId w:val="30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Oppilaan kielenkäyttö on asiatonta.</w:t>
            </w:r>
          </w:p>
          <w:p w:rsidR="00BF7CB6" w:rsidP="00D07766" w:rsidRDefault="00270102" w14:paraId="2D85AAD9" w14:textId="77777777">
            <w:pPr>
              <w:pStyle w:val="Standard"/>
              <w:numPr>
                <w:ilvl w:val="0"/>
                <w:numId w:val="30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Oppilaan käyttäytymistä joudutaan ohjeistamaan jatkuvasti.</w:t>
            </w:r>
          </w:p>
          <w:p w:rsidR="00BF7CB6" w:rsidP="00D07766" w:rsidRDefault="00270102" w14:paraId="7BF819B3" w14:textId="77777777">
            <w:pPr>
              <w:pStyle w:val="Standard"/>
              <w:numPr>
                <w:ilvl w:val="0"/>
                <w:numId w:val="30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Oppilas on saanut useita kurinpitorangaistuksia, joilla ei ole ollut vaikutusta.</w:t>
            </w:r>
          </w:p>
          <w:p w:rsidR="00BF7CB6" w:rsidP="00D07766" w:rsidRDefault="00270102" w14:paraId="77FEE42E" w14:textId="77777777">
            <w:pPr>
              <w:pStyle w:val="Standard"/>
              <w:numPr>
                <w:ilvl w:val="0"/>
                <w:numId w:val="30"/>
              </w:numPr>
              <w:rPr>
                <w:rFonts w:ascii="Arial" w:hAnsi="Arial" w:eastAsia="Times New Roman" w:cs="Calibri"/>
                <w:lang w:eastAsia="ar-SA"/>
              </w:rPr>
            </w:pPr>
            <w:r>
              <w:rPr>
                <w:rFonts w:ascii="Arial" w:hAnsi="Arial" w:eastAsia="Times New Roman" w:cs="Calibri"/>
                <w:lang w:eastAsia="ar-SA"/>
              </w:rPr>
              <w:t>Oppilaan käytös on välinpitämätöntä.</w:t>
            </w:r>
          </w:p>
        </w:tc>
      </w:tr>
      <w:tr w:rsidR="00BF7CB6" w14:paraId="3E595240" w14:textId="77777777">
        <w:trPr>
          <w:trHeight w:val="730"/>
        </w:trPr>
        <w:tc>
          <w:tcPr>
            <w:tcW w:w="13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7CB6" w:rsidRDefault="00270102" w14:paraId="6699FC0C" w14:textId="77777777">
            <w:pPr>
              <w:pStyle w:val="Standard"/>
              <w:rPr>
                <w:rFonts w:ascii="Arial" w:hAnsi="Arial" w:eastAsia="Calibri" w:cs="Calibri"/>
              </w:rPr>
            </w:pPr>
            <w:r>
              <w:rPr>
                <w:rFonts w:ascii="Arial" w:hAnsi="Arial" w:eastAsia="Calibri" w:cs="Calibri"/>
              </w:rPr>
              <w:t>4</w:t>
            </w:r>
          </w:p>
          <w:p w:rsidR="00BF7CB6" w:rsidRDefault="00270102" w14:paraId="3C673B91" w14:textId="77777777">
            <w:pPr>
              <w:pStyle w:val="Standard"/>
              <w:rPr>
                <w:rFonts w:ascii="Arial" w:hAnsi="Arial" w:eastAsia="Calibri" w:cs="Calibri"/>
              </w:rPr>
            </w:pPr>
            <w:r>
              <w:rPr>
                <w:rFonts w:ascii="Arial" w:hAnsi="Arial" w:eastAsia="Calibri" w:cs="Calibri"/>
              </w:rPr>
              <w:t>hylätty</w:t>
            </w:r>
          </w:p>
        </w:tc>
        <w:tc>
          <w:tcPr>
            <w:tcW w:w="79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7CB6" w:rsidP="00D07766" w:rsidRDefault="00270102" w14:paraId="5F64F008" w14:textId="77777777">
            <w:pPr>
              <w:pStyle w:val="Standard"/>
              <w:numPr>
                <w:ilvl w:val="0"/>
                <w:numId w:val="31"/>
              </w:numPr>
              <w:jc w:val="both"/>
              <w:rPr>
                <w:rFonts w:ascii="Arial" w:hAnsi="Arial" w:eastAsia="Times New Roman" w:cs="Calibri"/>
                <w:lang w:eastAsia="fi-FI"/>
              </w:rPr>
            </w:pPr>
            <w:r>
              <w:rPr>
                <w:rFonts w:ascii="Arial" w:hAnsi="Arial" w:eastAsia="Times New Roman" w:cs="Calibri"/>
                <w:lang w:eastAsia="fi-FI"/>
              </w:rPr>
              <w:t>Oppilas ei kykene toimimaan kouluyhteisössä.</w:t>
            </w:r>
          </w:p>
        </w:tc>
      </w:tr>
    </w:tbl>
    <w:p w:rsidR="00BF7CB6" w:rsidRDefault="00BF7CB6" w14:paraId="03B537F2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5A2FF875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7D5B8D85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3C513289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120C7821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036952F9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7AA0CAC8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059060EE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0EE3511F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41ABD0C1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77744251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42212532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0C9CCE1A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769B743D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44C73C39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2A5E3E7C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7C8FE479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373CF676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38C7D420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p w:rsidR="00BF7CB6" w:rsidRDefault="00BF7CB6" w14:paraId="65219F7F" w14:textId="77777777">
      <w:pPr>
        <w:pStyle w:val="Standard"/>
        <w:spacing w:line="360" w:lineRule="auto"/>
        <w:rPr>
          <w:rFonts w:ascii="Arial" w:hAnsi="Arial" w:eastAsia="Droid Sans Fallback" w:cs="FreeSans"/>
        </w:rPr>
      </w:pPr>
    </w:p>
    <w:sectPr w:rsidR="00BF7C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530" w:rsidRDefault="00643530" w14:paraId="2BB48148" w14:textId="77777777">
      <w:r>
        <w:separator/>
      </w:r>
    </w:p>
  </w:endnote>
  <w:endnote w:type="continuationSeparator" w:id="0">
    <w:p w:rsidR="00643530" w:rsidRDefault="00643530" w14:paraId="481406C2" w14:textId="77777777">
      <w:r>
        <w:continuationSeparator/>
      </w:r>
    </w:p>
  </w:endnote>
  <w:endnote w:type="continuationNotice" w:id="1">
    <w:p w:rsidR="00643530" w:rsidRDefault="00643530" w14:paraId="0AC7BB0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9C0" w:rsidRDefault="007609C0" w14:paraId="497886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4EF588DA" w:rsidTr="4EF588DA" w14:paraId="4B7F9B80" w14:textId="77777777">
      <w:tc>
        <w:tcPr>
          <w:tcW w:w="3213" w:type="dxa"/>
        </w:tcPr>
        <w:p w:rsidR="4EF588DA" w:rsidP="4EF588DA" w:rsidRDefault="4EF588DA" w14:paraId="7C27DFCD" w14:textId="70B5A7D2">
          <w:pPr>
            <w:pStyle w:val="Header"/>
            <w:ind w:left="-115"/>
          </w:pPr>
        </w:p>
      </w:tc>
      <w:tc>
        <w:tcPr>
          <w:tcW w:w="3213" w:type="dxa"/>
        </w:tcPr>
        <w:p w:rsidR="4EF588DA" w:rsidP="4EF588DA" w:rsidRDefault="4EF588DA" w14:paraId="504DCED5" w14:textId="2A06A20E">
          <w:pPr>
            <w:pStyle w:val="Header"/>
            <w:jc w:val="center"/>
          </w:pPr>
        </w:p>
      </w:tc>
      <w:tc>
        <w:tcPr>
          <w:tcW w:w="3213" w:type="dxa"/>
        </w:tcPr>
        <w:p w:rsidR="4EF588DA" w:rsidP="4EF588DA" w:rsidRDefault="4EF588DA" w14:paraId="76B6A9FC" w14:textId="225481C9">
          <w:pPr>
            <w:pStyle w:val="Header"/>
            <w:ind w:right="-115"/>
            <w:jc w:val="right"/>
          </w:pPr>
        </w:p>
      </w:tc>
    </w:tr>
  </w:tbl>
  <w:p w:rsidR="4EF588DA" w:rsidP="4EF588DA" w:rsidRDefault="4EF588DA" w14:paraId="6BF97937" w14:textId="6560C0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9C0" w:rsidRDefault="007609C0" w14:paraId="4BE15CD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530" w:rsidRDefault="00643530" w14:paraId="38881B2A" w14:textId="77777777">
      <w:r>
        <w:rPr>
          <w:color w:val="000000"/>
        </w:rPr>
        <w:separator/>
      </w:r>
    </w:p>
  </w:footnote>
  <w:footnote w:type="continuationSeparator" w:id="0">
    <w:p w:rsidR="00643530" w:rsidRDefault="00643530" w14:paraId="490D9A42" w14:textId="77777777">
      <w:r>
        <w:continuationSeparator/>
      </w:r>
    </w:p>
  </w:footnote>
  <w:footnote w:type="continuationNotice" w:id="1">
    <w:p w:rsidR="00643530" w:rsidRDefault="00643530" w14:paraId="1FABAD4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9C0" w:rsidRDefault="007609C0" w14:paraId="1B1F4F3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09" w:rsidRDefault="000F0BA0" w14:paraId="256CF708" w14:textId="23DF3C3A">
    <w:pPr>
      <w:pStyle w:val="Header"/>
    </w:pPr>
    <w:r>
      <w:t xml:space="preserve"> </w:t>
    </w:r>
  </w:p>
  <w:p w:rsidR="00C82309" w:rsidRDefault="00C82309" w14:paraId="604DAA1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9C0" w:rsidRDefault="007609C0" w14:paraId="7E459D4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4DF"/>
    <w:multiLevelType w:val="multilevel"/>
    <w:tmpl w:val="6302AF6C"/>
    <w:styleLink w:val="WWNum37"/>
    <w:lvl w:ilvl="0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1" w15:restartNumberingAfterBreak="0">
    <w:nsid w:val="04E45F08"/>
    <w:multiLevelType w:val="multilevel"/>
    <w:tmpl w:val="EC866622"/>
    <w:styleLink w:val="WWNum27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1440193B"/>
    <w:multiLevelType w:val="multilevel"/>
    <w:tmpl w:val="2C5E7FF8"/>
    <w:styleLink w:val="WWNum43"/>
    <w:lvl w:ilvl="0">
      <w:numFmt w:val="bullet"/>
      <w:lvlText w:val="o"/>
      <w:lvlJc w:val="left"/>
      <w:pPr>
        <w:ind w:left="1494" w:hanging="360"/>
      </w:pPr>
      <w:rPr>
        <w:rFonts w:hint="default" w:ascii="Courier New" w:hAnsi="Courier New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3" w15:restartNumberingAfterBreak="0">
    <w:nsid w:val="145D77D7"/>
    <w:multiLevelType w:val="multilevel"/>
    <w:tmpl w:val="AFD28FC4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2829AF"/>
    <w:multiLevelType w:val="multilevel"/>
    <w:tmpl w:val="D542D2F8"/>
    <w:styleLink w:val="WWNum29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90F77BD"/>
    <w:multiLevelType w:val="multilevel"/>
    <w:tmpl w:val="AD74CADE"/>
    <w:styleLink w:val="WWNum33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283834EB"/>
    <w:multiLevelType w:val="multilevel"/>
    <w:tmpl w:val="B13856B4"/>
    <w:styleLink w:val="WWNum36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D5C61C9"/>
    <w:multiLevelType w:val="multilevel"/>
    <w:tmpl w:val="62C0D052"/>
    <w:styleLink w:val="WWNum41"/>
    <w:lvl w:ilvl="0">
      <w:numFmt w:val="bullet"/>
      <w:lvlText w:val="o"/>
      <w:lvlJc w:val="left"/>
      <w:pPr>
        <w:ind w:left="1494" w:hanging="360"/>
      </w:pPr>
      <w:rPr>
        <w:rFonts w:ascii="Courier New" w:hAnsi="Courier New" w:cs="Courier New"/>
        <w:sz w:val="24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8" w15:restartNumberingAfterBreak="0">
    <w:nsid w:val="2DD50DF6"/>
    <w:multiLevelType w:val="multilevel"/>
    <w:tmpl w:val="6FBAAD12"/>
    <w:styleLink w:val="WWNum47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9" w15:restartNumberingAfterBreak="0">
    <w:nsid w:val="2E6D4E54"/>
    <w:multiLevelType w:val="multilevel"/>
    <w:tmpl w:val="86A035A2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16103B3"/>
    <w:multiLevelType w:val="multilevel"/>
    <w:tmpl w:val="501CABEC"/>
    <w:styleLink w:val="WWNum32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31792251"/>
    <w:multiLevelType w:val="hybridMultilevel"/>
    <w:tmpl w:val="58CE2798"/>
    <w:lvl w:ilvl="0" w:tplc="6874C5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4C0F0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8EC6F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066B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BA04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968C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3C8B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B8D8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C002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7A180C"/>
    <w:multiLevelType w:val="multilevel"/>
    <w:tmpl w:val="70C48E7A"/>
    <w:styleLink w:val="WWNum46"/>
    <w:lvl w:ilvl="0">
      <w:numFmt w:val="bullet"/>
      <w:lvlText w:val="o"/>
      <w:lvlJc w:val="left"/>
      <w:pPr>
        <w:ind w:left="1494" w:hanging="360"/>
      </w:pPr>
      <w:rPr>
        <w:rFonts w:ascii="Courier New" w:hAnsi="Courier New" w:cs="Courier New"/>
        <w:sz w:val="24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13" w15:restartNumberingAfterBreak="0">
    <w:nsid w:val="4505064D"/>
    <w:multiLevelType w:val="multilevel"/>
    <w:tmpl w:val="D37E2116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7F82F5A"/>
    <w:multiLevelType w:val="multilevel"/>
    <w:tmpl w:val="B8DEA170"/>
    <w:styleLink w:val="WWNum35"/>
    <w:lvl w:ilvl="0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15" w15:restartNumberingAfterBreak="0">
    <w:nsid w:val="4F6B704C"/>
    <w:multiLevelType w:val="multilevel"/>
    <w:tmpl w:val="DA24529C"/>
    <w:styleLink w:val="WWNum31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5132370E"/>
    <w:multiLevelType w:val="multilevel"/>
    <w:tmpl w:val="9DC4D33E"/>
    <w:styleLink w:val="WWNum18"/>
    <w:lvl w:ilvl="0">
      <w:numFmt w:val="bullet"/>
      <w:lvlText w:val=""/>
      <w:lvlJc w:val="left"/>
      <w:pPr>
        <w:ind w:left="502" w:hanging="360"/>
      </w:pPr>
      <w:rPr>
        <w:rFonts w:hint="default"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6E25873"/>
    <w:multiLevelType w:val="multilevel"/>
    <w:tmpl w:val="1668178C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71D38A7"/>
    <w:multiLevelType w:val="multilevel"/>
    <w:tmpl w:val="4FB2DC40"/>
    <w:styleLink w:val="WWNum30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57F1788E"/>
    <w:multiLevelType w:val="multilevel"/>
    <w:tmpl w:val="6BE49870"/>
    <w:styleLink w:val="WWNum19"/>
    <w:lvl w:ilvl="0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20" w15:restartNumberingAfterBreak="0">
    <w:nsid w:val="61A70AFE"/>
    <w:multiLevelType w:val="multilevel"/>
    <w:tmpl w:val="273218F4"/>
    <w:styleLink w:val="WWNum34"/>
    <w:lvl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6C9C5E49"/>
    <w:multiLevelType w:val="multilevel"/>
    <w:tmpl w:val="CD6653FC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F346491"/>
    <w:multiLevelType w:val="multilevel"/>
    <w:tmpl w:val="AC0A7166"/>
    <w:styleLink w:val="WWNum44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3" w15:restartNumberingAfterBreak="0">
    <w:nsid w:val="71076175"/>
    <w:multiLevelType w:val="multilevel"/>
    <w:tmpl w:val="0FD0E106"/>
    <w:styleLink w:val="WWNum4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 w15:restartNumberingAfterBreak="0">
    <w:nsid w:val="73636A55"/>
    <w:multiLevelType w:val="hybridMultilevel"/>
    <w:tmpl w:val="10BA1D8C"/>
    <w:lvl w:ilvl="0" w:tplc="EFA04D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AE4DB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6D630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28BD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E8F1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52FF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C2E8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BA5C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20B4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000641"/>
    <w:multiLevelType w:val="multilevel"/>
    <w:tmpl w:val="4EBABE10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5365D5B"/>
    <w:multiLevelType w:val="hybridMultilevel"/>
    <w:tmpl w:val="3B2800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80440"/>
    <w:multiLevelType w:val="multilevel"/>
    <w:tmpl w:val="541290C2"/>
    <w:styleLink w:val="WWNum28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76B72842"/>
    <w:multiLevelType w:val="multilevel"/>
    <w:tmpl w:val="6F8CBB0A"/>
    <w:styleLink w:val="WWNum42"/>
    <w:lvl w:ilvl="0">
      <w:numFmt w:val="bullet"/>
      <w:lvlText w:val="o"/>
      <w:lvlJc w:val="left"/>
      <w:pPr>
        <w:ind w:left="1352" w:hanging="360"/>
      </w:pPr>
      <w:rPr>
        <w:rFonts w:ascii="Courier New" w:hAnsi="Courier New" w:cs="Courier New"/>
        <w:sz w:val="24"/>
      </w:r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29" w15:restartNumberingAfterBreak="0">
    <w:nsid w:val="77530EEE"/>
    <w:multiLevelType w:val="hybridMultilevel"/>
    <w:tmpl w:val="FEF4660E"/>
    <w:lvl w:ilvl="0" w:tplc="8C5ACFE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F5EF00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25AFFF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FC6AE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CD8CF3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B86FD7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2CE72A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E80F3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E1AED5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C105637"/>
    <w:multiLevelType w:val="multilevel"/>
    <w:tmpl w:val="68E0F334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C300A9A"/>
    <w:multiLevelType w:val="multilevel"/>
    <w:tmpl w:val="C4CAF560"/>
    <w:styleLink w:val="WWNum48"/>
    <w:lvl w:ilvl="0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32" w15:restartNumberingAfterBreak="0">
    <w:nsid w:val="7D254A8D"/>
    <w:multiLevelType w:val="hybridMultilevel"/>
    <w:tmpl w:val="850EDC56"/>
    <w:lvl w:ilvl="0" w:tplc="D8F60B5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7F3D23BF"/>
    <w:multiLevelType w:val="hybridMultilevel"/>
    <w:tmpl w:val="617E88E6"/>
    <w:lvl w:ilvl="0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16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14"/>
  </w:num>
  <w:num w:numId="11">
    <w:abstractNumId w:val="20"/>
    <w:lvlOverride w:ilvl="0">
      <w:lvl w:ilvl="0"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/>
          <w:color w:val="auto"/>
        </w:rPr>
      </w:lvl>
    </w:lvlOverride>
    <w:lvlOverride w:ilvl="1">
      <w:lvl w:ilvl="1">
        <w:numFmt w:val="bullet"/>
        <w:lvlText w:val="o"/>
        <w:lvlJc w:val="left"/>
        <w:pPr>
          <w:ind w:left="2160" w:hanging="360"/>
        </w:pPr>
        <w:rPr>
          <w:rFonts w:ascii="Courier New" w:hAnsi="Courier New" w:cs="Courier New"/>
        </w:rPr>
      </w:lvl>
    </w:lvlOverride>
    <w:lvlOverride w:ilvl="2">
      <w:lvl w:ilvl="2">
        <w:numFmt w:val="bullet"/>
        <w:lvlText w:val=""/>
        <w:lvlJc w:val="left"/>
        <w:pPr>
          <w:ind w:left="2880" w:hanging="360"/>
        </w:pPr>
        <w:rPr>
          <w:rFonts w:ascii="Wingdings" w:hAnsi="Wingdings"/>
        </w:rPr>
      </w:lvl>
    </w:lvlOverride>
    <w:lvlOverride w:ilvl="3">
      <w:lvl w:ilvl="3">
        <w:numFmt w:val="bullet"/>
        <w:lvlText w:val=""/>
        <w:lvlJc w:val="left"/>
        <w:pPr>
          <w:ind w:left="3600" w:hanging="360"/>
        </w:pPr>
        <w:rPr>
          <w:rFonts w:ascii="Symbol" w:hAnsi="Symbol"/>
        </w:rPr>
      </w:lvl>
    </w:lvlOverride>
    <w:lvlOverride w:ilvl="4">
      <w:lvl w:ilvl="4">
        <w:numFmt w:val="bullet"/>
        <w:lvlText w:val="o"/>
        <w:lvlJc w:val="left"/>
        <w:pPr>
          <w:ind w:left="4320" w:hanging="360"/>
        </w:pPr>
        <w:rPr>
          <w:rFonts w:ascii="Courier New" w:hAnsi="Courier New" w:cs="Courier New"/>
        </w:rPr>
      </w:lvl>
    </w:lvlOverride>
    <w:lvlOverride w:ilvl="5">
      <w:lvl w:ilvl="5">
        <w:numFmt w:val="bullet"/>
        <w:lvlText w:val=""/>
        <w:lvlJc w:val="left"/>
        <w:pPr>
          <w:ind w:left="5040" w:hanging="360"/>
        </w:pPr>
        <w:rPr>
          <w:rFonts w:ascii="Wingdings" w:hAnsi="Wingdings"/>
        </w:rPr>
      </w:lvl>
    </w:lvlOverride>
    <w:lvlOverride w:ilvl="6">
      <w:lvl w:ilvl="6">
        <w:numFmt w:val="bullet"/>
        <w:lvlText w:val=""/>
        <w:lvlJc w:val="left"/>
        <w:pPr>
          <w:ind w:left="5760" w:hanging="360"/>
        </w:pPr>
        <w:rPr>
          <w:rFonts w:ascii="Symbol" w:hAnsi="Symbol"/>
        </w:rPr>
      </w:lvl>
    </w:lvlOverride>
    <w:lvlOverride w:ilvl="7">
      <w:lvl w:ilvl="7">
        <w:numFmt w:val="bullet"/>
        <w:lvlText w:val="o"/>
        <w:lvlJc w:val="left"/>
        <w:pPr>
          <w:ind w:left="6480" w:hanging="360"/>
        </w:pPr>
        <w:rPr>
          <w:rFonts w:ascii="Courier New" w:hAnsi="Courier New" w:cs="Courier New"/>
        </w:rPr>
      </w:lvl>
    </w:lvlOverride>
    <w:lvlOverride w:ilvl="8">
      <w:lvl w:ilvl="8">
        <w:numFmt w:val="bullet"/>
        <w:lvlText w:val=""/>
        <w:lvlJc w:val="left"/>
        <w:pPr>
          <w:ind w:left="7200" w:hanging="360"/>
        </w:pPr>
        <w:rPr>
          <w:rFonts w:ascii="Wingdings" w:hAnsi="Wingdings"/>
        </w:rPr>
      </w:lvl>
    </w:lvlOverride>
  </w:num>
  <w:num w:numId="12">
    <w:abstractNumId w:val="2"/>
  </w:num>
  <w:num w:numId="13">
    <w:abstractNumId w:val="22"/>
  </w:num>
  <w:num w:numId="14">
    <w:abstractNumId w:val="23"/>
  </w:num>
  <w:num w:numId="15">
    <w:abstractNumId w:val="5"/>
  </w:num>
  <w:num w:numId="16">
    <w:abstractNumId w:val="10"/>
  </w:num>
  <w:num w:numId="17">
    <w:abstractNumId w:val="28"/>
  </w:num>
  <w:num w:numId="18">
    <w:abstractNumId w:val="27"/>
  </w:num>
  <w:num w:numId="19">
    <w:abstractNumId w:val="31"/>
  </w:num>
  <w:num w:numId="20">
    <w:abstractNumId w:val="1"/>
  </w:num>
  <w:num w:numId="21">
    <w:abstractNumId w:val="19"/>
  </w:num>
  <w:num w:numId="22">
    <w:abstractNumId w:val="13"/>
  </w:num>
  <w:num w:numId="23">
    <w:abstractNumId w:val="15"/>
  </w:num>
  <w:num w:numId="24">
    <w:abstractNumId w:val="18"/>
  </w:num>
  <w:num w:numId="25">
    <w:abstractNumId w:val="4"/>
  </w:num>
  <w:num w:numId="26">
    <w:abstractNumId w:val="3"/>
  </w:num>
  <w:num w:numId="27">
    <w:abstractNumId w:val="30"/>
  </w:num>
  <w:num w:numId="28">
    <w:abstractNumId w:val="17"/>
  </w:num>
  <w:num w:numId="29">
    <w:abstractNumId w:val="21"/>
  </w:num>
  <w:num w:numId="30">
    <w:abstractNumId w:val="9"/>
  </w:num>
  <w:num w:numId="31">
    <w:abstractNumId w:val="25"/>
  </w:num>
  <w:num w:numId="32">
    <w:abstractNumId w:val="16"/>
  </w:num>
  <w:num w:numId="33">
    <w:abstractNumId w:val="12"/>
  </w:num>
  <w:num w:numId="34">
    <w:abstractNumId w:val="8"/>
  </w:num>
  <w:num w:numId="35">
    <w:abstractNumId w:val="0"/>
  </w:num>
  <w:num w:numId="36">
    <w:abstractNumId w:val="7"/>
  </w:num>
  <w:num w:numId="37">
    <w:abstractNumId w:val="6"/>
  </w:num>
  <w:num w:numId="38">
    <w:abstractNumId w:val="14"/>
  </w:num>
  <w:num w:numId="39">
    <w:abstractNumId w:val="26"/>
  </w:num>
  <w:num w:numId="40">
    <w:abstractNumId w:val="20"/>
  </w:num>
  <w:num w:numId="41">
    <w:abstractNumId w:val="33"/>
  </w:num>
  <w:num w:numId="42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B6"/>
    <w:rsid w:val="00000743"/>
    <w:rsid w:val="00022D0A"/>
    <w:rsid w:val="00034C13"/>
    <w:rsid w:val="000522A2"/>
    <w:rsid w:val="000F0BA0"/>
    <w:rsid w:val="0010072A"/>
    <w:rsid w:val="001134FA"/>
    <w:rsid w:val="00131E81"/>
    <w:rsid w:val="001332FF"/>
    <w:rsid w:val="00151F8C"/>
    <w:rsid w:val="00152AB2"/>
    <w:rsid w:val="001975CC"/>
    <w:rsid w:val="001A54B3"/>
    <w:rsid w:val="001A7340"/>
    <w:rsid w:val="001B6BCD"/>
    <w:rsid w:val="001D023E"/>
    <w:rsid w:val="001D5593"/>
    <w:rsid w:val="001D79F4"/>
    <w:rsid w:val="002345A7"/>
    <w:rsid w:val="00241571"/>
    <w:rsid w:val="00244976"/>
    <w:rsid w:val="002619AA"/>
    <w:rsid w:val="00270102"/>
    <w:rsid w:val="002E0483"/>
    <w:rsid w:val="00314E4A"/>
    <w:rsid w:val="0032170E"/>
    <w:rsid w:val="003371A9"/>
    <w:rsid w:val="0036578F"/>
    <w:rsid w:val="003E11F5"/>
    <w:rsid w:val="00434E3F"/>
    <w:rsid w:val="004A7E75"/>
    <w:rsid w:val="004D113F"/>
    <w:rsid w:val="004D301D"/>
    <w:rsid w:val="004F234C"/>
    <w:rsid w:val="00587231"/>
    <w:rsid w:val="0062796E"/>
    <w:rsid w:val="00630609"/>
    <w:rsid w:val="00643530"/>
    <w:rsid w:val="00644F3D"/>
    <w:rsid w:val="00662C46"/>
    <w:rsid w:val="0066446C"/>
    <w:rsid w:val="00685FE9"/>
    <w:rsid w:val="00693F57"/>
    <w:rsid w:val="00705628"/>
    <w:rsid w:val="007609C0"/>
    <w:rsid w:val="007A074E"/>
    <w:rsid w:val="007F4627"/>
    <w:rsid w:val="0085590C"/>
    <w:rsid w:val="00855A38"/>
    <w:rsid w:val="008A556D"/>
    <w:rsid w:val="008A7152"/>
    <w:rsid w:val="00907394"/>
    <w:rsid w:val="00912FCE"/>
    <w:rsid w:val="00924035"/>
    <w:rsid w:val="00956973"/>
    <w:rsid w:val="009615A2"/>
    <w:rsid w:val="009851EB"/>
    <w:rsid w:val="009E17BB"/>
    <w:rsid w:val="009E2EA5"/>
    <w:rsid w:val="009E355D"/>
    <w:rsid w:val="009F29C1"/>
    <w:rsid w:val="00A01543"/>
    <w:rsid w:val="00A27FD7"/>
    <w:rsid w:val="00A845A4"/>
    <w:rsid w:val="00A93083"/>
    <w:rsid w:val="00A931BD"/>
    <w:rsid w:val="00AC0DA0"/>
    <w:rsid w:val="00AD6710"/>
    <w:rsid w:val="00ADDB44"/>
    <w:rsid w:val="00AE2C0A"/>
    <w:rsid w:val="00B2499F"/>
    <w:rsid w:val="00B35CDB"/>
    <w:rsid w:val="00B63EDF"/>
    <w:rsid w:val="00B821D5"/>
    <w:rsid w:val="00B85C8D"/>
    <w:rsid w:val="00B95D73"/>
    <w:rsid w:val="00BC6C93"/>
    <w:rsid w:val="00BE7D4B"/>
    <w:rsid w:val="00BF65AA"/>
    <w:rsid w:val="00BF7CB6"/>
    <w:rsid w:val="00C04F8F"/>
    <w:rsid w:val="00C82309"/>
    <w:rsid w:val="00CC7BB8"/>
    <w:rsid w:val="00CD1656"/>
    <w:rsid w:val="00D07766"/>
    <w:rsid w:val="00D53B61"/>
    <w:rsid w:val="00D80513"/>
    <w:rsid w:val="00D91B61"/>
    <w:rsid w:val="00DA4715"/>
    <w:rsid w:val="00DB615E"/>
    <w:rsid w:val="00E07964"/>
    <w:rsid w:val="00E410AA"/>
    <w:rsid w:val="00E64D3B"/>
    <w:rsid w:val="00E6519E"/>
    <w:rsid w:val="00E82731"/>
    <w:rsid w:val="00E852E7"/>
    <w:rsid w:val="00EB37A2"/>
    <w:rsid w:val="00ED0BB1"/>
    <w:rsid w:val="00F403A3"/>
    <w:rsid w:val="00F4282F"/>
    <w:rsid w:val="00F5557A"/>
    <w:rsid w:val="00F80DA8"/>
    <w:rsid w:val="00FA40B9"/>
    <w:rsid w:val="00FB3235"/>
    <w:rsid w:val="00FB3A75"/>
    <w:rsid w:val="00FB6407"/>
    <w:rsid w:val="00FF7082"/>
    <w:rsid w:val="017FF89D"/>
    <w:rsid w:val="02063966"/>
    <w:rsid w:val="024B5C0C"/>
    <w:rsid w:val="0256C114"/>
    <w:rsid w:val="02656467"/>
    <w:rsid w:val="02AAE673"/>
    <w:rsid w:val="02E4EC87"/>
    <w:rsid w:val="039C7EB3"/>
    <w:rsid w:val="03FB9DE1"/>
    <w:rsid w:val="048953D6"/>
    <w:rsid w:val="051324F2"/>
    <w:rsid w:val="0596059B"/>
    <w:rsid w:val="05C6FD37"/>
    <w:rsid w:val="05CE03CE"/>
    <w:rsid w:val="05D4F4F2"/>
    <w:rsid w:val="05E9C8D7"/>
    <w:rsid w:val="061E8CB3"/>
    <w:rsid w:val="065D0B26"/>
    <w:rsid w:val="074FF4D5"/>
    <w:rsid w:val="07531C4C"/>
    <w:rsid w:val="076EF1F1"/>
    <w:rsid w:val="07AB34F4"/>
    <w:rsid w:val="07DBE5A2"/>
    <w:rsid w:val="07DC978F"/>
    <w:rsid w:val="0831A10F"/>
    <w:rsid w:val="0850EA5D"/>
    <w:rsid w:val="08A680D4"/>
    <w:rsid w:val="0908BD09"/>
    <w:rsid w:val="09C066DC"/>
    <w:rsid w:val="09D0E707"/>
    <w:rsid w:val="09D72070"/>
    <w:rsid w:val="0A0217DC"/>
    <w:rsid w:val="0A1B0E78"/>
    <w:rsid w:val="0A343AF5"/>
    <w:rsid w:val="0A582AC3"/>
    <w:rsid w:val="0A66FC41"/>
    <w:rsid w:val="0A975E2C"/>
    <w:rsid w:val="0AF533FE"/>
    <w:rsid w:val="0B2D2F13"/>
    <w:rsid w:val="0BC04A62"/>
    <w:rsid w:val="0BCD7CE8"/>
    <w:rsid w:val="0C3D5B7D"/>
    <w:rsid w:val="0C4D1AA7"/>
    <w:rsid w:val="0CB12C1D"/>
    <w:rsid w:val="0CDD7469"/>
    <w:rsid w:val="0CEEB6F4"/>
    <w:rsid w:val="0DDABC06"/>
    <w:rsid w:val="0DE7DDBD"/>
    <w:rsid w:val="0E23B500"/>
    <w:rsid w:val="0E3C89C4"/>
    <w:rsid w:val="0E71FEE0"/>
    <w:rsid w:val="0E7A1DF5"/>
    <w:rsid w:val="0E7D6B0F"/>
    <w:rsid w:val="0E7FF98C"/>
    <w:rsid w:val="0EAE2FB5"/>
    <w:rsid w:val="0F43BD38"/>
    <w:rsid w:val="0F4D3FAE"/>
    <w:rsid w:val="0FA0C9F7"/>
    <w:rsid w:val="0FAAF4D5"/>
    <w:rsid w:val="0FEBEB98"/>
    <w:rsid w:val="0FF6B096"/>
    <w:rsid w:val="10179885"/>
    <w:rsid w:val="10B29EBC"/>
    <w:rsid w:val="10FF541D"/>
    <w:rsid w:val="1145B9AA"/>
    <w:rsid w:val="119DFCF5"/>
    <w:rsid w:val="119E421D"/>
    <w:rsid w:val="11D6425E"/>
    <w:rsid w:val="11F350BF"/>
    <w:rsid w:val="122E9F1A"/>
    <w:rsid w:val="123B710E"/>
    <w:rsid w:val="12F000F8"/>
    <w:rsid w:val="13A6EDBB"/>
    <w:rsid w:val="1460FE2E"/>
    <w:rsid w:val="14AC85C1"/>
    <w:rsid w:val="150B2099"/>
    <w:rsid w:val="15785FF2"/>
    <w:rsid w:val="16714424"/>
    <w:rsid w:val="16B313C2"/>
    <w:rsid w:val="170639DB"/>
    <w:rsid w:val="173DC6D1"/>
    <w:rsid w:val="179D1C8F"/>
    <w:rsid w:val="17DE4325"/>
    <w:rsid w:val="18861CBC"/>
    <w:rsid w:val="18EA5EEB"/>
    <w:rsid w:val="1916B059"/>
    <w:rsid w:val="19329653"/>
    <w:rsid w:val="194F6233"/>
    <w:rsid w:val="198A9920"/>
    <w:rsid w:val="1A078FF4"/>
    <w:rsid w:val="1A72B41D"/>
    <w:rsid w:val="1A86BEB4"/>
    <w:rsid w:val="1B104B82"/>
    <w:rsid w:val="1B521E97"/>
    <w:rsid w:val="1B5912C9"/>
    <w:rsid w:val="1D3DC29E"/>
    <w:rsid w:val="1D441DFA"/>
    <w:rsid w:val="1D82A99A"/>
    <w:rsid w:val="1D8B10B4"/>
    <w:rsid w:val="1E0ADC8E"/>
    <w:rsid w:val="1FECD37D"/>
    <w:rsid w:val="2063718A"/>
    <w:rsid w:val="20E9D4B8"/>
    <w:rsid w:val="210F2789"/>
    <w:rsid w:val="2139572A"/>
    <w:rsid w:val="22AEDC7F"/>
    <w:rsid w:val="22F12B45"/>
    <w:rsid w:val="23592B24"/>
    <w:rsid w:val="2404E39D"/>
    <w:rsid w:val="242E8BAA"/>
    <w:rsid w:val="24F5E893"/>
    <w:rsid w:val="25432BA4"/>
    <w:rsid w:val="25C9C04E"/>
    <w:rsid w:val="2602DD80"/>
    <w:rsid w:val="261E3556"/>
    <w:rsid w:val="265B5AD5"/>
    <w:rsid w:val="26614D39"/>
    <w:rsid w:val="26BEC045"/>
    <w:rsid w:val="26F61825"/>
    <w:rsid w:val="26F6A2D2"/>
    <w:rsid w:val="27FD39A1"/>
    <w:rsid w:val="27FE649E"/>
    <w:rsid w:val="2813F378"/>
    <w:rsid w:val="282ACB04"/>
    <w:rsid w:val="283B8E16"/>
    <w:rsid w:val="28AF5910"/>
    <w:rsid w:val="28B2383D"/>
    <w:rsid w:val="28CAB49D"/>
    <w:rsid w:val="28EE7B50"/>
    <w:rsid w:val="291693AB"/>
    <w:rsid w:val="296D30EB"/>
    <w:rsid w:val="29A24F04"/>
    <w:rsid w:val="29BA1B99"/>
    <w:rsid w:val="2A5FD54F"/>
    <w:rsid w:val="2A99CE1E"/>
    <w:rsid w:val="2B01DB90"/>
    <w:rsid w:val="2B22D190"/>
    <w:rsid w:val="2BB1F93E"/>
    <w:rsid w:val="2CF8DEF6"/>
    <w:rsid w:val="2D256CB3"/>
    <w:rsid w:val="2D6A6171"/>
    <w:rsid w:val="2DED3122"/>
    <w:rsid w:val="2E4C67BB"/>
    <w:rsid w:val="2E6344DB"/>
    <w:rsid w:val="2EC7B337"/>
    <w:rsid w:val="2F4572A4"/>
    <w:rsid w:val="2F52B346"/>
    <w:rsid w:val="2F54FE21"/>
    <w:rsid w:val="2F8FAEA8"/>
    <w:rsid w:val="2FAF30DD"/>
    <w:rsid w:val="30C538F2"/>
    <w:rsid w:val="31266A1B"/>
    <w:rsid w:val="3241133E"/>
    <w:rsid w:val="3295A166"/>
    <w:rsid w:val="32EFD678"/>
    <w:rsid w:val="332B5702"/>
    <w:rsid w:val="334C1BF5"/>
    <w:rsid w:val="33AD4F90"/>
    <w:rsid w:val="34093000"/>
    <w:rsid w:val="3425D2ED"/>
    <w:rsid w:val="342D5FA6"/>
    <w:rsid w:val="34750EDB"/>
    <w:rsid w:val="34A861BA"/>
    <w:rsid w:val="34AF2B12"/>
    <w:rsid w:val="34CECEBB"/>
    <w:rsid w:val="34CF13C4"/>
    <w:rsid w:val="36DD8711"/>
    <w:rsid w:val="37174946"/>
    <w:rsid w:val="376E8F9B"/>
    <w:rsid w:val="3774E2B3"/>
    <w:rsid w:val="37EE9E8C"/>
    <w:rsid w:val="382BD8B2"/>
    <w:rsid w:val="3850E989"/>
    <w:rsid w:val="386170C4"/>
    <w:rsid w:val="3894590E"/>
    <w:rsid w:val="39DF323F"/>
    <w:rsid w:val="3AE44CAF"/>
    <w:rsid w:val="3B667FBA"/>
    <w:rsid w:val="3B67DD77"/>
    <w:rsid w:val="3B82B697"/>
    <w:rsid w:val="3BEB6A3B"/>
    <w:rsid w:val="3BF71C4C"/>
    <w:rsid w:val="3C4853D6"/>
    <w:rsid w:val="3D0B9A4F"/>
    <w:rsid w:val="3D24E98D"/>
    <w:rsid w:val="3D2A97F5"/>
    <w:rsid w:val="3D32AB81"/>
    <w:rsid w:val="3DCE143A"/>
    <w:rsid w:val="3E21BD08"/>
    <w:rsid w:val="3E7ECB86"/>
    <w:rsid w:val="3EC64ACF"/>
    <w:rsid w:val="3FFCBF9C"/>
    <w:rsid w:val="407523B3"/>
    <w:rsid w:val="40B53818"/>
    <w:rsid w:val="40E4461E"/>
    <w:rsid w:val="41561946"/>
    <w:rsid w:val="417F02CF"/>
    <w:rsid w:val="41C1199B"/>
    <w:rsid w:val="42083CB9"/>
    <w:rsid w:val="42735CE7"/>
    <w:rsid w:val="42B44219"/>
    <w:rsid w:val="43510DD2"/>
    <w:rsid w:val="436BAC8D"/>
    <w:rsid w:val="443F907D"/>
    <w:rsid w:val="44483639"/>
    <w:rsid w:val="451F23E3"/>
    <w:rsid w:val="456FB4A5"/>
    <w:rsid w:val="456FBD7E"/>
    <w:rsid w:val="462AAB7E"/>
    <w:rsid w:val="46780C55"/>
    <w:rsid w:val="46BE6530"/>
    <w:rsid w:val="47CCE228"/>
    <w:rsid w:val="48602788"/>
    <w:rsid w:val="48791536"/>
    <w:rsid w:val="48877698"/>
    <w:rsid w:val="48A40CAA"/>
    <w:rsid w:val="48ACDB3E"/>
    <w:rsid w:val="497802CF"/>
    <w:rsid w:val="49A673AD"/>
    <w:rsid w:val="4A53A2CB"/>
    <w:rsid w:val="4AED3AC9"/>
    <w:rsid w:val="4B30671B"/>
    <w:rsid w:val="4B59C63A"/>
    <w:rsid w:val="4BE49422"/>
    <w:rsid w:val="4BF1E004"/>
    <w:rsid w:val="4CA49E92"/>
    <w:rsid w:val="4CBEEA2F"/>
    <w:rsid w:val="4D05C576"/>
    <w:rsid w:val="4D4A57A5"/>
    <w:rsid w:val="4D6608FA"/>
    <w:rsid w:val="4D703DBF"/>
    <w:rsid w:val="4EF588DA"/>
    <w:rsid w:val="4FD865ED"/>
    <w:rsid w:val="50400D60"/>
    <w:rsid w:val="5066FFC2"/>
    <w:rsid w:val="507DE8C0"/>
    <w:rsid w:val="50CAF672"/>
    <w:rsid w:val="50EA5B31"/>
    <w:rsid w:val="511E27A9"/>
    <w:rsid w:val="515EEC71"/>
    <w:rsid w:val="516B528A"/>
    <w:rsid w:val="52087B20"/>
    <w:rsid w:val="521B3702"/>
    <w:rsid w:val="521E4654"/>
    <w:rsid w:val="523A92E2"/>
    <w:rsid w:val="524CB766"/>
    <w:rsid w:val="53559DC2"/>
    <w:rsid w:val="544A154D"/>
    <w:rsid w:val="549B6233"/>
    <w:rsid w:val="54F75ABA"/>
    <w:rsid w:val="56CCC369"/>
    <w:rsid w:val="5701BD26"/>
    <w:rsid w:val="5714480C"/>
    <w:rsid w:val="5714A6A5"/>
    <w:rsid w:val="57575E91"/>
    <w:rsid w:val="57AC936C"/>
    <w:rsid w:val="57D95650"/>
    <w:rsid w:val="580902A5"/>
    <w:rsid w:val="5847D60D"/>
    <w:rsid w:val="58DB6E8B"/>
    <w:rsid w:val="593A5226"/>
    <w:rsid w:val="59529B8D"/>
    <w:rsid w:val="5968317F"/>
    <w:rsid w:val="5A19CB84"/>
    <w:rsid w:val="5A737C29"/>
    <w:rsid w:val="5A9F7566"/>
    <w:rsid w:val="5B16B606"/>
    <w:rsid w:val="5BE39B7B"/>
    <w:rsid w:val="5C0A93C7"/>
    <w:rsid w:val="5C2D5C83"/>
    <w:rsid w:val="5C78C992"/>
    <w:rsid w:val="5C8584C8"/>
    <w:rsid w:val="5D16BB06"/>
    <w:rsid w:val="5DB2D25E"/>
    <w:rsid w:val="5DBBD5A6"/>
    <w:rsid w:val="5E025EE0"/>
    <w:rsid w:val="5E31D1DD"/>
    <w:rsid w:val="5E4AA372"/>
    <w:rsid w:val="5F00415D"/>
    <w:rsid w:val="5F0BC13A"/>
    <w:rsid w:val="5FE424CC"/>
    <w:rsid w:val="5FED103B"/>
    <w:rsid w:val="609F64F5"/>
    <w:rsid w:val="611E0368"/>
    <w:rsid w:val="616D3AF6"/>
    <w:rsid w:val="62193EA8"/>
    <w:rsid w:val="625BB496"/>
    <w:rsid w:val="636F6F1A"/>
    <w:rsid w:val="638982F3"/>
    <w:rsid w:val="63B28E8E"/>
    <w:rsid w:val="63B50F33"/>
    <w:rsid w:val="63DDC1D1"/>
    <w:rsid w:val="63E5ABD1"/>
    <w:rsid w:val="64479FD5"/>
    <w:rsid w:val="649B620D"/>
    <w:rsid w:val="6558AF92"/>
    <w:rsid w:val="65988E19"/>
    <w:rsid w:val="65D24CAA"/>
    <w:rsid w:val="65E5D438"/>
    <w:rsid w:val="6635C66D"/>
    <w:rsid w:val="66B7128E"/>
    <w:rsid w:val="6719E7FC"/>
    <w:rsid w:val="676721C4"/>
    <w:rsid w:val="6789C9D5"/>
    <w:rsid w:val="6840C7A4"/>
    <w:rsid w:val="6850612A"/>
    <w:rsid w:val="69D7F739"/>
    <w:rsid w:val="69E57C43"/>
    <w:rsid w:val="6A060B65"/>
    <w:rsid w:val="6A1D5557"/>
    <w:rsid w:val="6A52ED07"/>
    <w:rsid w:val="6A6CC8E6"/>
    <w:rsid w:val="6AB24B0A"/>
    <w:rsid w:val="6B1D8585"/>
    <w:rsid w:val="6BE79760"/>
    <w:rsid w:val="6C0750F1"/>
    <w:rsid w:val="6CA45C69"/>
    <w:rsid w:val="6CE6689D"/>
    <w:rsid w:val="6D435A06"/>
    <w:rsid w:val="6D910838"/>
    <w:rsid w:val="6D9B23C5"/>
    <w:rsid w:val="6DD6745B"/>
    <w:rsid w:val="6E19BE9B"/>
    <w:rsid w:val="6E5ED5FF"/>
    <w:rsid w:val="6EA40B77"/>
    <w:rsid w:val="6F3C1B32"/>
    <w:rsid w:val="6F6EF05B"/>
    <w:rsid w:val="702EB352"/>
    <w:rsid w:val="7041D098"/>
    <w:rsid w:val="706DEA6B"/>
    <w:rsid w:val="7074415D"/>
    <w:rsid w:val="70B26EDB"/>
    <w:rsid w:val="7196EB60"/>
    <w:rsid w:val="71EA450E"/>
    <w:rsid w:val="7219651D"/>
    <w:rsid w:val="7242D96D"/>
    <w:rsid w:val="728E773D"/>
    <w:rsid w:val="72AC9778"/>
    <w:rsid w:val="72C141DA"/>
    <w:rsid w:val="72D9ADDA"/>
    <w:rsid w:val="72EAAF51"/>
    <w:rsid w:val="7327DFEB"/>
    <w:rsid w:val="7360141D"/>
    <w:rsid w:val="73D80AC0"/>
    <w:rsid w:val="74911EEA"/>
    <w:rsid w:val="75322D5A"/>
    <w:rsid w:val="754D0B31"/>
    <w:rsid w:val="7557FE47"/>
    <w:rsid w:val="7592B685"/>
    <w:rsid w:val="75EE9EF2"/>
    <w:rsid w:val="769802E7"/>
    <w:rsid w:val="77012F15"/>
    <w:rsid w:val="77BF7EB2"/>
    <w:rsid w:val="78874287"/>
    <w:rsid w:val="79035900"/>
    <w:rsid w:val="7A54AF0F"/>
    <w:rsid w:val="7AAE0AA8"/>
    <w:rsid w:val="7AF07DC7"/>
    <w:rsid w:val="7B417FEB"/>
    <w:rsid w:val="7C243D0C"/>
    <w:rsid w:val="7C4D9267"/>
    <w:rsid w:val="7C6053E5"/>
    <w:rsid w:val="7D9A8873"/>
    <w:rsid w:val="7E14B847"/>
    <w:rsid w:val="7E1ED0DC"/>
    <w:rsid w:val="7F17FD9A"/>
    <w:rsid w:val="7F30C098"/>
    <w:rsid w:val="7F3D95D3"/>
    <w:rsid w:val="7F753DEE"/>
    <w:rsid w:val="7FE0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522DD"/>
  <w15:docId w15:val="{5591A576-6C7D-42D8-B2D9-C6CE2822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hAnsi="Liberation Serif" w:eastAsia="SimSu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Default" w:customStyle="1">
    <w:name w:val="Default"/>
    <w:basedOn w:val="Standard"/>
    <w:pPr>
      <w:autoSpaceDE w:val="0"/>
    </w:pPr>
    <w:rPr>
      <w:rFonts w:ascii="Calibri, Calibri" w:hAnsi="Calibri, Calibri" w:eastAsia="Calibri, Calibri" w:cs="Calibri, Calibri"/>
      <w:color w:val="000000"/>
    </w:rPr>
  </w:style>
  <w:style w:type="paragraph" w:styleId="NormaaliWeb" w:customStyle="1">
    <w:name w:val="Normaali (Web)"/>
    <w:basedOn w:val="Standard"/>
    <w:pPr>
      <w:spacing w:before="280" w:after="280"/>
    </w:pPr>
    <w:rPr>
      <w:rFonts w:ascii="Times New Roman" w:hAnsi="Times New Roman" w:eastAsia="Times New Roman" w:cs="Times New Roman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character" w:styleId="ListLabel5" w:customStyle="1">
    <w:name w:val="ListLabel 5"/>
    <w:rPr>
      <w:sz w:val="24"/>
    </w:rPr>
  </w:style>
  <w:style w:type="character" w:styleId="ListLabel2" w:customStyle="1">
    <w:name w:val="ListLabel 2"/>
    <w:rPr>
      <w:rFonts w:cs="Courier New"/>
    </w:rPr>
  </w:style>
  <w:style w:type="character" w:styleId="ListLabel7" w:customStyle="1">
    <w:name w:val="ListLabel 7"/>
    <w:rPr>
      <w:rFonts w:cs="Courier New"/>
      <w:sz w:val="24"/>
    </w:rPr>
  </w:style>
  <w:style w:type="character" w:styleId="StrongEmphasis" w:customStyle="1">
    <w:name w:val="Strong Emphasis"/>
    <w:basedOn w:val="DefaultParagraphFont"/>
    <w:rPr>
      <w:b/>
      <w:bCs/>
    </w:rPr>
  </w:style>
  <w:style w:type="character" w:styleId="apple-converted-space" w:customStyle="1">
    <w:name w:val="apple-converted-space"/>
    <w:basedOn w:val="DefaultParagraphFont"/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CommentReference">
    <w:name w:val="annotation reference"/>
    <w:basedOn w:val="DefaultParagraphFont"/>
    <w:uiPriority w:val="99"/>
    <w:semiHidden/>
    <w:unhideWhenUsed/>
    <w:rsid w:val="00EB3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7A2"/>
    <w:rPr>
      <w:rFonts w:cs="Mangal"/>
      <w:sz w:val="20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B37A2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7A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B37A2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7A2"/>
    <w:rPr>
      <w:rFonts w:ascii="Segoe UI" w:hAnsi="Segoe UI" w:cs="Mangal"/>
      <w:sz w:val="18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37A2"/>
    <w:rPr>
      <w:rFonts w:ascii="Segoe UI" w:hAnsi="Segoe UI" w:cs="Mangal"/>
      <w:sz w:val="18"/>
      <w:szCs w:val="16"/>
    </w:rPr>
  </w:style>
  <w:style w:type="numbering" w:styleId="WWNum18" w:customStyle="1">
    <w:name w:val="WWNum18"/>
    <w:basedOn w:val="NoList"/>
    <w:pPr>
      <w:numPr>
        <w:numId w:val="4"/>
      </w:numPr>
    </w:pPr>
  </w:style>
  <w:style w:type="numbering" w:styleId="WWNum46" w:customStyle="1">
    <w:name w:val="WWNum46"/>
    <w:basedOn w:val="NoList"/>
    <w:pPr>
      <w:numPr>
        <w:numId w:val="5"/>
      </w:numPr>
    </w:pPr>
  </w:style>
  <w:style w:type="numbering" w:styleId="WWNum47" w:customStyle="1">
    <w:name w:val="WWNum47"/>
    <w:basedOn w:val="NoList"/>
    <w:pPr>
      <w:numPr>
        <w:numId w:val="6"/>
      </w:numPr>
    </w:pPr>
  </w:style>
  <w:style w:type="numbering" w:styleId="WWNum37" w:customStyle="1">
    <w:name w:val="WWNum37"/>
    <w:basedOn w:val="NoList"/>
    <w:pPr>
      <w:numPr>
        <w:numId w:val="7"/>
      </w:numPr>
    </w:pPr>
  </w:style>
  <w:style w:type="numbering" w:styleId="WWNum41" w:customStyle="1">
    <w:name w:val="WWNum41"/>
    <w:basedOn w:val="NoList"/>
    <w:pPr>
      <w:numPr>
        <w:numId w:val="8"/>
      </w:numPr>
    </w:pPr>
  </w:style>
  <w:style w:type="numbering" w:styleId="WWNum36" w:customStyle="1">
    <w:name w:val="WWNum36"/>
    <w:basedOn w:val="NoList"/>
    <w:pPr>
      <w:numPr>
        <w:numId w:val="9"/>
      </w:numPr>
    </w:pPr>
  </w:style>
  <w:style w:type="numbering" w:styleId="WWNum35" w:customStyle="1">
    <w:name w:val="WWNum35"/>
    <w:basedOn w:val="NoList"/>
    <w:pPr>
      <w:numPr>
        <w:numId w:val="10"/>
      </w:numPr>
    </w:pPr>
  </w:style>
  <w:style w:type="numbering" w:styleId="WWNum34" w:customStyle="1">
    <w:name w:val="WWNum34"/>
    <w:basedOn w:val="NoList"/>
    <w:pPr>
      <w:numPr>
        <w:numId w:val="40"/>
      </w:numPr>
    </w:pPr>
  </w:style>
  <w:style w:type="numbering" w:styleId="WWNum43" w:customStyle="1">
    <w:name w:val="WWNum43"/>
    <w:basedOn w:val="NoList"/>
    <w:pPr>
      <w:numPr>
        <w:numId w:val="12"/>
      </w:numPr>
    </w:pPr>
  </w:style>
  <w:style w:type="numbering" w:styleId="WWNum44" w:customStyle="1">
    <w:name w:val="WWNum44"/>
    <w:basedOn w:val="NoList"/>
    <w:pPr>
      <w:numPr>
        <w:numId w:val="13"/>
      </w:numPr>
    </w:pPr>
  </w:style>
  <w:style w:type="numbering" w:styleId="WWNum45" w:customStyle="1">
    <w:name w:val="WWNum45"/>
    <w:basedOn w:val="NoList"/>
    <w:pPr>
      <w:numPr>
        <w:numId w:val="14"/>
      </w:numPr>
    </w:pPr>
  </w:style>
  <w:style w:type="numbering" w:styleId="WWNum33" w:customStyle="1">
    <w:name w:val="WWNum33"/>
    <w:basedOn w:val="NoList"/>
    <w:pPr>
      <w:numPr>
        <w:numId w:val="15"/>
      </w:numPr>
    </w:pPr>
  </w:style>
  <w:style w:type="numbering" w:styleId="WWNum32" w:customStyle="1">
    <w:name w:val="WWNum32"/>
    <w:basedOn w:val="NoList"/>
    <w:pPr>
      <w:numPr>
        <w:numId w:val="16"/>
      </w:numPr>
    </w:pPr>
  </w:style>
  <w:style w:type="numbering" w:styleId="WWNum42" w:customStyle="1">
    <w:name w:val="WWNum42"/>
    <w:basedOn w:val="NoList"/>
    <w:pPr>
      <w:numPr>
        <w:numId w:val="17"/>
      </w:numPr>
    </w:pPr>
  </w:style>
  <w:style w:type="numbering" w:styleId="WWNum28" w:customStyle="1">
    <w:name w:val="WWNum28"/>
    <w:basedOn w:val="NoList"/>
    <w:pPr>
      <w:numPr>
        <w:numId w:val="18"/>
      </w:numPr>
    </w:pPr>
  </w:style>
  <w:style w:type="numbering" w:styleId="WWNum48" w:customStyle="1">
    <w:name w:val="WWNum48"/>
    <w:basedOn w:val="NoList"/>
    <w:pPr>
      <w:numPr>
        <w:numId w:val="19"/>
      </w:numPr>
    </w:pPr>
  </w:style>
  <w:style w:type="numbering" w:styleId="WWNum27" w:customStyle="1">
    <w:name w:val="WWNum27"/>
    <w:basedOn w:val="NoList"/>
    <w:pPr>
      <w:numPr>
        <w:numId w:val="20"/>
      </w:numPr>
    </w:pPr>
  </w:style>
  <w:style w:type="numbering" w:styleId="WWNum19" w:customStyle="1">
    <w:name w:val="WWNum19"/>
    <w:basedOn w:val="NoList"/>
    <w:pPr>
      <w:numPr>
        <w:numId w:val="21"/>
      </w:numPr>
    </w:pPr>
  </w:style>
  <w:style w:type="numbering" w:styleId="WWNum20" w:customStyle="1">
    <w:name w:val="WWNum20"/>
    <w:basedOn w:val="NoList"/>
    <w:pPr>
      <w:numPr>
        <w:numId w:val="22"/>
      </w:numPr>
    </w:pPr>
  </w:style>
  <w:style w:type="numbering" w:styleId="WWNum31" w:customStyle="1">
    <w:name w:val="WWNum31"/>
    <w:basedOn w:val="NoList"/>
    <w:pPr>
      <w:numPr>
        <w:numId w:val="23"/>
      </w:numPr>
    </w:pPr>
  </w:style>
  <w:style w:type="numbering" w:styleId="WWNum30" w:customStyle="1">
    <w:name w:val="WWNum30"/>
    <w:basedOn w:val="NoList"/>
    <w:pPr>
      <w:numPr>
        <w:numId w:val="24"/>
      </w:numPr>
    </w:pPr>
  </w:style>
  <w:style w:type="numbering" w:styleId="WWNum29" w:customStyle="1">
    <w:name w:val="WWNum29"/>
    <w:basedOn w:val="NoList"/>
    <w:pPr>
      <w:numPr>
        <w:numId w:val="25"/>
      </w:numPr>
    </w:pPr>
  </w:style>
  <w:style w:type="numbering" w:styleId="WWNum21" w:customStyle="1">
    <w:name w:val="WWNum21"/>
    <w:basedOn w:val="NoList"/>
    <w:pPr>
      <w:numPr>
        <w:numId w:val="26"/>
      </w:numPr>
    </w:pPr>
  </w:style>
  <w:style w:type="numbering" w:styleId="WWNum22" w:customStyle="1">
    <w:name w:val="WWNum22"/>
    <w:basedOn w:val="NoList"/>
    <w:pPr>
      <w:numPr>
        <w:numId w:val="27"/>
      </w:numPr>
    </w:pPr>
  </w:style>
  <w:style w:type="numbering" w:styleId="WWNum23" w:customStyle="1">
    <w:name w:val="WWNum23"/>
    <w:basedOn w:val="NoList"/>
    <w:pPr>
      <w:numPr>
        <w:numId w:val="28"/>
      </w:numPr>
    </w:pPr>
  </w:style>
  <w:style w:type="numbering" w:styleId="WWNum24" w:customStyle="1">
    <w:name w:val="WWNum24"/>
    <w:basedOn w:val="NoList"/>
    <w:pPr>
      <w:numPr>
        <w:numId w:val="29"/>
      </w:numPr>
    </w:pPr>
  </w:style>
  <w:style w:type="numbering" w:styleId="WWNum25" w:customStyle="1">
    <w:name w:val="WWNum25"/>
    <w:basedOn w:val="NoList"/>
    <w:pPr>
      <w:numPr>
        <w:numId w:val="30"/>
      </w:numPr>
    </w:pPr>
  </w:style>
  <w:style w:type="numbering" w:styleId="WWNum26" w:customStyle="1">
    <w:name w:val="WWNum26"/>
    <w:basedOn w:val="NoList"/>
    <w:pPr>
      <w:numPr>
        <w:numId w:val="31"/>
      </w:numPr>
    </w:pPr>
  </w:style>
  <w:style w:type="paragraph" w:styleId="Footer">
    <w:name w:val="footer"/>
    <w:basedOn w:val="Normal"/>
    <w:link w:val="FooterChar"/>
    <w:uiPriority w:val="99"/>
    <w:unhideWhenUsed/>
    <w:rsid w:val="00241571"/>
    <w:pPr>
      <w:tabs>
        <w:tab w:val="center" w:pos="4819"/>
        <w:tab w:val="right" w:pos="9638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241571"/>
    <w:rPr>
      <w:rFonts w:cs="Mangal"/>
      <w:szCs w:val="21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7B0B4AAD14B479B4B1185AD556DEE" ma:contentTypeVersion="5" ma:contentTypeDescription="Create a new document." ma:contentTypeScope="" ma:versionID="a4c89c66cb9ada1934cd38f0a5fd0013">
  <xsd:schema xmlns:xsd="http://www.w3.org/2001/XMLSchema" xmlns:xs="http://www.w3.org/2001/XMLSchema" xmlns:p="http://schemas.microsoft.com/office/2006/metadata/properties" xmlns:ns3="159608f4-ce83-497d-bd14-703534789b76" xmlns:ns4="51f9d8a9-f503-45d9-b419-f68656b53674" targetNamespace="http://schemas.microsoft.com/office/2006/metadata/properties" ma:root="true" ma:fieldsID="a77f453a9c00761cef650cf25e0a246f" ns3:_="" ns4:_="">
    <xsd:import namespace="159608f4-ce83-497d-bd14-703534789b76"/>
    <xsd:import namespace="51f9d8a9-f503-45d9-b419-f68656b536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608f4-ce83-497d-bd14-703534789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9d8a9-f503-45d9-b419-f68656b53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4ED9-C5CA-473F-9E5A-4C47FD6C3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904E1E-451B-4314-8D96-0E915D2EA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452E9-7F76-4CEC-AC6C-B4BFBDD36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608f4-ce83-497d-bd14-703534789b76"/>
    <ds:schemaRef ds:uri="51f9d8a9-f503-45d9-b419-f68656b5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5AE56-7D0C-4C41-B60F-7989E383C7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Raija-Liisa Hakala</dc:creator>
  <keywords/>
  <lastModifiedBy>Ville Vihla</lastModifiedBy>
  <revision>27</revision>
  <lastPrinted>2016-05-25T09:17:00.0000000Z</lastPrinted>
  <dcterms:created xsi:type="dcterms:W3CDTF">2020-05-07T17:12:00.0000000Z</dcterms:created>
  <dcterms:modified xsi:type="dcterms:W3CDTF">2020-05-08T14:01:52.4570346Z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0x0101000107B0B4AAD14B479B4B1185AD556DEE</vt:lpwstr>
  </property>
</Properties>
</file>