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C3" w:rsidRDefault="006B6F5A" w:rsidP="00394E5D">
      <w:pPr>
        <w:spacing w:line="240" w:lineRule="auto"/>
        <w:jc w:val="both"/>
        <w:rPr>
          <w:rFonts w:asciiTheme="minorHAnsi" w:hAnsiTheme="minorHAnsi"/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59348385" wp14:editId="4EA67928">
            <wp:simplePos x="0" y="0"/>
            <wp:positionH relativeFrom="column">
              <wp:posOffset>4762500</wp:posOffset>
            </wp:positionH>
            <wp:positionV relativeFrom="paragraph">
              <wp:posOffset>-238125</wp:posOffset>
            </wp:positionV>
            <wp:extent cx="2009775" cy="742950"/>
            <wp:effectExtent l="0" t="0" r="9525" b="0"/>
            <wp:wrapNone/>
            <wp:docPr id="1" name="Picture 1" descr="Joustava yht�l�nratka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ustava yht�l�nratkais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F5A" w:rsidRPr="00394E5D" w:rsidRDefault="000556C3" w:rsidP="00665220">
      <w:pPr>
        <w:spacing w:line="240" w:lineRule="auto"/>
        <w:rPr>
          <w:rFonts w:asciiTheme="minorHAnsi" w:hAnsiTheme="minorHAnsi"/>
        </w:rPr>
      </w:pPr>
      <w:r w:rsidRPr="00577B66">
        <w:rPr>
          <w:rFonts w:asciiTheme="minorHAnsi" w:hAnsiTheme="minorHAnsi"/>
          <w:b/>
          <w:sz w:val="26"/>
          <w:szCs w:val="26"/>
        </w:rPr>
        <w:t>SUOSTUMINEN</w:t>
      </w:r>
      <w:r w:rsidR="006B6F5A" w:rsidRPr="00577B66">
        <w:rPr>
          <w:rFonts w:asciiTheme="minorHAnsi" w:hAnsiTheme="minorHAnsi"/>
          <w:b/>
          <w:sz w:val="26"/>
          <w:szCs w:val="26"/>
        </w:rPr>
        <w:t xml:space="preserve"> TUTKIMUKSEEN OSALLISTUMISESTA</w:t>
      </w:r>
      <w:r w:rsidRPr="00577B66">
        <w:rPr>
          <w:rFonts w:asciiTheme="minorHAnsi" w:hAnsiTheme="minorHAnsi"/>
          <w:b/>
          <w:sz w:val="26"/>
          <w:szCs w:val="26"/>
        </w:rPr>
        <w:t xml:space="preserve"> </w:t>
      </w:r>
      <w:r w:rsidR="00394E5D">
        <w:rPr>
          <w:rFonts w:asciiTheme="minorHAnsi" w:hAnsiTheme="minorHAnsi"/>
          <w:b/>
        </w:rPr>
        <w:br/>
      </w:r>
      <w:r w:rsidR="00394E5D">
        <w:rPr>
          <w:rFonts w:asciiTheme="minorHAnsi" w:hAnsiTheme="minorHAnsi"/>
          <w:b/>
        </w:rPr>
        <w:br/>
      </w:r>
      <w:r w:rsidR="00394E5D" w:rsidRPr="00394E5D">
        <w:rPr>
          <w:rFonts w:asciiTheme="minorHAnsi" w:hAnsiTheme="minorHAnsi"/>
        </w:rPr>
        <w:t xml:space="preserve">Tällä lomakkeella oppilas ja huoltaja antavat suostumuksena osallistua </w:t>
      </w:r>
      <w:r w:rsidR="00394E5D">
        <w:rPr>
          <w:rFonts w:asciiTheme="minorHAnsi" w:hAnsiTheme="minorHAnsi"/>
        </w:rPr>
        <w:t>Oulun yliopiston</w:t>
      </w:r>
      <w:r w:rsidR="00394E5D">
        <w:rPr>
          <w:rFonts w:asciiTheme="minorHAnsi" w:hAnsiTheme="minorHAnsi"/>
        </w:rPr>
        <w:br/>
      </w:r>
      <w:r w:rsidR="00394E5D" w:rsidRPr="00394E5D">
        <w:rPr>
          <w:rFonts w:asciiTheme="minorHAnsi" w:hAnsiTheme="minorHAnsi"/>
          <w:i/>
        </w:rPr>
        <w:t>Joustava Yhtälönratkaisu</w:t>
      </w:r>
      <w:r w:rsidR="00394E5D" w:rsidRPr="00394E5D">
        <w:rPr>
          <w:rFonts w:asciiTheme="minorHAnsi" w:hAnsiTheme="minorHAnsi"/>
        </w:rPr>
        <w:t xml:space="preserve"> </w:t>
      </w:r>
      <w:r w:rsidR="00394E5D">
        <w:rPr>
          <w:rFonts w:asciiTheme="minorHAnsi" w:hAnsiTheme="minorHAnsi"/>
        </w:rPr>
        <w:t>–opetuksenkehittämis</w:t>
      </w:r>
      <w:r w:rsidR="009C190F">
        <w:rPr>
          <w:rFonts w:asciiTheme="minorHAnsi" w:hAnsiTheme="minorHAnsi"/>
        </w:rPr>
        <w:t>hankkeeseen vuonna 2016</w:t>
      </w:r>
      <w:r w:rsidR="00394E5D">
        <w:rPr>
          <w:rFonts w:asciiTheme="minorHAnsi" w:hAnsiTheme="minorHAnsi"/>
        </w:rPr>
        <w:t xml:space="preserve">. </w:t>
      </w:r>
    </w:p>
    <w:p w:rsidR="007F3FB5" w:rsidRDefault="00D13593" w:rsidP="00665220">
      <w:pPr>
        <w:spacing w:line="240" w:lineRule="auto"/>
        <w:jc w:val="both"/>
        <w:rPr>
          <w:rFonts w:asciiTheme="minorHAnsi" w:hAnsiTheme="minorHAnsi"/>
        </w:rPr>
      </w:pPr>
      <w:r w:rsidRPr="00D13593">
        <w:rPr>
          <w:rFonts w:asciiTheme="minorHAnsi" w:hAnsiTheme="minorHAnsi"/>
          <w:b/>
        </w:rPr>
        <w:t xml:space="preserve">Tutkimukseen osallistuminen: </w:t>
      </w:r>
      <w:r w:rsidR="009C190F">
        <w:rPr>
          <w:rFonts w:asciiTheme="minorHAnsi" w:hAnsiTheme="minorHAnsi"/>
        </w:rPr>
        <w:t>Joustava yhtälönratkaisu –</w:t>
      </w:r>
      <w:r w:rsidR="00665220">
        <w:rPr>
          <w:rFonts w:asciiTheme="minorHAnsi" w:hAnsiTheme="minorHAnsi"/>
        </w:rPr>
        <w:t>materiaalia käyte</w:t>
      </w:r>
      <w:r>
        <w:rPr>
          <w:rFonts w:asciiTheme="minorHAnsi" w:hAnsiTheme="minorHAnsi"/>
        </w:rPr>
        <w:t xml:space="preserve">tään </w:t>
      </w:r>
      <w:r w:rsidR="007F3FB5" w:rsidRPr="00905956">
        <w:rPr>
          <w:rFonts w:asciiTheme="minorHAnsi" w:hAnsiTheme="minorHAnsi"/>
        </w:rPr>
        <w:t>osana matematiikan opetusta</w:t>
      </w:r>
      <w:r w:rsidR="009C190F">
        <w:rPr>
          <w:rFonts w:asciiTheme="minorHAnsi" w:hAnsiTheme="minorHAnsi"/>
        </w:rPr>
        <w:t xml:space="preserve"> keväällä 2016</w:t>
      </w:r>
      <w:r w:rsidR="00413941">
        <w:rPr>
          <w:rFonts w:asciiTheme="minorHAnsi" w:hAnsiTheme="minorHAnsi"/>
        </w:rPr>
        <w:t xml:space="preserve"> noin 10-13</w:t>
      </w:r>
      <w:r w:rsidR="00EC4503">
        <w:rPr>
          <w:rFonts w:asciiTheme="minorHAnsi" w:hAnsiTheme="minorHAnsi"/>
        </w:rPr>
        <w:t xml:space="preserve"> oppitunnin ajan</w:t>
      </w:r>
      <w:r w:rsidR="00413941">
        <w:rPr>
          <w:rFonts w:asciiTheme="minorHAnsi" w:hAnsiTheme="minorHAnsi"/>
        </w:rPr>
        <w:t>.</w:t>
      </w:r>
      <w:r w:rsidR="00EC4503">
        <w:rPr>
          <w:rFonts w:asciiTheme="minorHAnsi" w:hAnsiTheme="minorHAnsi"/>
        </w:rPr>
        <w:t xml:space="preserve"> </w:t>
      </w:r>
      <w:r w:rsidR="00413941">
        <w:rPr>
          <w:rFonts w:asciiTheme="minorHAnsi" w:hAnsiTheme="minorHAnsi"/>
        </w:rPr>
        <w:t xml:space="preserve">Oppilaat tekevät </w:t>
      </w:r>
      <w:r w:rsidR="009C190F">
        <w:rPr>
          <w:rFonts w:asciiTheme="minorHAnsi" w:hAnsiTheme="minorHAnsi"/>
        </w:rPr>
        <w:t>alku- ja lopputestit</w:t>
      </w:r>
      <w:r w:rsidR="00745768">
        <w:rPr>
          <w:rFonts w:asciiTheme="minorHAnsi" w:hAnsiTheme="minorHAnsi"/>
        </w:rPr>
        <w:t>, joita</w:t>
      </w:r>
      <w:r w:rsidR="007F3FB5" w:rsidRPr="00905956">
        <w:rPr>
          <w:rFonts w:asciiTheme="minorHAnsi" w:hAnsiTheme="minorHAnsi"/>
        </w:rPr>
        <w:t xml:space="preserve"> käytetään tutkimuksessa siten, etteivät lapsen nimet, koulun nimi ja muut mahdolliset tunnistetiedot paljastu. </w:t>
      </w:r>
      <w:r w:rsidR="006510B5">
        <w:rPr>
          <w:rFonts w:asciiTheme="minorHAnsi" w:hAnsiTheme="minorHAnsi"/>
        </w:rPr>
        <w:t xml:space="preserve">Oppilaiden nimet eivät tule tutkijoiden tietoon. </w:t>
      </w:r>
      <w:bookmarkStart w:id="0" w:name="_GoBack"/>
      <w:bookmarkEnd w:id="0"/>
      <w:r w:rsidR="007F3FB5" w:rsidRPr="00905956">
        <w:rPr>
          <w:rFonts w:asciiTheme="minorHAnsi" w:hAnsiTheme="minorHAnsi"/>
        </w:rPr>
        <w:t>Aineistoa säilytetään vain tutkimukseen liittyvien tutkijoiden saatavilla Oulun yliopistossa</w:t>
      </w:r>
      <w:r w:rsidR="007F3FB5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Aineisto</w:t>
      </w:r>
      <w:r w:rsidRPr="00905956">
        <w:rPr>
          <w:rFonts w:asciiTheme="minorHAnsi" w:hAnsiTheme="minorHAnsi"/>
        </w:rPr>
        <w:t xml:space="preserve"> voidaan tutkimuksen päätyttyä sijoittaa arkistoon.</w:t>
      </w:r>
      <w:r>
        <w:rPr>
          <w:rFonts w:asciiTheme="minorHAnsi" w:hAnsiTheme="minorHAnsi"/>
        </w:rPr>
        <w:t xml:space="preserve"> </w:t>
      </w:r>
      <w:r w:rsidRPr="00905956">
        <w:rPr>
          <w:rFonts w:asciiTheme="minorHAnsi" w:hAnsiTheme="minorHAnsi"/>
        </w:rPr>
        <w:t>Tutkimukseen osallistuminen on vapaaehtoista. Voit keskeyttää lapsesi osallistumisen tutkimukseen milloin tahansa. Siihen asti kerättyä aineistoa voidaan kuitenkin käyttää</w:t>
      </w:r>
      <w:r>
        <w:rPr>
          <w:rFonts w:asciiTheme="minorHAnsi" w:hAnsiTheme="minorHAnsi"/>
        </w:rPr>
        <w:t>, jos lupa on siihen annettu</w:t>
      </w:r>
      <w:r w:rsidRPr="00905956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7F3FB5">
        <w:rPr>
          <w:rFonts w:asciiTheme="minorHAnsi" w:hAnsiTheme="minorHAnsi"/>
        </w:rPr>
        <w:t>Tulosten r</w:t>
      </w:r>
      <w:r w:rsidR="007F3FB5" w:rsidRPr="00905956">
        <w:rPr>
          <w:rFonts w:asciiTheme="minorHAnsi" w:hAnsiTheme="minorHAnsi"/>
        </w:rPr>
        <w:t>aportointi tehdään anonyymisti.</w:t>
      </w:r>
      <w:r w:rsidR="007F3FB5">
        <w:rPr>
          <w:rFonts w:asciiTheme="minorHAnsi" w:hAnsiTheme="minorHAnsi"/>
        </w:rPr>
        <w:t xml:space="preserve"> </w:t>
      </w:r>
    </w:p>
    <w:p w:rsidR="001727D7" w:rsidRPr="00665220" w:rsidRDefault="001727D7" w:rsidP="00665220">
      <w:pPr>
        <w:spacing w:line="240" w:lineRule="auto"/>
        <w:jc w:val="both"/>
        <w:rPr>
          <w:rFonts w:asciiTheme="minorHAnsi" w:hAnsiTheme="minorHAnsi"/>
          <w:b/>
        </w:rPr>
      </w:pPr>
      <w:r w:rsidRPr="00665220">
        <w:rPr>
          <w:rFonts w:asciiTheme="minorHAnsi" w:hAnsiTheme="minorHAnsi"/>
          <w:b/>
        </w:rPr>
        <w:t>Olemme lukeneet yllä olevan tekstin. Suostumme siihen, että alku- ja lopputestejä</w:t>
      </w:r>
      <w:r w:rsidR="00C061B6" w:rsidRPr="00665220">
        <w:rPr>
          <w:rFonts w:asciiTheme="minorHAnsi" w:hAnsiTheme="minorHAnsi"/>
          <w:b/>
        </w:rPr>
        <w:t xml:space="preserve"> </w:t>
      </w:r>
      <w:r w:rsidR="000556C3" w:rsidRPr="00665220">
        <w:rPr>
          <w:rFonts w:asciiTheme="minorHAnsi" w:hAnsiTheme="minorHAnsi"/>
          <w:b/>
        </w:rPr>
        <w:t>kerätään ja tallennetaan</w:t>
      </w:r>
      <w:r w:rsidRPr="00665220">
        <w:rPr>
          <w:rFonts w:asciiTheme="minorHAnsi" w:hAnsiTheme="minorHAnsi"/>
          <w:b/>
        </w:rPr>
        <w:t xml:space="preserve">. Näin kerättyä aineistoa saa käyttää </w:t>
      </w:r>
      <w:r w:rsidR="005A0DE5" w:rsidRPr="00665220">
        <w:rPr>
          <w:rFonts w:asciiTheme="minorHAnsi" w:hAnsiTheme="minorHAnsi"/>
          <w:b/>
        </w:rPr>
        <w:t>tieteellisissä tutkimuksissa ja julkaisuissa</w:t>
      </w:r>
      <w:r w:rsidRPr="00665220">
        <w:rPr>
          <w:rFonts w:asciiTheme="minorHAnsi" w:hAnsiTheme="minorHAnsi"/>
          <w:b/>
        </w:rPr>
        <w:t xml:space="preserve"> sekä koulutus- ja esitystilanteissa.</w:t>
      </w:r>
    </w:p>
    <w:p w:rsidR="001727D7" w:rsidRDefault="00D13593" w:rsidP="001727D7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Kyllä</w:t>
      </w:r>
      <w:r w:rsidR="001727D7">
        <w:rPr>
          <w:rFonts w:asciiTheme="minorHAnsi" w:hAnsiTheme="minorHAnsi"/>
        </w:rPr>
        <w:tab/>
      </w:r>
      <w:r w:rsidR="001727D7">
        <w:rPr>
          <w:rFonts w:ascii="MT Extra" w:hAnsi="MT Extra"/>
        </w:rPr>
        <w:t></w:t>
      </w:r>
    </w:p>
    <w:p w:rsidR="006B6F5A" w:rsidRPr="00763085" w:rsidRDefault="00D13593" w:rsidP="001727D7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Ei</w:t>
      </w:r>
      <w:r w:rsidR="001727D7">
        <w:rPr>
          <w:rFonts w:asciiTheme="minorHAnsi" w:hAnsiTheme="minorHAnsi"/>
        </w:rPr>
        <w:tab/>
      </w:r>
      <w:r w:rsidR="001727D7">
        <w:rPr>
          <w:rFonts w:ascii="MT Extra" w:hAnsi="MT Extra"/>
        </w:rPr>
        <w:t></w:t>
      </w:r>
      <w:r w:rsidR="005A0DE5" w:rsidRPr="001727D7">
        <w:rPr>
          <w:rFonts w:asciiTheme="minorHAnsi" w:hAnsiTheme="minorHAnsi"/>
        </w:rPr>
        <w:br/>
      </w:r>
    </w:p>
    <w:p w:rsidR="00394E5D" w:rsidRPr="00905956" w:rsidRDefault="00C061B6" w:rsidP="00394E5D">
      <w:pPr>
        <w:spacing w:line="360" w:lineRule="auto"/>
        <w:rPr>
          <w:rFonts w:asciiTheme="minorHAnsi" w:hAnsiTheme="minorHAnsi"/>
        </w:rPr>
      </w:pPr>
      <w:r w:rsidRPr="00905956">
        <w:rPr>
          <w:rFonts w:asciiTheme="minorHAnsi" w:hAnsiTheme="minorHAnsi"/>
        </w:rPr>
        <w:t>Paikka: _____________________________</w:t>
      </w:r>
      <w:r w:rsidR="002763F2">
        <w:rPr>
          <w:rFonts w:asciiTheme="minorHAnsi" w:hAnsiTheme="minorHAnsi"/>
        </w:rPr>
        <w:t>__________</w:t>
      </w:r>
      <w:r w:rsidRPr="00905956">
        <w:rPr>
          <w:rFonts w:asciiTheme="minorHAnsi" w:hAnsiTheme="minorHAnsi"/>
        </w:rPr>
        <w:t>___    Päivämäärä: __________________</w:t>
      </w:r>
      <w:r w:rsidR="000C543B" w:rsidRPr="00905956">
        <w:rPr>
          <w:rFonts w:asciiTheme="minorHAnsi" w:hAnsiTheme="minorHAnsi"/>
        </w:rPr>
        <w:t>__</w:t>
      </w:r>
      <w:r w:rsidRPr="00905956">
        <w:rPr>
          <w:rFonts w:asciiTheme="minorHAnsi" w:hAnsiTheme="minorHAnsi"/>
        </w:rPr>
        <w:t>__________</w:t>
      </w:r>
    </w:p>
    <w:p w:rsidR="00C061B6" w:rsidRPr="00905956" w:rsidRDefault="00C061B6" w:rsidP="00394E5D">
      <w:pPr>
        <w:spacing w:line="360" w:lineRule="auto"/>
        <w:rPr>
          <w:rFonts w:asciiTheme="minorHAnsi" w:hAnsiTheme="minorHAnsi"/>
        </w:rPr>
      </w:pPr>
      <w:r w:rsidRPr="00905956">
        <w:rPr>
          <w:rFonts w:asciiTheme="minorHAnsi" w:hAnsiTheme="minorHAnsi"/>
        </w:rPr>
        <w:t>__</w:t>
      </w:r>
      <w:r w:rsidR="002763F2">
        <w:rPr>
          <w:rFonts w:asciiTheme="minorHAnsi" w:hAnsiTheme="minorHAnsi"/>
        </w:rPr>
        <w:t>___</w:t>
      </w:r>
      <w:r w:rsidRPr="00905956">
        <w:rPr>
          <w:rFonts w:asciiTheme="minorHAnsi" w:hAnsiTheme="minorHAnsi"/>
        </w:rPr>
        <w:t>________________________________</w:t>
      </w:r>
      <w:r w:rsidR="00394E5D">
        <w:rPr>
          <w:rFonts w:asciiTheme="minorHAnsi" w:hAnsiTheme="minorHAnsi"/>
        </w:rPr>
        <w:t>__</w:t>
      </w:r>
      <w:r w:rsidRPr="00905956">
        <w:rPr>
          <w:rFonts w:asciiTheme="minorHAnsi" w:hAnsiTheme="minorHAnsi"/>
        </w:rPr>
        <w:t xml:space="preserve">_____   </w:t>
      </w:r>
      <w:r w:rsidR="006B6F5A">
        <w:rPr>
          <w:rFonts w:asciiTheme="minorHAnsi" w:hAnsiTheme="minorHAnsi"/>
        </w:rPr>
        <w:t xml:space="preserve"> </w:t>
      </w:r>
      <w:r w:rsidRPr="00905956">
        <w:rPr>
          <w:rFonts w:asciiTheme="minorHAnsi" w:hAnsiTheme="minorHAnsi"/>
        </w:rPr>
        <w:t xml:space="preserve"> </w:t>
      </w:r>
      <w:r w:rsidR="002763F2">
        <w:rPr>
          <w:rFonts w:asciiTheme="minorHAnsi" w:hAnsiTheme="minorHAnsi"/>
        </w:rPr>
        <w:tab/>
      </w:r>
      <w:r w:rsidRPr="00905956">
        <w:rPr>
          <w:rFonts w:asciiTheme="minorHAnsi" w:hAnsiTheme="minorHAnsi"/>
        </w:rPr>
        <w:t>__________</w:t>
      </w:r>
      <w:r w:rsidR="002763F2">
        <w:rPr>
          <w:rFonts w:asciiTheme="minorHAnsi" w:hAnsiTheme="minorHAnsi"/>
        </w:rPr>
        <w:t>___</w:t>
      </w:r>
      <w:r w:rsidRPr="00905956">
        <w:rPr>
          <w:rFonts w:asciiTheme="minorHAnsi" w:hAnsiTheme="minorHAnsi"/>
        </w:rPr>
        <w:t>______________________________</w:t>
      </w:r>
      <w:r w:rsidR="000C543B" w:rsidRPr="00905956">
        <w:rPr>
          <w:rFonts w:asciiTheme="minorHAnsi" w:hAnsiTheme="minorHAnsi"/>
        </w:rPr>
        <w:br/>
        <w:t>Lapsen allekirjoitus</w:t>
      </w:r>
      <w:r w:rsidR="000C543B" w:rsidRPr="00905956">
        <w:rPr>
          <w:rFonts w:asciiTheme="minorHAnsi" w:hAnsiTheme="minorHAnsi"/>
        </w:rPr>
        <w:tab/>
      </w:r>
      <w:r w:rsidR="000C543B" w:rsidRPr="00905956">
        <w:rPr>
          <w:rFonts w:asciiTheme="minorHAnsi" w:hAnsiTheme="minorHAnsi"/>
        </w:rPr>
        <w:tab/>
        <w:t xml:space="preserve">           </w:t>
      </w:r>
      <w:r w:rsidR="002763F2">
        <w:rPr>
          <w:rFonts w:asciiTheme="minorHAnsi" w:hAnsiTheme="minorHAnsi"/>
        </w:rPr>
        <w:tab/>
      </w:r>
      <w:r w:rsidR="000C543B" w:rsidRPr="00905956">
        <w:rPr>
          <w:rFonts w:asciiTheme="minorHAnsi" w:hAnsiTheme="minorHAnsi"/>
        </w:rPr>
        <w:t xml:space="preserve"> Huoltajan allekirjoitus</w:t>
      </w:r>
      <w:r w:rsidRPr="00905956">
        <w:rPr>
          <w:rFonts w:asciiTheme="minorHAnsi" w:hAnsiTheme="minorHAnsi"/>
        </w:rPr>
        <w:tab/>
      </w:r>
    </w:p>
    <w:p w:rsidR="00763085" w:rsidRDefault="00C061B6" w:rsidP="00394E5D">
      <w:pPr>
        <w:spacing w:line="360" w:lineRule="auto"/>
        <w:rPr>
          <w:rFonts w:asciiTheme="minorHAnsi" w:hAnsiTheme="minorHAnsi"/>
          <w:b/>
        </w:rPr>
      </w:pPr>
      <w:r w:rsidRPr="00905956">
        <w:rPr>
          <w:rFonts w:asciiTheme="minorHAnsi" w:hAnsiTheme="minorHAnsi"/>
        </w:rPr>
        <w:t>_____</w:t>
      </w:r>
      <w:r w:rsidR="002763F2">
        <w:rPr>
          <w:rFonts w:asciiTheme="minorHAnsi" w:hAnsiTheme="minorHAnsi"/>
        </w:rPr>
        <w:t>___</w:t>
      </w:r>
      <w:r w:rsidRPr="00905956">
        <w:rPr>
          <w:rFonts w:asciiTheme="minorHAnsi" w:hAnsiTheme="minorHAnsi"/>
        </w:rPr>
        <w:t>_______________________________</w:t>
      </w:r>
      <w:r w:rsidR="00394E5D">
        <w:rPr>
          <w:rFonts w:asciiTheme="minorHAnsi" w:hAnsiTheme="minorHAnsi"/>
        </w:rPr>
        <w:t>__</w:t>
      </w:r>
      <w:r w:rsidRPr="00905956">
        <w:rPr>
          <w:rFonts w:asciiTheme="minorHAnsi" w:hAnsiTheme="minorHAnsi"/>
        </w:rPr>
        <w:t xml:space="preserve">___  </w:t>
      </w:r>
      <w:r w:rsidR="006B6F5A">
        <w:rPr>
          <w:rFonts w:asciiTheme="minorHAnsi" w:hAnsiTheme="minorHAnsi"/>
        </w:rPr>
        <w:t xml:space="preserve"> </w:t>
      </w:r>
      <w:r w:rsidRPr="00905956">
        <w:rPr>
          <w:rFonts w:asciiTheme="minorHAnsi" w:hAnsiTheme="minorHAnsi"/>
        </w:rPr>
        <w:t xml:space="preserve">  </w:t>
      </w:r>
      <w:r w:rsidR="002763F2">
        <w:rPr>
          <w:rFonts w:asciiTheme="minorHAnsi" w:hAnsiTheme="minorHAnsi"/>
        </w:rPr>
        <w:tab/>
      </w:r>
      <w:r w:rsidRPr="00905956">
        <w:rPr>
          <w:rFonts w:asciiTheme="minorHAnsi" w:hAnsiTheme="minorHAnsi"/>
        </w:rPr>
        <w:t>_</w:t>
      </w:r>
      <w:r w:rsidR="002763F2">
        <w:rPr>
          <w:rFonts w:asciiTheme="minorHAnsi" w:hAnsiTheme="minorHAnsi"/>
        </w:rPr>
        <w:t>___</w:t>
      </w:r>
      <w:r w:rsidRPr="00905956">
        <w:rPr>
          <w:rFonts w:asciiTheme="minorHAnsi" w:hAnsiTheme="minorHAnsi"/>
        </w:rPr>
        <w:t>_______________________________________</w:t>
      </w:r>
      <w:r w:rsidRPr="00905956">
        <w:rPr>
          <w:rFonts w:asciiTheme="minorHAnsi" w:hAnsiTheme="minorHAnsi"/>
        </w:rPr>
        <w:br/>
      </w:r>
      <w:r w:rsidR="000C543B" w:rsidRPr="00905956">
        <w:rPr>
          <w:rFonts w:asciiTheme="minorHAnsi" w:hAnsiTheme="minorHAnsi"/>
        </w:rPr>
        <w:t xml:space="preserve">Nimen selvennys (etunimi; sukunimi)                      </w:t>
      </w:r>
      <w:r w:rsidR="002763F2">
        <w:rPr>
          <w:rFonts w:asciiTheme="minorHAnsi" w:hAnsiTheme="minorHAnsi"/>
        </w:rPr>
        <w:tab/>
      </w:r>
      <w:r w:rsidR="000C543B" w:rsidRPr="00905956">
        <w:rPr>
          <w:rFonts w:asciiTheme="minorHAnsi" w:hAnsiTheme="minorHAnsi"/>
        </w:rPr>
        <w:t>Nimen selvennys (etunimi; sukunimi)</w:t>
      </w:r>
    </w:p>
    <w:p w:rsidR="00726FA6" w:rsidRPr="00905956" w:rsidRDefault="002763F2" w:rsidP="00726FA6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-----------------------------------------</w:t>
      </w:r>
      <w:r w:rsidR="00726FA6">
        <w:rPr>
          <w:rFonts w:asciiTheme="minorHAnsi" w:hAnsiTheme="minorHAnsi"/>
          <w:b/>
        </w:rPr>
        <w:t>-------------------------------</w:t>
      </w:r>
      <w:r>
        <w:rPr>
          <w:rFonts w:asciiTheme="minorHAnsi" w:hAnsiTheme="minorHAnsi"/>
          <w:b/>
        </w:rPr>
        <w:t>----------------------------------------------------------------------------------</w:t>
      </w:r>
      <w:r>
        <w:rPr>
          <w:rFonts w:asciiTheme="minorHAnsi" w:hAnsiTheme="minorHAnsi"/>
          <w:b/>
        </w:rPr>
        <w:br/>
      </w:r>
      <w:r w:rsidR="00726FA6">
        <w:rPr>
          <w:rFonts w:asciiTheme="minorHAnsi" w:hAnsiTheme="minorHAnsi"/>
        </w:rPr>
        <w:t>Tietoa tutkimuksesta</w:t>
      </w:r>
      <w:r w:rsidR="00726FA6" w:rsidRPr="002763F2">
        <w:rPr>
          <w:rFonts w:asciiTheme="minorHAnsi" w:hAnsiTheme="minorHAnsi"/>
        </w:rPr>
        <w:t>:</w:t>
      </w:r>
      <w:r w:rsidR="00726FA6">
        <w:rPr>
          <w:rFonts w:asciiTheme="minorHAnsi" w:hAnsiTheme="minorHAnsi"/>
        </w:rPr>
        <w:br/>
      </w:r>
      <w:r w:rsidR="00726FA6">
        <w:rPr>
          <w:rFonts w:asciiTheme="minorHAnsi" w:hAnsiTheme="minorHAnsi"/>
          <w:b/>
        </w:rPr>
        <w:t>Tutkimuksen tekijät</w:t>
      </w:r>
      <w:r w:rsidR="00726FA6" w:rsidRPr="00905956">
        <w:rPr>
          <w:rFonts w:asciiTheme="minorHAnsi" w:hAnsiTheme="minorHAnsi"/>
          <w:b/>
        </w:rPr>
        <w:t>:</w:t>
      </w:r>
      <w:r w:rsidR="00726FA6">
        <w:rPr>
          <w:rFonts w:asciiTheme="minorHAnsi" w:hAnsiTheme="minorHAnsi"/>
        </w:rPr>
        <w:t xml:space="preserve"> </w:t>
      </w:r>
      <w:r w:rsidR="00726FA6" w:rsidRPr="00905956">
        <w:rPr>
          <w:rFonts w:asciiTheme="minorHAnsi" w:hAnsiTheme="minorHAnsi"/>
          <w:b/>
        </w:rPr>
        <w:t>Riikka Palkki</w:t>
      </w:r>
      <w:r w:rsidR="00726FA6">
        <w:rPr>
          <w:rFonts w:asciiTheme="minorHAnsi" w:hAnsiTheme="minorHAnsi"/>
        </w:rPr>
        <w:t xml:space="preserve">, tohtorikoulutettava; </w:t>
      </w:r>
      <w:r w:rsidR="00726FA6" w:rsidRPr="00905956">
        <w:rPr>
          <w:rFonts w:asciiTheme="minorHAnsi" w:hAnsiTheme="minorHAnsi"/>
          <w:b/>
        </w:rPr>
        <w:t>Dimitri Tuomela</w:t>
      </w:r>
      <w:r w:rsidR="00726FA6" w:rsidRPr="00905956">
        <w:rPr>
          <w:rFonts w:asciiTheme="minorHAnsi" w:hAnsiTheme="minorHAnsi"/>
        </w:rPr>
        <w:t>, tohtorikoulutettava</w:t>
      </w:r>
      <w:r w:rsidR="00726FA6">
        <w:rPr>
          <w:rFonts w:asciiTheme="minorHAnsi" w:hAnsiTheme="minorHAnsi"/>
        </w:rPr>
        <w:t xml:space="preserve">; </w:t>
      </w:r>
      <w:r w:rsidR="00726FA6" w:rsidRPr="00905956">
        <w:rPr>
          <w:rFonts w:asciiTheme="minorHAnsi" w:hAnsiTheme="minorHAnsi"/>
          <w:b/>
        </w:rPr>
        <w:t>Lassi Väänänen</w:t>
      </w:r>
      <w:r w:rsidR="00726FA6">
        <w:rPr>
          <w:rFonts w:asciiTheme="minorHAnsi" w:hAnsiTheme="minorHAnsi"/>
        </w:rPr>
        <w:t xml:space="preserve">, tohtorikoulutettava; </w:t>
      </w:r>
      <w:r w:rsidR="00726FA6" w:rsidRPr="00905956">
        <w:rPr>
          <w:rFonts w:asciiTheme="minorHAnsi" w:hAnsiTheme="minorHAnsi"/>
          <w:b/>
        </w:rPr>
        <w:t>Virpi Kostama</w:t>
      </w:r>
      <w:r w:rsidR="00726FA6">
        <w:rPr>
          <w:rFonts w:asciiTheme="minorHAnsi" w:hAnsiTheme="minorHAnsi"/>
        </w:rPr>
        <w:t xml:space="preserve">, tutkimusavustaja, graduntekijä; </w:t>
      </w:r>
      <w:r w:rsidR="00726FA6" w:rsidRPr="00905956">
        <w:rPr>
          <w:rFonts w:asciiTheme="minorHAnsi" w:hAnsiTheme="minorHAnsi"/>
        </w:rPr>
        <w:t xml:space="preserve">professori </w:t>
      </w:r>
      <w:r w:rsidR="00726FA6" w:rsidRPr="00905956">
        <w:rPr>
          <w:rFonts w:asciiTheme="minorHAnsi" w:hAnsiTheme="minorHAnsi"/>
          <w:b/>
        </w:rPr>
        <w:t>Peter Hästö</w:t>
      </w:r>
      <w:r w:rsidR="00726FA6">
        <w:rPr>
          <w:rFonts w:asciiTheme="minorHAnsi" w:hAnsiTheme="minorHAnsi"/>
        </w:rPr>
        <w:t>, matematiikka, Luonnontieteellinen tiedekunta, Oulun yliopisto</w:t>
      </w:r>
    </w:p>
    <w:p w:rsidR="00726FA6" w:rsidRPr="009D376A" w:rsidRDefault="00726FA6" w:rsidP="00726FA6">
      <w:pPr>
        <w:spacing w:line="240" w:lineRule="auto"/>
      </w:pPr>
      <w:r w:rsidRPr="00905956">
        <w:rPr>
          <w:rFonts w:asciiTheme="minorHAnsi" w:hAnsiTheme="minorHAnsi"/>
          <w:b/>
        </w:rPr>
        <w:t xml:space="preserve">Tutkimuksen aihe ja tavoite: </w:t>
      </w:r>
      <w:r w:rsidRPr="00905956">
        <w:rPr>
          <w:rFonts w:asciiTheme="minorHAnsi" w:hAnsiTheme="minorHAnsi"/>
        </w:rPr>
        <w:t xml:space="preserve">”Joustava yhtälönratkaisu” on Opetus- ja kulttuuriministeriön rahoittaman valtakunnallisen LUMA SUOMI –projektin (v. 2014-2019) kehittämishanke. Hankkeessa kehitetään </w:t>
      </w:r>
      <w:r>
        <w:rPr>
          <w:rFonts w:asciiTheme="minorHAnsi" w:hAnsiTheme="minorHAnsi"/>
        </w:rPr>
        <w:t xml:space="preserve">uutta oppimateriaalia ja uusia oppimisen tapoja yläkoulun matematiikan opiskeluun. Materiaalissa painottuvat </w:t>
      </w:r>
      <w:r w:rsidRPr="00067936">
        <w:rPr>
          <w:rFonts w:asciiTheme="minorHAnsi" w:hAnsiTheme="minorHAnsi"/>
          <w:b/>
        </w:rPr>
        <w:t xml:space="preserve">ryhmässä keskustelu, vertailu, </w:t>
      </w:r>
      <w:r>
        <w:rPr>
          <w:rFonts w:asciiTheme="minorHAnsi" w:hAnsiTheme="minorHAnsi"/>
          <w:b/>
        </w:rPr>
        <w:t>oman ajattelun kuvailu, ymmärtämin</w:t>
      </w:r>
      <w:r w:rsidRPr="00067936">
        <w:rPr>
          <w:rFonts w:asciiTheme="minorHAnsi" w:hAnsiTheme="minorHAnsi"/>
          <w:b/>
        </w:rPr>
        <w:t>en ja virheistä oppimi</w:t>
      </w:r>
      <w:r>
        <w:rPr>
          <w:rFonts w:asciiTheme="minorHAnsi" w:hAnsiTheme="minorHAnsi"/>
          <w:b/>
        </w:rPr>
        <w:t>nen</w:t>
      </w:r>
      <w:r w:rsidRPr="00067936">
        <w:rPr>
          <w:rFonts w:asciiTheme="minorHAnsi" w:hAnsiTheme="minorHAnsi"/>
          <w:b/>
        </w:rPr>
        <w:t xml:space="preserve"> sekä itsearviointi</w:t>
      </w:r>
      <w:r w:rsidRPr="00067936"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</w:r>
      <w:r>
        <w:br/>
        <w:t xml:space="preserve">Listätietoa: </w:t>
      </w:r>
      <w:hyperlink r:id="rId7" w:history="1">
        <w:r w:rsidRPr="002C7B74">
          <w:rPr>
            <w:rStyle w:val="Hyperlink"/>
            <w:rFonts w:asciiTheme="minorHAnsi" w:hAnsiTheme="minorHAnsi"/>
          </w:rPr>
          <w:t>http://ouluma.fi/joustava-yhtalonratkaisu/</w:t>
        </w:r>
      </w:hyperlink>
    </w:p>
    <w:p w:rsidR="00726FA6" w:rsidRPr="00905956" w:rsidRDefault="00726FA6" w:rsidP="00726FA6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Yhteydenotot:</w:t>
      </w:r>
      <w:r>
        <w:rPr>
          <w:rFonts w:asciiTheme="minorHAnsi" w:hAnsiTheme="minorHAnsi"/>
          <w:b/>
        </w:rPr>
        <w:t xml:space="preserve"> </w:t>
      </w:r>
      <w:r w:rsidRPr="00905956">
        <w:rPr>
          <w:rFonts w:asciiTheme="minorHAnsi" w:hAnsiTheme="minorHAnsi"/>
        </w:rPr>
        <w:t xml:space="preserve">Riikka Palkki, riikka.palkki@oulu.fi, </w:t>
      </w:r>
      <w:r>
        <w:rPr>
          <w:rFonts w:asciiTheme="minorHAnsi" w:hAnsiTheme="minorHAnsi"/>
        </w:rPr>
        <w:t>p.040 5440335</w:t>
      </w:r>
    </w:p>
    <w:p w:rsidR="0072408E" w:rsidRPr="00905956" w:rsidRDefault="0072408E" w:rsidP="00394E5D">
      <w:pPr>
        <w:spacing w:line="240" w:lineRule="auto"/>
        <w:rPr>
          <w:rFonts w:asciiTheme="minorHAnsi" w:hAnsiTheme="minorHAnsi"/>
        </w:rPr>
      </w:pPr>
    </w:p>
    <w:sectPr w:rsidR="0072408E" w:rsidRPr="00905956" w:rsidSect="00107F96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497B"/>
    <w:multiLevelType w:val="multilevel"/>
    <w:tmpl w:val="4B6CBD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2E068A"/>
    <w:multiLevelType w:val="multilevel"/>
    <w:tmpl w:val="F2CE5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8E"/>
    <w:rsid w:val="000556C3"/>
    <w:rsid w:val="00063870"/>
    <w:rsid w:val="0006713F"/>
    <w:rsid w:val="00067936"/>
    <w:rsid w:val="000A4F2A"/>
    <w:rsid w:val="000C543B"/>
    <w:rsid w:val="00107F96"/>
    <w:rsid w:val="001727D7"/>
    <w:rsid w:val="001769C0"/>
    <w:rsid w:val="001D23A8"/>
    <w:rsid w:val="0022443F"/>
    <w:rsid w:val="00252667"/>
    <w:rsid w:val="002763F2"/>
    <w:rsid w:val="002E58E6"/>
    <w:rsid w:val="00366540"/>
    <w:rsid w:val="00394E5D"/>
    <w:rsid w:val="003B1B22"/>
    <w:rsid w:val="00413941"/>
    <w:rsid w:val="00555FF6"/>
    <w:rsid w:val="00577B66"/>
    <w:rsid w:val="00592062"/>
    <w:rsid w:val="005A0DE5"/>
    <w:rsid w:val="00633B36"/>
    <w:rsid w:val="006510B5"/>
    <w:rsid w:val="00665220"/>
    <w:rsid w:val="006B6F5A"/>
    <w:rsid w:val="006F2B89"/>
    <w:rsid w:val="0072408E"/>
    <w:rsid w:val="00726FA6"/>
    <w:rsid w:val="00745768"/>
    <w:rsid w:val="00763085"/>
    <w:rsid w:val="007853E0"/>
    <w:rsid w:val="007D7DB1"/>
    <w:rsid w:val="007F3FB5"/>
    <w:rsid w:val="008027B6"/>
    <w:rsid w:val="00827F6C"/>
    <w:rsid w:val="008D739E"/>
    <w:rsid w:val="00905956"/>
    <w:rsid w:val="009C190F"/>
    <w:rsid w:val="009D376A"/>
    <w:rsid w:val="00A0204E"/>
    <w:rsid w:val="00A479D1"/>
    <w:rsid w:val="00A91860"/>
    <w:rsid w:val="00AA2F6E"/>
    <w:rsid w:val="00AE10B7"/>
    <w:rsid w:val="00B16E68"/>
    <w:rsid w:val="00B6553E"/>
    <w:rsid w:val="00B966D8"/>
    <w:rsid w:val="00C061B6"/>
    <w:rsid w:val="00C17CE5"/>
    <w:rsid w:val="00CB2B82"/>
    <w:rsid w:val="00D13593"/>
    <w:rsid w:val="00D43FFD"/>
    <w:rsid w:val="00D7101A"/>
    <w:rsid w:val="00D717FD"/>
    <w:rsid w:val="00EC4503"/>
    <w:rsid w:val="00EE30F1"/>
    <w:rsid w:val="00FB677D"/>
    <w:rsid w:val="00FC52D4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055A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0A4F2A"/>
    <w:pPr>
      <w:suppressAutoHyphens w:val="0"/>
      <w:spacing w:before="120" w:after="0" w:line="24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fi-FI"/>
    </w:rPr>
  </w:style>
  <w:style w:type="character" w:customStyle="1" w:styleId="BodyTextIndentChar">
    <w:name w:val="Body Text Indent Char"/>
    <w:basedOn w:val="DefaultParagraphFont"/>
    <w:link w:val="BodyTextIndent"/>
    <w:semiHidden/>
    <w:rsid w:val="000A4F2A"/>
    <w:rPr>
      <w:rFonts w:ascii="Times New Roman" w:eastAsia="Times New Roman" w:hAnsi="Times New Roman" w:cs="Times New Roman"/>
      <w:szCs w:val="20"/>
      <w:lang w:eastAsia="fi-FI"/>
    </w:rPr>
  </w:style>
  <w:style w:type="character" w:styleId="Hyperlink">
    <w:name w:val="Hyperlink"/>
    <w:basedOn w:val="DefaultParagraphFont"/>
    <w:uiPriority w:val="99"/>
    <w:unhideWhenUsed/>
    <w:rsid w:val="00C061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F5A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055A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0A4F2A"/>
    <w:pPr>
      <w:suppressAutoHyphens w:val="0"/>
      <w:spacing w:before="120" w:after="0" w:line="24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fi-FI"/>
    </w:rPr>
  </w:style>
  <w:style w:type="character" w:customStyle="1" w:styleId="BodyTextIndentChar">
    <w:name w:val="Body Text Indent Char"/>
    <w:basedOn w:val="DefaultParagraphFont"/>
    <w:link w:val="BodyTextIndent"/>
    <w:semiHidden/>
    <w:rsid w:val="000A4F2A"/>
    <w:rPr>
      <w:rFonts w:ascii="Times New Roman" w:eastAsia="Times New Roman" w:hAnsi="Times New Roman" w:cs="Times New Roman"/>
      <w:szCs w:val="20"/>
      <w:lang w:eastAsia="fi-FI"/>
    </w:rPr>
  </w:style>
  <w:style w:type="character" w:styleId="Hyperlink">
    <w:name w:val="Hyperlink"/>
    <w:basedOn w:val="DefaultParagraphFont"/>
    <w:uiPriority w:val="99"/>
    <w:unhideWhenUsed/>
    <w:rsid w:val="00C061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F5A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uluma.fi/joustava-yhtalonratkai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 Palkki</dc:creator>
  <cp:lastModifiedBy>Riikka Palkki</cp:lastModifiedBy>
  <cp:revision>18</cp:revision>
  <cp:lastPrinted>2015-04-15T09:03:00Z</cp:lastPrinted>
  <dcterms:created xsi:type="dcterms:W3CDTF">2015-12-18T12:44:00Z</dcterms:created>
  <dcterms:modified xsi:type="dcterms:W3CDTF">2016-02-08T11:32:00Z</dcterms:modified>
  <dc:language>fi-FI</dc:language>
</cp:coreProperties>
</file>