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10" w:type="dxa"/>
        <w:jc w:val="center"/>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1410"/>
        <w:gridCol w:w="3693"/>
        <w:gridCol w:w="2260"/>
        <w:gridCol w:w="1560"/>
        <w:gridCol w:w="1283"/>
        <w:gridCol w:w="3820"/>
        <w:gridCol w:w="1284"/>
      </w:tblGrid>
      <w:tr w:rsidR="000971C7" w:rsidRPr="00A23574" w14:paraId="4E934589" w14:textId="77777777" w:rsidTr="7586E5C2">
        <w:trPr>
          <w:trHeight w:val="86"/>
          <w:jc w:val="center"/>
        </w:trPr>
        <w:tc>
          <w:tcPr>
            <w:tcW w:w="15310" w:type="dxa"/>
            <w:gridSpan w:val="7"/>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5FB23A5" w14:textId="68FBE363" w:rsidR="00623ADA" w:rsidRPr="00A23574" w:rsidRDefault="00513EDB" w:rsidP="00250371">
            <w:pPr>
              <w:spacing w:after="0" w:line="240" w:lineRule="auto"/>
              <w:textAlignment w:val="baseline"/>
              <w:rPr>
                <w:rFonts w:eastAsia="Times New Roman" w:cstheme="minorHAnsi"/>
                <w:lang w:eastAsia="fi-FI"/>
              </w:rPr>
            </w:pPr>
            <w:r>
              <w:rPr>
                <w:rFonts w:eastAsia="Times New Roman" w:cstheme="minorHAnsi"/>
                <w:lang w:eastAsia="fi-FI"/>
              </w:rPr>
              <w:t>S2</w:t>
            </w:r>
            <w:r w:rsidR="00971996" w:rsidRPr="00A23574">
              <w:rPr>
                <w:rFonts w:eastAsia="Times New Roman" w:cstheme="minorHAnsi"/>
                <w:lang w:eastAsia="fi-FI"/>
              </w:rPr>
              <w:t xml:space="preserve"> </w:t>
            </w:r>
            <w:r w:rsidR="00081949">
              <w:rPr>
                <w:rFonts w:eastAsia="Times New Roman" w:cstheme="minorHAnsi"/>
                <w:lang w:eastAsia="fi-FI"/>
              </w:rPr>
              <w:t>7</w:t>
            </w:r>
            <w:r w:rsidR="00971996" w:rsidRPr="00A23574">
              <w:rPr>
                <w:rFonts w:eastAsia="Times New Roman" w:cstheme="minorHAnsi"/>
                <w:lang w:eastAsia="fi-FI"/>
              </w:rPr>
              <w:t>lk</w:t>
            </w:r>
            <w:r w:rsidR="00EC4197">
              <w:rPr>
                <w:rFonts w:eastAsia="Times New Roman" w:cstheme="minorHAnsi"/>
                <w:lang w:eastAsia="fi-FI"/>
              </w:rPr>
              <w:t xml:space="preserve"> – VSOP</w:t>
            </w:r>
          </w:p>
        </w:tc>
      </w:tr>
      <w:tr w:rsidR="00EF6AE0" w:rsidRPr="00A23574" w14:paraId="062D87B9" w14:textId="77777777" w:rsidTr="7586E5C2">
        <w:trPr>
          <w:trHeight w:val="86"/>
          <w:jc w:val="center"/>
        </w:trPr>
        <w:tc>
          <w:tcPr>
            <w:tcW w:w="15310" w:type="dxa"/>
            <w:gridSpan w:val="7"/>
            <w:tcBorders>
              <w:top w:val="single" w:sz="6" w:space="0" w:color="auto"/>
              <w:left w:val="single" w:sz="6" w:space="0" w:color="auto"/>
              <w:bottom w:val="nil"/>
              <w:right w:val="single" w:sz="6" w:space="0" w:color="auto"/>
            </w:tcBorders>
            <w:shd w:val="clear" w:color="auto" w:fill="auto"/>
          </w:tcPr>
          <w:p w14:paraId="644D57C8" w14:textId="59BF3F87" w:rsidR="00EF6AE0" w:rsidRPr="00A23574" w:rsidRDefault="00EF6AE0" w:rsidP="00250371">
            <w:pPr>
              <w:spacing w:after="0" w:line="240" w:lineRule="auto"/>
              <w:textAlignment w:val="baseline"/>
              <w:rPr>
                <w:rFonts w:eastAsia="Times New Roman" w:cstheme="minorHAnsi"/>
                <w:lang w:eastAsia="fi-FI"/>
              </w:rPr>
            </w:pPr>
            <w:r>
              <w:rPr>
                <w:rStyle w:val="normaltextrun"/>
                <w:rFonts w:ascii="Calibri" w:hAnsi="Calibri" w:cs="Calibri"/>
                <w:color w:val="000000"/>
                <w:shd w:val="clear" w:color="auto" w:fill="FFFFFF"/>
              </w:rPr>
              <w:t>Esimerkkejä opiskelu- ja suoritustavoista</w:t>
            </w:r>
            <w:r>
              <w:rPr>
                <w:rStyle w:val="eop"/>
                <w:rFonts w:ascii="Calibri" w:hAnsi="Calibri" w:cs="Calibri"/>
                <w:color w:val="000000"/>
                <w:shd w:val="clear" w:color="auto" w:fill="FFFFFF"/>
              </w:rPr>
              <w:t> </w:t>
            </w:r>
          </w:p>
        </w:tc>
      </w:tr>
      <w:tr w:rsidR="002E351F" w:rsidRPr="00A23574" w14:paraId="289E3E0D" w14:textId="77777777" w:rsidTr="7586E5C2">
        <w:trPr>
          <w:trHeight w:val="86"/>
          <w:jc w:val="center"/>
        </w:trPr>
        <w:tc>
          <w:tcPr>
            <w:tcW w:w="5103" w:type="dxa"/>
            <w:gridSpan w:val="2"/>
            <w:tcBorders>
              <w:top w:val="nil"/>
              <w:left w:val="single" w:sz="6" w:space="0" w:color="auto"/>
              <w:bottom w:val="single" w:sz="4" w:space="0" w:color="auto"/>
              <w:right w:val="nil"/>
            </w:tcBorders>
            <w:shd w:val="clear" w:color="auto" w:fill="auto"/>
          </w:tcPr>
          <w:p w14:paraId="0DE6FF8C" w14:textId="77777777" w:rsidR="002E351F" w:rsidRPr="00042A50"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aineet ja esseet</w:t>
            </w:r>
          </w:p>
          <w:p w14:paraId="71E643EC"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asiantuntija</w:t>
            </w:r>
            <w:r>
              <w:rPr>
                <w:rStyle w:val="normaltextrun"/>
                <w:rFonts w:asciiTheme="minorHAnsi" w:hAnsiTheme="minorHAnsi" w:cstheme="minorHAnsi"/>
                <w:color w:val="000000"/>
                <w:sz w:val="22"/>
                <w:szCs w:val="22"/>
              </w:rPr>
              <w:t>- /kirjailija</w:t>
            </w:r>
            <w:r w:rsidRPr="00A23574">
              <w:rPr>
                <w:rStyle w:val="normaltextrun"/>
                <w:rFonts w:asciiTheme="minorHAnsi" w:hAnsiTheme="minorHAnsi" w:cstheme="minorHAnsi"/>
                <w:color w:val="000000"/>
                <w:sz w:val="22"/>
                <w:szCs w:val="22"/>
              </w:rPr>
              <w:t>vierailut koululla ja etäyhteyksillä</w:t>
            </w:r>
            <w:r w:rsidRPr="00A23574">
              <w:rPr>
                <w:rStyle w:val="eop"/>
                <w:rFonts w:asciiTheme="minorHAnsi" w:hAnsiTheme="minorHAnsi" w:cstheme="minorHAnsi"/>
                <w:color w:val="000000"/>
                <w:sz w:val="22"/>
                <w:szCs w:val="22"/>
              </w:rPr>
              <w:t> </w:t>
            </w:r>
          </w:p>
          <w:p w14:paraId="29C89911"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draamaharjoitus/näytelmä</w:t>
            </w:r>
            <w:r w:rsidRPr="00A23574">
              <w:rPr>
                <w:rStyle w:val="eop"/>
                <w:rFonts w:asciiTheme="minorHAnsi" w:hAnsiTheme="minorHAnsi" w:cstheme="minorHAnsi"/>
                <w:color w:val="000000"/>
                <w:sz w:val="22"/>
                <w:szCs w:val="22"/>
              </w:rPr>
              <w:t> </w:t>
            </w:r>
          </w:p>
          <w:p w14:paraId="0FA4DD0C"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havainnointitehtävät </w:t>
            </w:r>
            <w:r w:rsidRPr="00A23574">
              <w:rPr>
                <w:rStyle w:val="eop"/>
                <w:rFonts w:asciiTheme="minorHAnsi" w:hAnsiTheme="minorHAnsi" w:cstheme="minorHAnsi"/>
                <w:color w:val="000000"/>
                <w:sz w:val="22"/>
                <w:szCs w:val="22"/>
              </w:rPr>
              <w:t> </w:t>
            </w:r>
          </w:p>
          <w:p w14:paraId="42C0CDDB" w14:textId="77777777" w:rsidR="002E351F" w:rsidRPr="000D718F"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Calibri" w:hAnsi="Calibri" w:cs="Calibri"/>
                <w:sz w:val="22"/>
                <w:szCs w:val="22"/>
              </w:rPr>
            </w:pPr>
            <w:r w:rsidRPr="003D7771">
              <w:rPr>
                <w:rStyle w:val="normaltextrun"/>
                <w:rFonts w:asciiTheme="minorHAnsi" w:hAnsiTheme="minorHAnsi" w:cstheme="minorHAnsi"/>
                <w:color w:val="000000"/>
                <w:sz w:val="22"/>
                <w:szCs w:val="22"/>
              </w:rPr>
              <w:t>keskustelut</w:t>
            </w:r>
            <w:r>
              <w:rPr>
                <w:rStyle w:val="normaltextrun"/>
                <w:rFonts w:asciiTheme="minorHAnsi" w:hAnsiTheme="minorHAnsi" w:cstheme="minorHAnsi"/>
                <w:color w:val="000000"/>
                <w:sz w:val="22"/>
                <w:szCs w:val="22"/>
              </w:rPr>
              <w:t xml:space="preserve"> (vertaisarviointi)</w:t>
            </w:r>
          </w:p>
          <w:p w14:paraId="79A622BF" w14:textId="77777777" w:rsidR="002E351F" w:rsidRPr="003D7771"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Calibri" w:hAnsi="Calibri" w:cs="Calibri"/>
                <w:sz w:val="22"/>
                <w:szCs w:val="22"/>
              </w:rPr>
            </w:pPr>
            <w:r>
              <w:rPr>
                <w:rStyle w:val="normaltextrun"/>
                <w:rFonts w:ascii="Calibri" w:hAnsi="Calibri" w:cs="Calibri"/>
                <w:sz w:val="22"/>
                <w:szCs w:val="22"/>
              </w:rPr>
              <w:t>kirjalliset harjoitteet</w:t>
            </w:r>
          </w:p>
          <w:p w14:paraId="29C84B11" w14:textId="77777777" w:rsidR="002E351F" w:rsidRPr="002E351F" w:rsidRDefault="002E351F" w:rsidP="00250371">
            <w:pPr>
              <w:pStyle w:val="paragraph"/>
              <w:numPr>
                <w:ilvl w:val="0"/>
                <w:numId w:val="10"/>
              </w:numPr>
              <w:tabs>
                <w:tab w:val="clear" w:pos="720"/>
              </w:tabs>
              <w:spacing w:before="0" w:beforeAutospacing="0" w:after="0" w:afterAutospacing="0"/>
              <w:ind w:left="290" w:hanging="240"/>
              <w:textAlignment w:val="baseline"/>
              <w:rPr>
                <w:rStyle w:val="eop"/>
                <w:rFonts w:ascii="Calibri" w:hAnsi="Calibri" w:cs="Calibri"/>
                <w:sz w:val="22"/>
                <w:szCs w:val="22"/>
              </w:rPr>
            </w:pPr>
            <w:r w:rsidRPr="003D7771">
              <w:rPr>
                <w:rStyle w:val="eop"/>
                <w:rFonts w:asciiTheme="minorHAnsi" w:hAnsiTheme="minorHAnsi" w:cstheme="minorHAnsi"/>
                <w:sz w:val="22"/>
                <w:szCs w:val="22"/>
              </w:rPr>
              <w:t>kokouskäytänteet</w:t>
            </w:r>
          </w:p>
          <w:p w14:paraId="1134BB40" w14:textId="059B16DA" w:rsidR="002E351F" w:rsidRPr="002E351F" w:rsidRDefault="002E351F" w:rsidP="00250371">
            <w:pPr>
              <w:pStyle w:val="paragraph"/>
              <w:numPr>
                <w:ilvl w:val="0"/>
                <w:numId w:val="10"/>
              </w:numPr>
              <w:tabs>
                <w:tab w:val="clear" w:pos="720"/>
              </w:tabs>
              <w:spacing w:before="0" w:beforeAutospacing="0" w:after="0" w:afterAutospacing="0"/>
              <w:ind w:left="290" w:hanging="240"/>
              <w:textAlignment w:val="baseline"/>
              <w:rPr>
                <w:rFonts w:ascii="Calibri" w:hAnsi="Calibri" w:cs="Calibri"/>
                <w:sz w:val="22"/>
                <w:szCs w:val="22"/>
              </w:rPr>
            </w:pPr>
            <w:r w:rsidRPr="002E351F">
              <w:rPr>
                <w:rStyle w:val="normaltextrun"/>
                <w:rFonts w:asciiTheme="minorHAnsi" w:hAnsiTheme="minorHAnsi" w:cstheme="minorHAnsi"/>
                <w:color w:val="000000"/>
                <w:sz w:val="22"/>
                <w:szCs w:val="22"/>
              </w:rPr>
              <w:t>kuulonvarainen tehtävä (esim. äänensävyn/elekielen vaikutus viestinnässä)</w:t>
            </w:r>
          </w:p>
        </w:tc>
        <w:tc>
          <w:tcPr>
            <w:tcW w:w="5103" w:type="dxa"/>
            <w:gridSpan w:val="3"/>
            <w:tcBorders>
              <w:top w:val="nil"/>
              <w:left w:val="nil"/>
              <w:bottom w:val="single" w:sz="4" w:space="0" w:color="auto"/>
              <w:right w:val="nil"/>
            </w:tcBorders>
            <w:shd w:val="clear" w:color="auto" w:fill="auto"/>
          </w:tcPr>
          <w:p w14:paraId="025EBD36"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kuvalliset/kirjalliset harjoitteet</w:t>
            </w:r>
            <w:r w:rsidRPr="00A23574">
              <w:rPr>
                <w:rStyle w:val="eop"/>
                <w:rFonts w:asciiTheme="minorHAnsi" w:hAnsiTheme="minorHAnsi" w:cstheme="minorHAnsi"/>
                <w:color w:val="000000"/>
                <w:sz w:val="22"/>
                <w:szCs w:val="22"/>
              </w:rPr>
              <w:t> </w:t>
            </w:r>
          </w:p>
          <w:p w14:paraId="078D6DBA" w14:textId="77777777" w:rsidR="002E351F" w:rsidRPr="00835800"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A23574">
              <w:rPr>
                <w:rStyle w:val="normaltextrun"/>
                <w:rFonts w:asciiTheme="minorHAnsi" w:hAnsiTheme="minorHAnsi" w:cstheme="minorHAnsi"/>
                <w:color w:val="000000"/>
                <w:sz w:val="22"/>
                <w:szCs w:val="22"/>
              </w:rPr>
              <w:t>käsitekartta</w:t>
            </w:r>
          </w:p>
          <w:p w14:paraId="57B73962" w14:textId="77777777" w:rsidR="002E351F" w:rsidRPr="003D7771"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000000"/>
                <w:sz w:val="22"/>
                <w:szCs w:val="22"/>
              </w:rPr>
              <w:t>luetunymmärtämisen strategioiden harjoittelu</w:t>
            </w:r>
          </w:p>
          <w:p w14:paraId="2B215A02"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laminoidut kuvat </w:t>
            </w:r>
            <w:r w:rsidRPr="00A23574">
              <w:rPr>
                <w:rStyle w:val="eop"/>
                <w:rFonts w:asciiTheme="minorHAnsi" w:hAnsiTheme="minorHAnsi" w:cstheme="minorHAnsi"/>
                <w:color w:val="000000"/>
                <w:sz w:val="22"/>
                <w:szCs w:val="22"/>
              </w:rPr>
              <w:t> </w:t>
            </w:r>
          </w:p>
          <w:p w14:paraId="3986BB1F" w14:textId="77777777" w:rsidR="002E351F" w:rsidRPr="000D718F"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0D718F">
              <w:rPr>
                <w:rStyle w:val="normaltextrun"/>
                <w:rFonts w:asciiTheme="minorHAnsi" w:hAnsiTheme="minorHAnsi" w:cstheme="minorHAnsi"/>
                <w:color w:val="000000"/>
                <w:sz w:val="22"/>
                <w:szCs w:val="22"/>
              </w:rPr>
              <w:t xml:space="preserve">oppimispelit </w:t>
            </w:r>
            <w:r w:rsidRPr="000D718F">
              <w:rPr>
                <w:rStyle w:val="normaltextrun"/>
                <w:rFonts w:asciiTheme="minorHAnsi" w:hAnsiTheme="minorHAnsi" w:cstheme="minorHAnsi"/>
                <w:sz w:val="22"/>
                <w:szCs w:val="22"/>
              </w:rPr>
              <w:t>(</w:t>
            </w:r>
            <w:r>
              <w:rPr>
                <w:rStyle w:val="normaltextrun"/>
                <w:rFonts w:asciiTheme="minorHAnsi" w:hAnsiTheme="minorHAnsi" w:cstheme="minorHAnsi"/>
                <w:sz w:val="22"/>
                <w:szCs w:val="22"/>
              </w:rPr>
              <w:t>V</w:t>
            </w:r>
            <w:r w:rsidRPr="000D718F">
              <w:rPr>
                <w:rStyle w:val="normaltextrun"/>
                <w:rFonts w:asciiTheme="minorHAnsi" w:hAnsiTheme="minorHAnsi" w:cstheme="minorHAnsi"/>
                <w:sz w:val="22"/>
                <w:szCs w:val="22"/>
              </w:rPr>
              <w:t>ille)</w:t>
            </w:r>
          </w:p>
          <w:p w14:paraId="00C5572D" w14:textId="77777777" w:rsidR="002E351F" w:rsidRPr="000D718F"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0D718F">
              <w:rPr>
                <w:rFonts w:ascii="Calibri" w:hAnsi="Calibri" w:cs="Calibri"/>
                <w:sz w:val="22"/>
                <w:szCs w:val="22"/>
              </w:rPr>
              <w:t>pakohuoneet</w:t>
            </w:r>
          </w:p>
          <w:p w14:paraId="2DAE14B1"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Style w:val="eop"/>
                <w:rFonts w:asciiTheme="minorHAnsi" w:hAnsiTheme="minorHAnsi" w:cstheme="minorHAnsi"/>
                <w:sz w:val="22"/>
                <w:szCs w:val="22"/>
              </w:rPr>
            </w:pPr>
            <w:r w:rsidRPr="00A23574">
              <w:rPr>
                <w:rStyle w:val="eop"/>
                <w:rFonts w:asciiTheme="minorHAnsi" w:hAnsiTheme="minorHAnsi" w:cstheme="minorHAnsi"/>
                <w:sz w:val="22"/>
                <w:szCs w:val="22"/>
              </w:rPr>
              <w:t>paneelikeskustelut</w:t>
            </w:r>
          </w:p>
          <w:p w14:paraId="702AEA04" w14:textId="77777777" w:rsidR="002E351F" w:rsidRPr="002E351F" w:rsidRDefault="002E351F" w:rsidP="00250371">
            <w:pPr>
              <w:pStyle w:val="paragraph"/>
              <w:numPr>
                <w:ilvl w:val="0"/>
                <w:numId w:val="10"/>
              </w:numPr>
              <w:tabs>
                <w:tab w:val="clear" w:pos="720"/>
              </w:tabs>
              <w:spacing w:before="0" w:beforeAutospacing="0" w:after="0" w:afterAutospacing="0"/>
              <w:ind w:left="290" w:hanging="240"/>
              <w:textAlignment w:val="baseline"/>
              <w:rPr>
                <w:rStyle w:val="eop"/>
                <w:rFonts w:asciiTheme="minorHAnsi" w:hAnsiTheme="minorHAnsi" w:cstheme="minorHAnsi"/>
                <w:sz w:val="22"/>
                <w:szCs w:val="22"/>
              </w:rPr>
            </w:pPr>
            <w:r w:rsidRPr="00A23574">
              <w:rPr>
                <w:rStyle w:val="normaltextrun"/>
                <w:rFonts w:asciiTheme="minorHAnsi" w:hAnsiTheme="minorHAnsi" w:cstheme="minorHAnsi"/>
                <w:color w:val="000000"/>
                <w:sz w:val="22"/>
                <w:szCs w:val="22"/>
              </w:rPr>
              <w:t>podcastit ja blogit</w:t>
            </w:r>
            <w:r w:rsidRPr="00A23574">
              <w:rPr>
                <w:rStyle w:val="eop"/>
                <w:rFonts w:asciiTheme="minorHAnsi" w:hAnsiTheme="minorHAnsi" w:cstheme="minorHAnsi"/>
                <w:color w:val="000000"/>
                <w:sz w:val="22"/>
                <w:szCs w:val="22"/>
              </w:rPr>
              <w:t> </w:t>
            </w:r>
          </w:p>
          <w:p w14:paraId="2F004FD5" w14:textId="5EF82186" w:rsidR="002E351F" w:rsidRPr="002E351F"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2E351F">
              <w:rPr>
                <w:rStyle w:val="normaltextrun"/>
                <w:rFonts w:asciiTheme="minorHAnsi" w:hAnsiTheme="minorHAnsi" w:cstheme="minorHAnsi"/>
                <w:color w:val="000000"/>
                <w:sz w:val="22"/>
                <w:szCs w:val="22"/>
              </w:rPr>
              <w:t>portfoliot ja oppimispäiväkirjat (esim. lukupäiväkirjat, lukudiplomi)</w:t>
            </w:r>
          </w:p>
        </w:tc>
        <w:tc>
          <w:tcPr>
            <w:tcW w:w="5104" w:type="dxa"/>
            <w:gridSpan w:val="2"/>
            <w:tcBorders>
              <w:top w:val="nil"/>
              <w:left w:val="nil"/>
              <w:bottom w:val="single" w:sz="4" w:space="0" w:color="auto"/>
              <w:right w:val="single" w:sz="6" w:space="0" w:color="auto"/>
            </w:tcBorders>
            <w:shd w:val="clear" w:color="auto" w:fill="auto"/>
          </w:tcPr>
          <w:p w14:paraId="0687752A" w14:textId="77777777" w:rsidR="002E351F" w:rsidRPr="00F35849"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3D7771">
              <w:rPr>
                <w:rStyle w:val="normaltextrun"/>
                <w:rFonts w:asciiTheme="minorHAnsi" w:hAnsiTheme="minorHAnsi" w:cstheme="minorHAnsi"/>
                <w:color w:val="000000"/>
                <w:sz w:val="22"/>
                <w:szCs w:val="22"/>
              </w:rPr>
              <w:t>projektityöt</w:t>
            </w:r>
            <w:r w:rsidRPr="00A23574">
              <w:rPr>
                <w:rStyle w:val="normaltextrun"/>
                <w:rFonts w:asciiTheme="minorHAnsi" w:hAnsiTheme="minorHAnsi" w:cstheme="minorHAnsi"/>
                <w:color w:val="000000"/>
                <w:sz w:val="22"/>
                <w:szCs w:val="22"/>
              </w:rPr>
              <w:t xml:space="preserve"> </w:t>
            </w:r>
          </w:p>
          <w:p w14:paraId="15A67FEC" w14:textId="77777777" w:rsidR="002E351F" w:rsidRPr="00835800"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A23574">
              <w:rPr>
                <w:rStyle w:val="normaltextrun"/>
                <w:rFonts w:asciiTheme="minorHAnsi" w:hAnsiTheme="minorHAnsi" w:cstheme="minorHAnsi"/>
                <w:color w:val="000000"/>
                <w:sz w:val="22"/>
                <w:szCs w:val="22"/>
              </w:rPr>
              <w:t>ryhmätehtävä, paritehtävä</w:t>
            </w:r>
            <w:r w:rsidRPr="00A23574">
              <w:rPr>
                <w:rStyle w:val="eop"/>
                <w:rFonts w:asciiTheme="minorHAnsi" w:hAnsiTheme="minorHAnsi" w:cstheme="minorHAnsi"/>
                <w:color w:val="000000"/>
                <w:sz w:val="22"/>
                <w:szCs w:val="22"/>
              </w:rPr>
              <w:t> </w:t>
            </w:r>
          </w:p>
          <w:p w14:paraId="2F8650A6"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suulliset työt ja esitelmät </w:t>
            </w:r>
            <w:r w:rsidRPr="00A23574">
              <w:rPr>
                <w:rStyle w:val="eop"/>
                <w:rFonts w:asciiTheme="minorHAnsi" w:hAnsiTheme="minorHAnsi" w:cstheme="minorHAnsi"/>
                <w:color w:val="000000"/>
                <w:sz w:val="22"/>
                <w:szCs w:val="22"/>
              </w:rPr>
              <w:t> </w:t>
            </w:r>
          </w:p>
          <w:p w14:paraId="4ED0AC36"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tabletti- ja videotyöskentely</w:t>
            </w:r>
            <w:r w:rsidRPr="00A23574">
              <w:rPr>
                <w:rStyle w:val="eop"/>
                <w:rFonts w:asciiTheme="minorHAnsi" w:hAnsiTheme="minorHAnsi" w:cstheme="minorHAnsi"/>
                <w:color w:val="000000"/>
                <w:sz w:val="22"/>
                <w:szCs w:val="22"/>
              </w:rPr>
              <w:t> </w:t>
            </w:r>
          </w:p>
          <w:p w14:paraId="366B62C8" w14:textId="77777777" w:rsidR="002E351F" w:rsidRPr="00A23574"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A23574">
              <w:rPr>
                <w:rStyle w:val="normaltextrun"/>
                <w:rFonts w:asciiTheme="minorHAnsi" w:hAnsiTheme="minorHAnsi" w:cstheme="minorHAnsi"/>
                <w:color w:val="000000"/>
                <w:sz w:val="22"/>
                <w:szCs w:val="22"/>
              </w:rPr>
              <w:t>uutiset, dokumentit ja elokuvat</w:t>
            </w:r>
            <w:r w:rsidRPr="00A23574">
              <w:rPr>
                <w:rStyle w:val="eop"/>
                <w:rFonts w:asciiTheme="minorHAnsi" w:hAnsiTheme="minorHAnsi" w:cstheme="minorHAnsi"/>
                <w:color w:val="000000"/>
                <w:sz w:val="22"/>
                <w:szCs w:val="22"/>
              </w:rPr>
              <w:t> </w:t>
            </w:r>
          </w:p>
          <w:p w14:paraId="50B955A4" w14:textId="77777777" w:rsidR="002E351F" w:rsidRPr="000D718F"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0D718F">
              <w:rPr>
                <w:rStyle w:val="normaltextrun"/>
                <w:rFonts w:asciiTheme="minorHAnsi" w:hAnsiTheme="minorHAnsi" w:cstheme="minorHAnsi"/>
                <w:color w:val="000000"/>
                <w:sz w:val="22"/>
                <w:szCs w:val="22"/>
              </w:rPr>
              <w:t>videot ja kuvat</w:t>
            </w:r>
            <w:r w:rsidRPr="000D718F">
              <w:rPr>
                <w:rStyle w:val="eop"/>
                <w:rFonts w:asciiTheme="minorHAnsi" w:hAnsiTheme="minorHAnsi" w:cstheme="minorHAnsi"/>
                <w:color w:val="000000"/>
                <w:sz w:val="22"/>
                <w:szCs w:val="22"/>
              </w:rPr>
              <w:t> </w:t>
            </w:r>
          </w:p>
          <w:p w14:paraId="71175D40" w14:textId="77777777" w:rsidR="002E351F" w:rsidRPr="000D718F"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0D718F">
              <w:rPr>
                <w:rStyle w:val="normaltextrun"/>
                <w:rFonts w:asciiTheme="minorHAnsi" w:hAnsiTheme="minorHAnsi" w:cstheme="minorHAnsi"/>
                <w:color w:val="000000"/>
                <w:sz w:val="22"/>
                <w:szCs w:val="22"/>
              </w:rPr>
              <w:t xml:space="preserve">vierailut </w:t>
            </w:r>
            <w:r w:rsidRPr="000D718F">
              <w:rPr>
                <w:rStyle w:val="normaltextrun"/>
                <w:rFonts w:asciiTheme="minorHAnsi" w:hAnsiTheme="minorHAnsi" w:cstheme="minorHAnsi"/>
                <w:sz w:val="22"/>
                <w:szCs w:val="22"/>
              </w:rPr>
              <w:t>(kirjastot)</w:t>
            </w:r>
          </w:p>
          <w:p w14:paraId="797D75A3" w14:textId="77777777" w:rsidR="002E351F" w:rsidRPr="002E351F" w:rsidRDefault="002E351F" w:rsidP="00250371">
            <w:pPr>
              <w:pStyle w:val="paragraph"/>
              <w:numPr>
                <w:ilvl w:val="0"/>
                <w:numId w:val="10"/>
              </w:numPr>
              <w:tabs>
                <w:tab w:val="clear" w:pos="720"/>
              </w:tabs>
              <w:spacing w:before="0" w:beforeAutospacing="0" w:after="0" w:afterAutospacing="0"/>
              <w:ind w:left="290" w:hanging="240"/>
              <w:textAlignment w:val="baseline"/>
              <w:rPr>
                <w:rStyle w:val="normaltextrun"/>
                <w:rFonts w:asciiTheme="minorHAnsi" w:hAnsiTheme="minorHAnsi" w:cstheme="minorHAnsi"/>
                <w:sz w:val="22"/>
                <w:szCs w:val="22"/>
              </w:rPr>
            </w:pPr>
            <w:r w:rsidRPr="000D718F">
              <w:rPr>
                <w:rStyle w:val="normaltextrun"/>
                <w:rFonts w:asciiTheme="minorHAnsi" w:hAnsiTheme="minorHAnsi" w:cstheme="minorHAnsi"/>
                <w:color w:val="000000"/>
                <w:sz w:val="22"/>
                <w:szCs w:val="22"/>
              </w:rPr>
              <w:t>visuaalinen tuotos (esim. sarjakuva, kuvakooste, mainos, piirros)</w:t>
            </w:r>
          </w:p>
          <w:p w14:paraId="2A5C0E53" w14:textId="47AAAB61" w:rsidR="002E351F" w:rsidRPr="002E351F" w:rsidRDefault="002E351F" w:rsidP="00250371">
            <w:pPr>
              <w:pStyle w:val="paragraph"/>
              <w:numPr>
                <w:ilvl w:val="0"/>
                <w:numId w:val="10"/>
              </w:numPr>
              <w:tabs>
                <w:tab w:val="clear" w:pos="720"/>
              </w:tabs>
              <w:spacing w:before="0" w:beforeAutospacing="0" w:after="0" w:afterAutospacing="0"/>
              <w:ind w:left="290" w:hanging="240"/>
              <w:textAlignment w:val="baseline"/>
              <w:rPr>
                <w:rFonts w:asciiTheme="minorHAnsi" w:hAnsiTheme="minorHAnsi" w:cstheme="minorHAnsi"/>
                <w:sz w:val="22"/>
                <w:szCs w:val="22"/>
              </w:rPr>
            </w:pPr>
            <w:r w:rsidRPr="002E351F">
              <w:rPr>
                <w:rStyle w:val="normaltextrun"/>
                <w:rFonts w:asciiTheme="minorHAnsi" w:hAnsiTheme="minorHAnsi" w:cstheme="minorHAnsi"/>
                <w:sz w:val="22"/>
                <w:szCs w:val="22"/>
              </w:rPr>
              <w:t>väittelyt</w:t>
            </w:r>
          </w:p>
        </w:tc>
      </w:tr>
      <w:tr w:rsidR="002014E2" w:rsidRPr="00A23574" w14:paraId="7511A54C" w14:textId="77777777" w:rsidTr="7586E5C2">
        <w:trPr>
          <w:trHeight w:val="298"/>
          <w:jc w:val="center"/>
        </w:trPr>
        <w:tc>
          <w:tcPr>
            <w:tcW w:w="141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346FB1DF" w14:textId="4AD2DF92" w:rsidR="00EF6AE0" w:rsidRPr="00A23574" w:rsidRDefault="00EF6AE0" w:rsidP="00250371">
            <w:pPr>
              <w:spacing w:after="0" w:line="240" w:lineRule="auto"/>
              <w:textAlignment w:val="baseline"/>
              <w:rPr>
                <w:rFonts w:eastAsia="Times New Roman"/>
                <w:lang w:eastAsia="fi-FI"/>
              </w:rPr>
            </w:pPr>
            <w:r w:rsidRPr="0EFFDC80">
              <w:rPr>
                <w:rFonts w:eastAsia="Times New Roman"/>
                <w:lang w:eastAsia="fi-FI"/>
              </w:rPr>
              <w:t>SISÄLTÖALUE TAVOITTEET </w:t>
            </w:r>
          </w:p>
        </w:tc>
        <w:tc>
          <w:tcPr>
            <w:tcW w:w="5953"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0848B5F7" w14:textId="43D87D98" w:rsidR="00EF6AE0" w:rsidRPr="00A23574" w:rsidRDefault="00EF6AE0"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Opiskeltava sisältö</w:t>
            </w:r>
          </w:p>
        </w:tc>
        <w:tc>
          <w:tcPr>
            <w:tcW w:w="156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68798850" w14:textId="345461DA" w:rsidR="00EF6AE0" w:rsidRPr="00A23574" w:rsidRDefault="00EF6AE0" w:rsidP="00250371">
            <w:pPr>
              <w:spacing w:after="0" w:line="240" w:lineRule="auto"/>
              <w:textAlignment w:val="baseline"/>
              <w:rPr>
                <w:rFonts w:eastAsia="Times New Roman"/>
                <w:lang w:eastAsia="fi-FI"/>
              </w:rPr>
            </w:pPr>
            <w:r w:rsidRPr="0EFFDC80">
              <w:rPr>
                <w:rFonts w:eastAsia="Times New Roman"/>
                <w:lang w:eastAsia="fi-FI"/>
              </w:rPr>
              <w:t>Lisähuomioita</w:t>
            </w:r>
          </w:p>
        </w:tc>
        <w:tc>
          <w:tcPr>
            <w:tcW w:w="5103"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60A0FDFA" w14:textId="3496AE34" w:rsidR="00EF6AE0" w:rsidRPr="00A23574" w:rsidRDefault="4FE262DF" w:rsidP="00250371">
            <w:pPr>
              <w:spacing w:after="0" w:line="240" w:lineRule="auto"/>
              <w:textAlignment w:val="baseline"/>
              <w:rPr>
                <w:rFonts w:ascii="Calibri" w:eastAsia="Calibri" w:hAnsi="Calibri" w:cs="Calibri"/>
              </w:rPr>
            </w:pPr>
            <w:r w:rsidRPr="7586E5C2">
              <w:rPr>
                <w:rStyle w:val="normaltextrun"/>
                <w:rFonts w:ascii="Calibri" w:eastAsia="Calibri" w:hAnsi="Calibri" w:cs="Calibri"/>
                <w:color w:val="000000" w:themeColor="text1"/>
              </w:rPr>
              <w:t>Näyttötavat, suunnitelmat, omat ideat esim. opintokokonaisuuksista</w:t>
            </w:r>
          </w:p>
        </w:tc>
        <w:tc>
          <w:tcPr>
            <w:tcW w:w="1284"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1B3C583C" w14:textId="07724541" w:rsidR="00EF6AE0" w:rsidRPr="00A23574" w:rsidRDefault="00EF6AE0"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Aikataulu/</w:t>
            </w:r>
            <w:r>
              <w:rPr>
                <w:rFonts w:eastAsia="Times New Roman" w:cstheme="minorHAnsi"/>
                <w:lang w:eastAsia="fi-FI"/>
              </w:rPr>
              <w:br/>
            </w:r>
            <w:r w:rsidRPr="00A23574">
              <w:rPr>
                <w:rFonts w:eastAsia="Times New Roman" w:cstheme="minorHAnsi"/>
                <w:lang w:eastAsia="fi-FI"/>
              </w:rPr>
              <w:t>suoritettu </w:t>
            </w:r>
          </w:p>
        </w:tc>
      </w:tr>
      <w:tr w:rsidR="00A03438" w:rsidRPr="00A23574" w14:paraId="2ADD82E4" w14:textId="77777777" w:rsidTr="7586E5C2">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61F48441" w14:textId="51E52D2D" w:rsidR="00A03438" w:rsidRPr="00A23574" w:rsidRDefault="00A03438" w:rsidP="00250371">
            <w:pPr>
              <w:spacing w:after="0" w:line="240" w:lineRule="auto"/>
              <w:textAlignment w:val="baseline"/>
              <w:rPr>
                <w:rFonts w:eastAsia="Times New Roman"/>
                <w:lang w:eastAsia="fi-FI"/>
              </w:rPr>
            </w:pPr>
            <w:r>
              <w:rPr>
                <w:rFonts w:eastAsia="Times New Roman"/>
                <w:lang w:eastAsia="fi-FI"/>
              </w:rPr>
              <w:t xml:space="preserve">S1 </w:t>
            </w:r>
          </w:p>
          <w:p w14:paraId="5FE48E3F" w14:textId="7DFD1244" w:rsidR="00A03438" w:rsidRPr="00A23574" w:rsidRDefault="00A03438" w:rsidP="00250371">
            <w:pPr>
              <w:spacing w:after="0" w:line="240" w:lineRule="auto"/>
              <w:textAlignment w:val="baseline"/>
              <w:rPr>
                <w:rFonts w:eastAsia="Times New Roman"/>
                <w:lang w:eastAsia="fi-FI"/>
              </w:rPr>
            </w:pPr>
          </w:p>
          <w:p w14:paraId="6B44D79C" w14:textId="77777777" w:rsidR="00A03438" w:rsidRDefault="00A03438" w:rsidP="00250371">
            <w:pPr>
              <w:spacing w:after="0" w:line="240" w:lineRule="auto"/>
              <w:textAlignment w:val="baseline"/>
              <w:rPr>
                <w:rFonts w:eastAsia="Times New Roman"/>
                <w:b/>
                <w:bCs/>
                <w:lang w:eastAsia="fi-FI"/>
              </w:rPr>
            </w:pPr>
            <w:r w:rsidRPr="00594163">
              <w:rPr>
                <w:rFonts w:eastAsia="Times New Roman"/>
                <w:b/>
                <w:bCs/>
                <w:lang w:eastAsia="fi-FI"/>
              </w:rPr>
              <w:t>Jyväskylässä arvioidaan T1, T3.</w:t>
            </w:r>
          </w:p>
          <w:p w14:paraId="4DEF45DA" w14:textId="77777777" w:rsidR="00A03438" w:rsidRDefault="00A03438" w:rsidP="00250371">
            <w:pPr>
              <w:spacing w:after="0" w:line="240" w:lineRule="auto"/>
              <w:textAlignment w:val="baseline"/>
              <w:rPr>
                <w:rFonts w:eastAsia="Times New Roman"/>
                <w:b/>
                <w:bCs/>
                <w:lang w:eastAsia="fi-FI"/>
              </w:rPr>
            </w:pPr>
          </w:p>
          <w:p w14:paraId="40FF5AF5" w14:textId="02C02B19" w:rsidR="00A03438" w:rsidRPr="00594163" w:rsidRDefault="00A03438" w:rsidP="00250371">
            <w:pPr>
              <w:spacing w:after="0" w:line="240" w:lineRule="auto"/>
              <w:textAlignment w:val="baseline"/>
              <w:rPr>
                <w:rFonts w:eastAsia="Times New Roman"/>
                <w:b/>
                <w:bCs/>
                <w:lang w:eastAsia="fi-FI"/>
              </w:rPr>
            </w:pPr>
            <w:r>
              <w:rPr>
                <w:rFonts w:eastAsia="Times New Roman"/>
                <w:lang w:eastAsia="fi-FI"/>
              </w:rPr>
              <w:t>(</w:t>
            </w:r>
            <w:r w:rsidRPr="00A23574">
              <w:rPr>
                <w:rFonts w:eastAsia="Times New Roman"/>
                <w:lang w:eastAsia="fi-FI"/>
              </w:rPr>
              <w:t>T1-T</w:t>
            </w:r>
            <w:r w:rsidR="0066480D">
              <w:rPr>
                <w:rFonts w:eastAsia="Times New Roman"/>
                <w:lang w:eastAsia="fi-FI"/>
              </w:rPr>
              <w:t>3</w:t>
            </w:r>
            <w:r>
              <w:rPr>
                <w:rFonts w:eastAsia="Times New Roman"/>
                <w:lang w:eastAsia="fi-FI"/>
              </w:rPr>
              <w:t>)</w:t>
            </w:r>
          </w:p>
        </w:tc>
        <w:tc>
          <w:tcPr>
            <w:tcW w:w="59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882CA4" w14:textId="51C074AA" w:rsidR="00B83941" w:rsidRPr="00250371" w:rsidRDefault="00A03438" w:rsidP="00250371">
            <w:pPr>
              <w:spacing w:after="0" w:line="240" w:lineRule="auto"/>
              <w:textAlignment w:val="baseline"/>
              <w:rPr>
                <w:rFonts w:eastAsia="Times New Roman"/>
                <w:lang w:eastAsia="fi-FI"/>
              </w:rPr>
            </w:pPr>
            <w:r w:rsidRPr="0043075B">
              <w:rPr>
                <w:rFonts w:eastAsia="Times New Roman"/>
                <w:lang w:eastAsia="fi-FI"/>
              </w:rPr>
              <w:t>S1 Vuorovaikutustilanteissa toimiminen: Harjoitellaan muodollisempia vuorovaikutustilanteita, argumentointia, selostamista, referointia sekä puhe-esityksen pitämistä ja havainnollistamista. Vahvistetaan taitoja työskennellä keskustellen erilaisten aiheiden ja tekstien parissa. Tutkitaan ja käytetään kieltä osana toimintaa: kussakin toiminnassa tarvittavat kiteytyneet fraasit ja ilmaukset, tuttavallisuuden ja muodollisuuden ilmaiseminen, modaalisuus sekä vahvistaminen ja pehmentäminen mielipiteen ilmaisussa, tiivistämisen keinot ja toisen puheeseen viittaaminen. Harjoitellaan kriittistä suhtautumista kuultuun sekä kuullun käyttöä oman ilmaisun mallina. Harjoitutetaan oppilaiden kykyä käyttää puheen ja kokonaisilmaisun keinoja (kehon, äänen, tilan ja ajan keinoja) itseilmaisussa. Harjoitellaan valmisteltujen puhe-esitysten pitämistä.</w:t>
            </w:r>
          </w:p>
          <w:p w14:paraId="409EC9C3" w14:textId="77777777" w:rsidR="00B83941" w:rsidRPr="00B83941" w:rsidRDefault="00B83941" w:rsidP="00250371">
            <w:pPr>
              <w:pStyle w:val="NormaaliWWW"/>
              <w:numPr>
                <w:ilvl w:val="0"/>
                <w:numId w:val="15"/>
              </w:numPr>
              <w:shd w:val="clear" w:color="auto" w:fill="FFFFFF"/>
              <w:spacing w:before="0" w:beforeAutospacing="0" w:after="0" w:afterAutospacing="0"/>
              <w:rPr>
                <w:rFonts w:asciiTheme="minorHAnsi" w:hAnsiTheme="minorHAnsi" w:cstheme="minorHAnsi"/>
                <w:color w:val="212529"/>
                <w:sz w:val="22"/>
                <w:szCs w:val="22"/>
              </w:rPr>
            </w:pPr>
            <w:r w:rsidRPr="00B83941">
              <w:rPr>
                <w:rFonts w:asciiTheme="minorHAnsi" w:hAnsiTheme="minorHAnsi" w:cstheme="minorHAnsi"/>
                <w:color w:val="212529"/>
                <w:sz w:val="22"/>
                <w:szCs w:val="22"/>
              </w:rPr>
              <w:t>kielen käyttäminen osana toimintaa (esim. draamallisin harjoituksin): kiteytyneet fraasit ja ilmaisut</w:t>
            </w:r>
          </w:p>
          <w:p w14:paraId="26AF07DF" w14:textId="77777777" w:rsidR="00B83941" w:rsidRPr="00B83941" w:rsidRDefault="00B83941" w:rsidP="00250371">
            <w:pPr>
              <w:pStyle w:val="NormaaliWWW"/>
              <w:numPr>
                <w:ilvl w:val="0"/>
                <w:numId w:val="15"/>
              </w:numPr>
              <w:shd w:val="clear" w:color="auto" w:fill="FFFFFF"/>
              <w:spacing w:before="0" w:beforeAutospacing="0" w:after="0" w:afterAutospacing="0"/>
              <w:rPr>
                <w:rFonts w:asciiTheme="minorHAnsi" w:hAnsiTheme="minorHAnsi" w:cstheme="minorHAnsi"/>
                <w:color w:val="212529"/>
                <w:sz w:val="22"/>
                <w:szCs w:val="22"/>
              </w:rPr>
            </w:pPr>
            <w:r w:rsidRPr="00B83941">
              <w:rPr>
                <w:rFonts w:asciiTheme="minorHAnsi" w:hAnsiTheme="minorHAnsi" w:cstheme="minorHAnsi"/>
                <w:color w:val="212529"/>
                <w:sz w:val="22"/>
                <w:szCs w:val="22"/>
              </w:rPr>
              <w:lastRenderedPageBreak/>
              <w:t>omien tunteiden ilmaiseminen kielellisesti ja toiminnallisesti</w:t>
            </w:r>
          </w:p>
          <w:p w14:paraId="23CDBB2C" w14:textId="77777777" w:rsidR="00B83941" w:rsidRPr="00B83941" w:rsidRDefault="00B83941" w:rsidP="00250371">
            <w:pPr>
              <w:pStyle w:val="NormaaliWWW"/>
              <w:numPr>
                <w:ilvl w:val="0"/>
                <w:numId w:val="15"/>
              </w:numPr>
              <w:shd w:val="clear" w:color="auto" w:fill="FFFFFF"/>
              <w:spacing w:before="0" w:beforeAutospacing="0" w:after="0" w:afterAutospacing="0"/>
              <w:rPr>
                <w:rFonts w:asciiTheme="minorHAnsi" w:hAnsiTheme="minorHAnsi" w:cstheme="minorHAnsi"/>
                <w:color w:val="212529"/>
                <w:sz w:val="22"/>
                <w:szCs w:val="22"/>
              </w:rPr>
            </w:pPr>
            <w:r w:rsidRPr="009515B2">
              <w:rPr>
                <w:rFonts w:asciiTheme="minorHAnsi" w:hAnsiTheme="minorHAnsi" w:cstheme="minorHAnsi"/>
                <w:b/>
                <w:bCs/>
                <w:color w:val="212529"/>
                <w:sz w:val="22"/>
                <w:szCs w:val="22"/>
              </w:rPr>
              <w:t>puheen ja kokonaisilmaisun keinojen</w:t>
            </w:r>
            <w:r w:rsidRPr="00B83941">
              <w:rPr>
                <w:rFonts w:asciiTheme="minorHAnsi" w:hAnsiTheme="minorHAnsi" w:cstheme="minorHAnsi"/>
                <w:color w:val="212529"/>
                <w:sz w:val="22"/>
                <w:szCs w:val="22"/>
              </w:rPr>
              <w:t xml:space="preserve"> (kehon, äänen, tilan ja ajan keinoja) </w:t>
            </w:r>
            <w:r w:rsidRPr="005A2445">
              <w:rPr>
                <w:rFonts w:asciiTheme="minorHAnsi" w:hAnsiTheme="minorHAnsi" w:cstheme="minorHAnsi"/>
                <w:b/>
                <w:bCs/>
                <w:color w:val="212529"/>
                <w:sz w:val="22"/>
                <w:szCs w:val="22"/>
              </w:rPr>
              <w:t>kehittäminen</w:t>
            </w:r>
            <w:r w:rsidRPr="00B83941">
              <w:rPr>
                <w:rFonts w:asciiTheme="minorHAnsi" w:hAnsiTheme="minorHAnsi" w:cstheme="minorHAnsi"/>
                <w:color w:val="212529"/>
                <w:sz w:val="22"/>
                <w:szCs w:val="22"/>
              </w:rPr>
              <w:t xml:space="preserve"> itseilmaisussa sekä ryhmäviestinnässä</w:t>
            </w:r>
          </w:p>
          <w:p w14:paraId="26925390" w14:textId="77777777" w:rsidR="00B83941" w:rsidRPr="005E2650" w:rsidRDefault="00B83941" w:rsidP="00250371">
            <w:pPr>
              <w:pStyle w:val="NormaaliWWW"/>
              <w:numPr>
                <w:ilvl w:val="0"/>
                <w:numId w:val="15"/>
              </w:numPr>
              <w:shd w:val="clear" w:color="auto" w:fill="FFFFFF"/>
              <w:spacing w:before="0" w:beforeAutospacing="0" w:after="0" w:afterAutospacing="0"/>
              <w:rPr>
                <w:rFonts w:asciiTheme="minorHAnsi" w:hAnsiTheme="minorHAnsi" w:cstheme="minorHAnsi"/>
                <w:b/>
                <w:bCs/>
                <w:color w:val="212529"/>
                <w:sz w:val="22"/>
                <w:szCs w:val="22"/>
              </w:rPr>
            </w:pPr>
            <w:r w:rsidRPr="005E2650">
              <w:rPr>
                <w:rFonts w:asciiTheme="minorHAnsi" w:hAnsiTheme="minorHAnsi" w:cstheme="minorHAnsi"/>
                <w:b/>
                <w:bCs/>
                <w:color w:val="212529"/>
                <w:sz w:val="22"/>
                <w:szCs w:val="22"/>
              </w:rPr>
              <w:t>viestintätilanteiden ymmärtäminen kaikkia niihin liittyviä viestejä huomioimalla</w:t>
            </w:r>
          </w:p>
          <w:p w14:paraId="569C8737" w14:textId="77777777" w:rsidR="00B83941" w:rsidRPr="00B83941" w:rsidRDefault="00B83941" w:rsidP="00250371">
            <w:pPr>
              <w:pStyle w:val="NormaaliWWW"/>
              <w:numPr>
                <w:ilvl w:val="0"/>
                <w:numId w:val="15"/>
              </w:numPr>
              <w:shd w:val="clear" w:color="auto" w:fill="FFFFFF"/>
              <w:spacing w:before="0" w:beforeAutospacing="0" w:after="0" w:afterAutospacing="0"/>
              <w:rPr>
                <w:rFonts w:asciiTheme="minorHAnsi" w:hAnsiTheme="minorHAnsi" w:cstheme="minorHAnsi"/>
                <w:color w:val="212529"/>
                <w:sz w:val="22"/>
                <w:szCs w:val="22"/>
              </w:rPr>
            </w:pPr>
            <w:r w:rsidRPr="00B83941">
              <w:rPr>
                <w:rFonts w:asciiTheme="minorHAnsi" w:hAnsiTheme="minorHAnsi" w:cstheme="minorHAnsi"/>
                <w:color w:val="212529"/>
                <w:sz w:val="22"/>
                <w:szCs w:val="22"/>
              </w:rPr>
              <w:t>argumentoinnin, selostamisen, referoimisen opetteleminen (myös mediateksteistä)</w:t>
            </w:r>
          </w:p>
          <w:p w14:paraId="4DFC22E5" w14:textId="77777777" w:rsidR="00B83941" w:rsidRPr="009515B2" w:rsidRDefault="00B83941" w:rsidP="00250371">
            <w:pPr>
              <w:pStyle w:val="NormaaliWWW"/>
              <w:numPr>
                <w:ilvl w:val="0"/>
                <w:numId w:val="15"/>
              </w:numPr>
              <w:shd w:val="clear" w:color="auto" w:fill="FFFFFF"/>
              <w:spacing w:before="0" w:beforeAutospacing="0" w:after="0" w:afterAutospacing="0"/>
              <w:rPr>
                <w:rFonts w:asciiTheme="minorHAnsi" w:hAnsiTheme="minorHAnsi" w:cstheme="minorHAnsi"/>
                <w:b/>
                <w:bCs/>
                <w:color w:val="212529"/>
                <w:sz w:val="22"/>
                <w:szCs w:val="22"/>
              </w:rPr>
            </w:pPr>
            <w:r w:rsidRPr="009515B2">
              <w:rPr>
                <w:rFonts w:asciiTheme="minorHAnsi" w:hAnsiTheme="minorHAnsi" w:cstheme="minorHAnsi"/>
                <w:b/>
                <w:bCs/>
                <w:color w:val="212529"/>
                <w:sz w:val="22"/>
                <w:szCs w:val="22"/>
              </w:rPr>
              <w:t>puheenvuoron pitäminen oppilasta kiinnostavasta aiheesta</w:t>
            </w:r>
          </w:p>
          <w:p w14:paraId="1D7B05FA" w14:textId="77777777" w:rsidR="00C53F13" w:rsidRDefault="00C53F13" w:rsidP="00250371">
            <w:pPr>
              <w:pStyle w:val="NormaaliWWW"/>
              <w:shd w:val="clear" w:color="auto" w:fill="FFFFFF"/>
              <w:spacing w:before="0" w:beforeAutospacing="0" w:after="0" w:afterAutospacing="0"/>
              <w:rPr>
                <w:rFonts w:asciiTheme="minorHAnsi" w:hAnsiTheme="minorHAnsi" w:cstheme="minorHAnsi"/>
                <w:color w:val="212529"/>
                <w:sz w:val="22"/>
                <w:szCs w:val="22"/>
              </w:rPr>
            </w:pPr>
          </w:p>
          <w:p w14:paraId="10B988F9" w14:textId="7747EDCF" w:rsidR="00B83941" w:rsidRPr="00B83941" w:rsidRDefault="00B83941" w:rsidP="00250371">
            <w:pPr>
              <w:pStyle w:val="NormaaliWWW"/>
              <w:shd w:val="clear" w:color="auto" w:fill="FFFFFF"/>
              <w:spacing w:before="0" w:beforeAutospacing="0" w:after="0" w:afterAutospacing="0"/>
              <w:rPr>
                <w:rFonts w:ascii="Open Sans" w:hAnsi="Open Sans" w:cs="Open Sans"/>
                <w:color w:val="212529"/>
              </w:rPr>
            </w:pPr>
            <w:r w:rsidRPr="00B83941">
              <w:rPr>
                <w:rFonts w:asciiTheme="minorHAnsi" w:hAnsiTheme="minorHAnsi" w:cstheme="minorHAnsi"/>
                <w:color w:val="212529"/>
                <w:sz w:val="22"/>
                <w:szCs w:val="22"/>
              </w:rPr>
              <w:t>Tavoitteena on, että oppilas oppii havaitsemaan ja tunnistamaan tunnetiloja puheen, ilmeiden, eleiden ja äänensävyjen kautta; että oppilas oppii empatiaa omien kokemustensa kautta; että oppilas oppii viestimään omia tunteitaan muille kielellisesti ja toiminnallisesti sekä ymmärtämään viestintätilanteita kaikki niihin liittyvät viestit huomioon ottaen</w:t>
            </w:r>
            <w:r w:rsidRPr="00B83941">
              <w:rPr>
                <w:rFonts w:asciiTheme="minorHAnsi" w:hAnsiTheme="minorHAnsi" w:cstheme="minorHAnsi"/>
                <w:color w:val="212529"/>
                <w:sz w:val="22"/>
                <w:szCs w:val="22"/>
              </w:rPr>
              <w:t>.</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8C87F44" w14:textId="3AE58FD3" w:rsidR="00A03438" w:rsidRPr="00A23574" w:rsidRDefault="00A03438" w:rsidP="00250371">
            <w:pPr>
              <w:spacing w:after="0" w:line="240" w:lineRule="auto"/>
              <w:textAlignment w:val="baseline"/>
              <w:rPr>
                <w:rFonts w:eastAsia="Times New Roman" w:cstheme="minorHAnsi"/>
                <w:lang w:eastAsia="fi-FI"/>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87651" w14:textId="77777777" w:rsidR="00A03438" w:rsidRPr="00A23574" w:rsidRDefault="00A03438"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 </w:t>
            </w:r>
          </w:p>
        </w:tc>
        <w:tc>
          <w:tcPr>
            <w:tcW w:w="1284" w:type="dxa"/>
            <w:tcBorders>
              <w:top w:val="single" w:sz="6" w:space="0" w:color="auto"/>
              <w:left w:val="single" w:sz="6" w:space="0" w:color="auto"/>
              <w:bottom w:val="single" w:sz="6" w:space="0" w:color="auto"/>
              <w:right w:val="single" w:sz="6" w:space="0" w:color="auto"/>
            </w:tcBorders>
            <w:shd w:val="clear" w:color="auto" w:fill="auto"/>
            <w:hideMark/>
          </w:tcPr>
          <w:p w14:paraId="034FE3A9" w14:textId="77777777" w:rsidR="00A03438" w:rsidRPr="00A23574" w:rsidRDefault="00A03438"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 </w:t>
            </w:r>
          </w:p>
        </w:tc>
      </w:tr>
      <w:tr w:rsidR="00A03438" w:rsidRPr="00A23574" w14:paraId="562FCFD3" w14:textId="77777777" w:rsidTr="7586E5C2">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10339D38" w14:textId="5EC32A81" w:rsidR="00A03438" w:rsidRPr="00A23574" w:rsidRDefault="00A03438" w:rsidP="00250371">
            <w:pPr>
              <w:spacing w:after="0" w:line="240" w:lineRule="auto"/>
              <w:textAlignment w:val="baseline"/>
              <w:rPr>
                <w:rFonts w:eastAsia="Times New Roman"/>
                <w:lang w:eastAsia="fi-FI"/>
              </w:rPr>
            </w:pPr>
            <w:r>
              <w:rPr>
                <w:rFonts w:eastAsia="Times New Roman"/>
                <w:lang w:eastAsia="fi-FI"/>
              </w:rPr>
              <w:t xml:space="preserve">S2 </w:t>
            </w:r>
          </w:p>
          <w:p w14:paraId="35FAE4E4" w14:textId="5C38AAFA" w:rsidR="00A03438" w:rsidRPr="00A23574" w:rsidRDefault="00A03438" w:rsidP="00250371">
            <w:pPr>
              <w:spacing w:after="0" w:line="240" w:lineRule="auto"/>
              <w:rPr>
                <w:rFonts w:eastAsia="Times New Roman"/>
                <w:lang w:eastAsia="fi-FI"/>
              </w:rPr>
            </w:pPr>
          </w:p>
          <w:p w14:paraId="2361FEF3" w14:textId="44E7FB20" w:rsidR="00A03438" w:rsidRDefault="00A03438" w:rsidP="00250371">
            <w:pPr>
              <w:spacing w:after="0" w:line="240" w:lineRule="auto"/>
              <w:rPr>
                <w:rFonts w:eastAsia="Times New Roman"/>
                <w:b/>
                <w:bCs/>
                <w:lang w:eastAsia="fi-FI"/>
              </w:rPr>
            </w:pPr>
            <w:r w:rsidRPr="00A23574">
              <w:rPr>
                <w:rFonts w:eastAsia="Times New Roman"/>
                <w:b/>
                <w:bCs/>
                <w:lang w:eastAsia="fi-FI"/>
              </w:rPr>
              <w:t xml:space="preserve">Jyväskylässä </w:t>
            </w:r>
            <w:r>
              <w:rPr>
                <w:rFonts w:eastAsia="Times New Roman"/>
                <w:b/>
                <w:bCs/>
                <w:lang w:eastAsia="fi-FI"/>
              </w:rPr>
              <w:t>arvioidaan</w:t>
            </w:r>
            <w:r w:rsidRPr="00A23574">
              <w:rPr>
                <w:rFonts w:eastAsia="Times New Roman"/>
                <w:b/>
                <w:bCs/>
                <w:lang w:eastAsia="fi-FI"/>
              </w:rPr>
              <w:t xml:space="preserve"> T</w:t>
            </w:r>
            <w:r w:rsidR="00DE280C">
              <w:rPr>
                <w:rFonts w:eastAsia="Times New Roman"/>
                <w:b/>
                <w:bCs/>
                <w:lang w:eastAsia="fi-FI"/>
              </w:rPr>
              <w:t>4</w:t>
            </w:r>
            <w:r w:rsidRPr="00A23574">
              <w:rPr>
                <w:rFonts w:eastAsia="Times New Roman"/>
                <w:b/>
                <w:bCs/>
                <w:lang w:eastAsia="fi-FI"/>
              </w:rPr>
              <w:t>.</w:t>
            </w:r>
          </w:p>
          <w:p w14:paraId="1E6755F9" w14:textId="77777777" w:rsidR="00A03438" w:rsidRDefault="00A03438" w:rsidP="00250371">
            <w:pPr>
              <w:spacing w:after="0" w:line="240" w:lineRule="auto"/>
              <w:rPr>
                <w:rFonts w:eastAsia="Times New Roman"/>
                <w:b/>
                <w:bCs/>
                <w:lang w:eastAsia="fi-FI"/>
              </w:rPr>
            </w:pPr>
          </w:p>
          <w:p w14:paraId="00F1E57C" w14:textId="3BDB5A99" w:rsidR="00A03438" w:rsidRPr="00A23574" w:rsidRDefault="00A03438" w:rsidP="00250371">
            <w:pPr>
              <w:spacing w:after="0" w:line="240" w:lineRule="auto"/>
              <w:rPr>
                <w:rFonts w:eastAsia="Times New Roman"/>
                <w:b/>
                <w:bCs/>
                <w:lang w:eastAsia="fi-FI"/>
              </w:rPr>
            </w:pPr>
            <w:r>
              <w:rPr>
                <w:rFonts w:eastAsia="Times New Roman"/>
                <w:lang w:eastAsia="fi-FI"/>
              </w:rPr>
              <w:t>(</w:t>
            </w:r>
            <w:r w:rsidRPr="00A23574">
              <w:rPr>
                <w:rFonts w:eastAsia="Times New Roman"/>
                <w:lang w:eastAsia="fi-FI"/>
              </w:rPr>
              <w:t>T</w:t>
            </w:r>
            <w:r w:rsidR="00DE280C">
              <w:rPr>
                <w:rFonts w:eastAsia="Times New Roman"/>
                <w:lang w:eastAsia="fi-FI"/>
              </w:rPr>
              <w:t>4</w:t>
            </w:r>
            <w:r w:rsidRPr="00A23574">
              <w:rPr>
                <w:rFonts w:eastAsia="Times New Roman"/>
                <w:lang w:eastAsia="fi-FI"/>
              </w:rPr>
              <w:t>-</w:t>
            </w:r>
            <w:r w:rsidR="00DE280C">
              <w:rPr>
                <w:rFonts w:eastAsia="Times New Roman"/>
                <w:lang w:eastAsia="fi-FI"/>
              </w:rPr>
              <w:t>T5</w:t>
            </w:r>
            <w:r>
              <w:rPr>
                <w:rFonts w:eastAsia="Times New Roman"/>
                <w:lang w:eastAsia="fi-FI"/>
              </w:rPr>
              <w:t>)</w:t>
            </w:r>
          </w:p>
          <w:p w14:paraId="3C3758E0" w14:textId="5F432CF5" w:rsidR="00A03438" w:rsidRPr="00A23574" w:rsidRDefault="00A03438" w:rsidP="00250371">
            <w:pPr>
              <w:spacing w:after="0" w:line="240" w:lineRule="auto"/>
              <w:rPr>
                <w:rFonts w:eastAsia="Times New Roman"/>
                <w:lang w:eastAsia="fi-FI"/>
              </w:rPr>
            </w:pPr>
          </w:p>
          <w:p w14:paraId="0485B0D9" w14:textId="37B5C1DB" w:rsidR="00A03438" w:rsidRPr="00A23574" w:rsidRDefault="00A03438" w:rsidP="00250371">
            <w:pPr>
              <w:spacing w:after="0" w:line="240" w:lineRule="auto"/>
              <w:textAlignment w:val="baseline"/>
              <w:rPr>
                <w:rFonts w:eastAsia="Times New Roman"/>
                <w:lang w:eastAsia="fi-FI"/>
              </w:rPr>
            </w:pPr>
          </w:p>
          <w:p w14:paraId="7AEF6B15" w14:textId="20485B57" w:rsidR="00A03438" w:rsidRPr="00A23574" w:rsidRDefault="00A03438" w:rsidP="00250371">
            <w:pPr>
              <w:spacing w:after="0" w:line="240" w:lineRule="auto"/>
              <w:textAlignment w:val="baseline"/>
              <w:rPr>
                <w:rFonts w:eastAsia="Times New Roman"/>
                <w:b/>
                <w:bCs/>
                <w:lang w:eastAsia="fi-FI"/>
              </w:rPr>
            </w:pPr>
          </w:p>
          <w:p w14:paraId="0EF33D06" w14:textId="0DCB12C2" w:rsidR="00A03438" w:rsidRPr="00A23574" w:rsidRDefault="00A03438" w:rsidP="00250371">
            <w:pPr>
              <w:spacing w:after="0" w:line="240" w:lineRule="auto"/>
              <w:textAlignment w:val="baseline"/>
              <w:rPr>
                <w:rFonts w:eastAsia="Times New Roman" w:cstheme="minorHAnsi"/>
                <w:lang w:eastAsia="fi-FI"/>
              </w:rPr>
            </w:pPr>
          </w:p>
        </w:tc>
        <w:tc>
          <w:tcPr>
            <w:tcW w:w="59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15E22E" w14:textId="77777777" w:rsidR="00A03438" w:rsidRDefault="00A03438" w:rsidP="00250371">
            <w:pPr>
              <w:spacing w:after="0" w:line="240" w:lineRule="auto"/>
              <w:textAlignment w:val="baseline"/>
              <w:rPr>
                <w:rFonts w:eastAsia="Times New Roman"/>
                <w:lang w:eastAsia="fi-FI"/>
              </w:rPr>
            </w:pPr>
            <w:r w:rsidRPr="004B738E">
              <w:rPr>
                <w:rFonts w:eastAsia="Times New Roman"/>
                <w:lang w:eastAsia="fi-FI"/>
              </w:rPr>
              <w:t>S2 Tekstien tulkitseminen: Syvennetään opiskelun, yhteiskunnan ja kulttuurin kannalta merkityksellisten tekstien monipuolista lukemista ja analysointia. Tekstejä tarkastellaan niissä esiintyvien arvojen, ideologioiden ja vaikuttamiskeinojen kannalta (näkökulman, lauseen rakenteen, henkilöiden ja asioiden nimeämisen, kielikuvien ja ironian vaikutus tekstin tulkintaan). Vakiinnutetaan lukustrategioiden joustavaa soveltamista ja laajennetaan sana- ja käsitevarantoa. Harjoitellaan erittelemään erityisesti pohtivien, kantaa ottavien ja ohjaavien tekstilajien kielellisiä piirteitä sekä tunnistamaan kirjallisuuden tyylivirtauksia teksteissä. Harjoitellaan omien ja muiden tekstien analysointia, palautteen antoa ja vastaanottamista.</w:t>
            </w:r>
          </w:p>
          <w:p w14:paraId="53C96200" w14:textId="77777777" w:rsidR="0024628D" w:rsidRPr="0024628D" w:rsidRDefault="0024628D" w:rsidP="00250371">
            <w:pPr>
              <w:pStyle w:val="NormaaliWWW"/>
              <w:numPr>
                <w:ilvl w:val="0"/>
                <w:numId w:val="16"/>
              </w:numPr>
              <w:shd w:val="clear" w:color="auto" w:fill="FFFFFF"/>
              <w:spacing w:before="0" w:beforeAutospacing="0" w:after="0" w:afterAutospacing="0"/>
              <w:rPr>
                <w:rFonts w:asciiTheme="minorHAnsi" w:hAnsiTheme="minorHAnsi" w:cstheme="minorHAnsi"/>
                <w:color w:val="212529"/>
                <w:sz w:val="22"/>
                <w:szCs w:val="22"/>
              </w:rPr>
            </w:pPr>
            <w:r w:rsidRPr="004B13FB">
              <w:rPr>
                <w:rFonts w:asciiTheme="minorHAnsi" w:hAnsiTheme="minorHAnsi" w:cstheme="minorHAnsi"/>
                <w:b/>
                <w:bCs/>
                <w:color w:val="212529"/>
                <w:sz w:val="22"/>
                <w:szCs w:val="22"/>
              </w:rPr>
              <w:lastRenderedPageBreak/>
              <w:t xml:space="preserve">opiskelun kannalta merkityksellisten tekstien </w:t>
            </w:r>
            <w:r w:rsidRPr="004B13FB">
              <w:rPr>
                <w:rFonts w:asciiTheme="minorHAnsi" w:hAnsiTheme="minorHAnsi" w:cstheme="minorHAnsi"/>
                <w:color w:val="212529"/>
                <w:sz w:val="22"/>
                <w:szCs w:val="22"/>
              </w:rPr>
              <w:t>monipuolinen lukeminen ja</w:t>
            </w:r>
            <w:r w:rsidRPr="004B13FB">
              <w:rPr>
                <w:rFonts w:asciiTheme="minorHAnsi" w:hAnsiTheme="minorHAnsi" w:cstheme="minorHAnsi"/>
                <w:b/>
                <w:bCs/>
                <w:color w:val="212529"/>
                <w:sz w:val="22"/>
                <w:szCs w:val="22"/>
              </w:rPr>
              <w:t xml:space="preserve"> analysoiminen</w:t>
            </w:r>
            <w:r w:rsidRPr="0024628D">
              <w:rPr>
                <w:rFonts w:asciiTheme="minorHAnsi" w:hAnsiTheme="minorHAnsi" w:cstheme="minorHAnsi"/>
                <w:color w:val="212529"/>
                <w:sz w:val="22"/>
                <w:szCs w:val="22"/>
              </w:rPr>
              <w:t xml:space="preserve"> (mm. infiniittiset rakenteet tiiviin ilmaisun keinoina; lauseenvastikkeiden merkityksen ymmärtäminen)</w:t>
            </w:r>
          </w:p>
          <w:p w14:paraId="6FC169A5" w14:textId="77777777" w:rsidR="0024628D" w:rsidRPr="0024628D" w:rsidRDefault="0024628D" w:rsidP="00250371">
            <w:pPr>
              <w:pStyle w:val="NormaaliWWW"/>
              <w:numPr>
                <w:ilvl w:val="0"/>
                <w:numId w:val="16"/>
              </w:numPr>
              <w:shd w:val="clear" w:color="auto" w:fill="FFFFFF"/>
              <w:spacing w:before="0" w:beforeAutospacing="0" w:after="0" w:afterAutospacing="0"/>
              <w:rPr>
                <w:rFonts w:asciiTheme="minorHAnsi" w:hAnsiTheme="minorHAnsi" w:cstheme="minorHAnsi"/>
                <w:color w:val="212529"/>
                <w:sz w:val="22"/>
                <w:szCs w:val="22"/>
              </w:rPr>
            </w:pPr>
            <w:r w:rsidRPr="0024628D">
              <w:rPr>
                <w:rFonts w:asciiTheme="minorHAnsi" w:hAnsiTheme="minorHAnsi" w:cstheme="minorHAnsi"/>
                <w:color w:val="212529"/>
                <w:sz w:val="22"/>
                <w:szCs w:val="22"/>
              </w:rPr>
              <w:t>sana- ja käsitevarannon laajentaminen oppilasta kiinnostavien tieto- ja kaunokirjallisten tekstien avulla (mm. kantasanat, johdokset, yhdyssanat)</w:t>
            </w:r>
          </w:p>
          <w:p w14:paraId="69FEE25D" w14:textId="77777777" w:rsidR="0024628D" w:rsidRPr="0024628D" w:rsidRDefault="0024628D" w:rsidP="00250371">
            <w:pPr>
              <w:pStyle w:val="NormaaliWWW"/>
              <w:numPr>
                <w:ilvl w:val="0"/>
                <w:numId w:val="16"/>
              </w:numPr>
              <w:shd w:val="clear" w:color="auto" w:fill="FFFFFF"/>
              <w:spacing w:before="0" w:beforeAutospacing="0" w:after="0" w:afterAutospacing="0"/>
              <w:rPr>
                <w:rFonts w:asciiTheme="minorHAnsi" w:hAnsiTheme="minorHAnsi" w:cstheme="minorHAnsi"/>
                <w:color w:val="212529"/>
                <w:sz w:val="22"/>
                <w:szCs w:val="22"/>
              </w:rPr>
            </w:pPr>
            <w:r w:rsidRPr="0024628D">
              <w:rPr>
                <w:rFonts w:asciiTheme="minorHAnsi" w:hAnsiTheme="minorHAnsi" w:cstheme="minorHAnsi"/>
                <w:color w:val="212529"/>
                <w:sz w:val="22"/>
                <w:szCs w:val="22"/>
              </w:rPr>
              <w:t>tietotekstin avaaminen eri lukustrategioilla ja sen pääkohtien tiivistäminen sekä selostaminen suullisesti ja kirjallisesti</w:t>
            </w:r>
          </w:p>
          <w:p w14:paraId="723EFAB3" w14:textId="77777777" w:rsidR="0024628D" w:rsidRPr="0024628D" w:rsidRDefault="0024628D" w:rsidP="00250371">
            <w:pPr>
              <w:pStyle w:val="NormaaliWWW"/>
              <w:numPr>
                <w:ilvl w:val="0"/>
                <w:numId w:val="16"/>
              </w:numPr>
              <w:shd w:val="clear" w:color="auto" w:fill="FFFFFF"/>
              <w:spacing w:before="0" w:beforeAutospacing="0" w:after="0" w:afterAutospacing="0"/>
              <w:rPr>
                <w:rFonts w:asciiTheme="minorHAnsi" w:hAnsiTheme="minorHAnsi" w:cstheme="minorHAnsi"/>
                <w:color w:val="212529"/>
                <w:sz w:val="22"/>
                <w:szCs w:val="22"/>
              </w:rPr>
            </w:pPr>
            <w:r w:rsidRPr="0024628D">
              <w:rPr>
                <w:rFonts w:asciiTheme="minorHAnsi" w:hAnsiTheme="minorHAnsi" w:cstheme="minorHAnsi"/>
                <w:color w:val="212529"/>
                <w:sz w:val="22"/>
                <w:szCs w:val="22"/>
              </w:rPr>
              <w:t>graafisten esitysten sekä kuvien tulkitseminen</w:t>
            </w:r>
          </w:p>
          <w:p w14:paraId="75249AF6" w14:textId="77777777" w:rsidR="0024628D" w:rsidRPr="0024628D" w:rsidRDefault="0024628D" w:rsidP="00250371">
            <w:pPr>
              <w:pStyle w:val="NormaaliWWW"/>
              <w:numPr>
                <w:ilvl w:val="0"/>
                <w:numId w:val="16"/>
              </w:numPr>
              <w:shd w:val="clear" w:color="auto" w:fill="FFFFFF"/>
              <w:spacing w:before="0" w:beforeAutospacing="0" w:after="0" w:afterAutospacing="0"/>
              <w:rPr>
                <w:rFonts w:asciiTheme="minorHAnsi" w:hAnsiTheme="minorHAnsi" w:cstheme="minorHAnsi"/>
                <w:color w:val="212529"/>
                <w:sz w:val="22"/>
                <w:szCs w:val="22"/>
              </w:rPr>
            </w:pPr>
            <w:r w:rsidRPr="0024628D">
              <w:rPr>
                <w:rFonts w:asciiTheme="minorHAnsi" w:hAnsiTheme="minorHAnsi" w:cstheme="minorHAnsi"/>
                <w:color w:val="212529"/>
                <w:sz w:val="22"/>
                <w:szCs w:val="22"/>
              </w:rPr>
              <w:t>omien ja muiden tekstien analysoiminen, rakentavan palautteen antaminen ja vastaanottaminen</w:t>
            </w:r>
          </w:p>
          <w:p w14:paraId="1859CBFA" w14:textId="77777777" w:rsidR="0024628D" w:rsidRPr="0024628D" w:rsidRDefault="0024628D" w:rsidP="00250371">
            <w:pPr>
              <w:pStyle w:val="NormaaliWWW"/>
              <w:numPr>
                <w:ilvl w:val="0"/>
                <w:numId w:val="16"/>
              </w:numPr>
              <w:shd w:val="clear" w:color="auto" w:fill="FFFFFF"/>
              <w:spacing w:before="0" w:beforeAutospacing="0" w:after="0" w:afterAutospacing="0"/>
              <w:rPr>
                <w:rFonts w:asciiTheme="minorHAnsi" w:hAnsiTheme="minorHAnsi" w:cstheme="minorHAnsi"/>
                <w:color w:val="212529"/>
                <w:sz w:val="22"/>
                <w:szCs w:val="22"/>
              </w:rPr>
            </w:pPr>
            <w:r w:rsidRPr="0024628D">
              <w:rPr>
                <w:rFonts w:asciiTheme="minorHAnsi" w:hAnsiTheme="minorHAnsi" w:cstheme="minorHAnsi"/>
                <w:color w:val="212529"/>
                <w:sz w:val="22"/>
                <w:szCs w:val="22"/>
              </w:rPr>
              <w:t>eri tiedonalojen opiskelussa käytettävien tekstien lukemista, kirjoittamista, kuuntelemista ja puhumista</w:t>
            </w:r>
          </w:p>
          <w:p w14:paraId="47F2EBFE" w14:textId="77777777" w:rsidR="0024628D" w:rsidRPr="0024628D" w:rsidRDefault="0024628D" w:rsidP="00250371">
            <w:pPr>
              <w:pStyle w:val="NormaaliWWW"/>
              <w:numPr>
                <w:ilvl w:val="0"/>
                <w:numId w:val="16"/>
              </w:numPr>
              <w:shd w:val="clear" w:color="auto" w:fill="FFFFFF"/>
              <w:spacing w:before="0" w:beforeAutospacing="0" w:after="0" w:afterAutospacing="0"/>
              <w:rPr>
                <w:rFonts w:asciiTheme="minorHAnsi" w:hAnsiTheme="minorHAnsi" w:cstheme="minorHAnsi"/>
                <w:color w:val="212529"/>
                <w:sz w:val="22"/>
                <w:szCs w:val="22"/>
              </w:rPr>
            </w:pPr>
            <w:r w:rsidRPr="0024628D">
              <w:rPr>
                <w:rFonts w:asciiTheme="minorHAnsi" w:hAnsiTheme="minorHAnsi" w:cstheme="minorHAnsi"/>
                <w:color w:val="212529"/>
                <w:sz w:val="22"/>
                <w:szCs w:val="22"/>
              </w:rPr>
              <w:t>tiedonhaku erilaisista lähteistä, mm. kirjasto</w:t>
            </w:r>
          </w:p>
          <w:p w14:paraId="7DFDCDC3" w14:textId="77777777" w:rsidR="00250371" w:rsidRDefault="00250371" w:rsidP="00250371">
            <w:pPr>
              <w:pStyle w:val="NormaaliWWW"/>
              <w:shd w:val="clear" w:color="auto" w:fill="FFFFFF"/>
              <w:spacing w:before="0" w:beforeAutospacing="0" w:after="0" w:afterAutospacing="0"/>
              <w:rPr>
                <w:rFonts w:asciiTheme="minorHAnsi" w:hAnsiTheme="minorHAnsi" w:cstheme="minorHAnsi"/>
                <w:color w:val="212529"/>
                <w:sz w:val="22"/>
                <w:szCs w:val="22"/>
              </w:rPr>
            </w:pPr>
          </w:p>
          <w:p w14:paraId="2478D1A5" w14:textId="5F48915F" w:rsidR="0024628D" w:rsidRPr="0024628D" w:rsidRDefault="0024628D" w:rsidP="00250371">
            <w:pPr>
              <w:pStyle w:val="NormaaliWWW"/>
              <w:shd w:val="clear" w:color="auto" w:fill="FFFFFF"/>
              <w:spacing w:before="0" w:beforeAutospacing="0" w:after="0" w:afterAutospacing="0"/>
              <w:rPr>
                <w:rFonts w:ascii="Open Sans" w:hAnsi="Open Sans" w:cs="Open Sans"/>
                <w:color w:val="212529"/>
              </w:rPr>
            </w:pPr>
            <w:r w:rsidRPr="0024628D">
              <w:rPr>
                <w:rFonts w:asciiTheme="minorHAnsi" w:hAnsiTheme="minorHAnsi" w:cstheme="minorHAnsi"/>
                <w:color w:val="212529"/>
                <w:sz w:val="22"/>
                <w:szCs w:val="22"/>
              </w:rPr>
              <w:t xml:space="preserve">Jos oppilailla on heikot oppimisen ja ymmärtämisen taidot, oppiaineiden sisältöjen opettaminen ei riitä, vaan tarvitaan myös ymmärtämisen taitojen ja lukemisen ja kuuntelemisen strategioiden opetusta. Oppilasta ohjataan itse aktiivisesti suunnittelemaan, ohjaamaan, seuraamaan, säätelemään ja arvioimaan lukemisen ja kuuntelemisen prosessiaan kulloisenkin tavoitteen suuntaisesti. Tällainen ohjaus toteutuu vuorovaikutuksessa, kun tekstejä luetaan, kuunnellaan, analysoidaan, tulkitaan ja työstetään yhdessä ja samalla opitaan tarvittavaa metakieltä, jonka avulla tekstejä voidaan eritellä. S2-oppilasta on tärkeä opettaa päättelemään vieraita sanoja ja ilmauksia </w:t>
            </w:r>
            <w:proofErr w:type="spellStart"/>
            <w:r w:rsidRPr="0024628D">
              <w:rPr>
                <w:rFonts w:asciiTheme="minorHAnsi" w:hAnsiTheme="minorHAnsi" w:cstheme="minorHAnsi"/>
                <w:color w:val="212529"/>
                <w:sz w:val="22"/>
                <w:szCs w:val="22"/>
              </w:rPr>
              <w:t>tekstuaalisten</w:t>
            </w:r>
            <w:proofErr w:type="spellEnd"/>
            <w:r w:rsidRPr="0024628D">
              <w:rPr>
                <w:rFonts w:asciiTheme="minorHAnsi" w:hAnsiTheme="minorHAnsi" w:cstheme="minorHAnsi"/>
                <w:color w:val="212529"/>
                <w:sz w:val="22"/>
                <w:szCs w:val="22"/>
              </w:rPr>
              <w:t>, sanastollisten ja kieliopillisten vihjeiden avulla. Päättelyprosesseja on syytä avata keskustellen</w:t>
            </w:r>
            <w:r w:rsidRPr="0024628D">
              <w:rPr>
                <w:rFonts w:asciiTheme="minorHAnsi" w:hAnsiTheme="minorHAnsi" w:cstheme="minorHAnsi"/>
                <w:color w:val="212529"/>
                <w:sz w:val="22"/>
                <w:szCs w:val="22"/>
              </w:rPr>
              <w:t>.</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343C9C5" w14:textId="77777777" w:rsidR="00A03438" w:rsidRDefault="004B13FB" w:rsidP="00250371">
            <w:pPr>
              <w:spacing w:after="0" w:line="240" w:lineRule="auto"/>
              <w:textAlignment w:val="baseline"/>
              <w:rPr>
                <w:rFonts w:eastAsia="Times New Roman"/>
                <w:lang w:eastAsia="fi-FI"/>
              </w:rPr>
            </w:pPr>
            <w:r>
              <w:rPr>
                <w:rFonts w:eastAsia="Times New Roman"/>
                <w:lang w:eastAsia="fi-FI"/>
              </w:rPr>
              <w:lastRenderedPageBreak/>
              <w:t xml:space="preserve">Tekstien analysointi tasolla: miksi tekstit eroavat toisistaan. </w:t>
            </w:r>
          </w:p>
          <w:p w14:paraId="14D72B5D" w14:textId="77777777" w:rsidR="001D28DB" w:rsidRDefault="001D28DB" w:rsidP="00250371">
            <w:pPr>
              <w:spacing w:after="0" w:line="240" w:lineRule="auto"/>
              <w:textAlignment w:val="baseline"/>
              <w:rPr>
                <w:rFonts w:eastAsia="Times New Roman"/>
                <w:lang w:eastAsia="fi-FI"/>
              </w:rPr>
            </w:pPr>
          </w:p>
          <w:p w14:paraId="4A0F5ED6" w14:textId="5F0C24D1" w:rsidR="001D28DB" w:rsidRPr="00A23574" w:rsidRDefault="00121146" w:rsidP="00250371">
            <w:pPr>
              <w:spacing w:after="0" w:line="240" w:lineRule="auto"/>
              <w:textAlignment w:val="baseline"/>
              <w:rPr>
                <w:rFonts w:eastAsia="Times New Roman"/>
                <w:lang w:eastAsia="fi-FI"/>
              </w:rPr>
            </w:pPr>
            <w:r>
              <w:rPr>
                <w:rFonts w:eastAsia="Times New Roman"/>
                <w:lang w:eastAsia="fi-FI"/>
              </w:rPr>
              <w:t>T4</w:t>
            </w:r>
            <w:r w:rsidR="001D28DB">
              <w:rPr>
                <w:rFonts w:eastAsia="Times New Roman"/>
                <w:lang w:eastAsia="fi-FI"/>
              </w:rPr>
              <w:t xml:space="preserve">: Tekstin sisällön ymmärtäminen puutteellisesti. </w:t>
            </w: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2F16F" w14:textId="77777777" w:rsidR="00A03438" w:rsidRPr="00A23574" w:rsidRDefault="00A03438"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 </w:t>
            </w:r>
          </w:p>
        </w:tc>
        <w:tc>
          <w:tcPr>
            <w:tcW w:w="1284" w:type="dxa"/>
            <w:tcBorders>
              <w:top w:val="single" w:sz="6" w:space="0" w:color="auto"/>
              <w:left w:val="single" w:sz="6" w:space="0" w:color="auto"/>
              <w:bottom w:val="single" w:sz="6" w:space="0" w:color="auto"/>
              <w:right w:val="single" w:sz="6" w:space="0" w:color="auto"/>
            </w:tcBorders>
            <w:shd w:val="clear" w:color="auto" w:fill="auto"/>
            <w:hideMark/>
          </w:tcPr>
          <w:p w14:paraId="13E513A8" w14:textId="77777777" w:rsidR="00A03438" w:rsidRPr="00A23574" w:rsidRDefault="00A03438"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 </w:t>
            </w:r>
          </w:p>
        </w:tc>
      </w:tr>
      <w:tr w:rsidR="00A03438" w:rsidRPr="00A23574" w14:paraId="3DBCD1C9" w14:textId="77777777" w:rsidTr="7586E5C2">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08890A2A" w14:textId="4BF05A40" w:rsidR="00A03438" w:rsidRPr="00A23574" w:rsidRDefault="00A03438" w:rsidP="00250371">
            <w:pPr>
              <w:spacing w:after="0" w:line="240" w:lineRule="auto"/>
              <w:textAlignment w:val="baseline"/>
              <w:rPr>
                <w:rFonts w:eastAsia="Times New Roman"/>
                <w:lang w:eastAsia="fi-FI"/>
              </w:rPr>
            </w:pPr>
            <w:r>
              <w:rPr>
                <w:rFonts w:eastAsia="Times New Roman"/>
                <w:lang w:eastAsia="fi-FI"/>
              </w:rPr>
              <w:t xml:space="preserve">S3 </w:t>
            </w:r>
          </w:p>
          <w:p w14:paraId="38464ECC" w14:textId="77B40CCE" w:rsidR="00A03438" w:rsidRPr="00A23574" w:rsidRDefault="00A03438" w:rsidP="00250371">
            <w:pPr>
              <w:spacing w:after="0" w:line="240" w:lineRule="auto"/>
              <w:textAlignment w:val="baseline"/>
              <w:rPr>
                <w:rFonts w:eastAsia="Times New Roman"/>
                <w:lang w:eastAsia="fi-FI"/>
              </w:rPr>
            </w:pPr>
          </w:p>
          <w:p w14:paraId="09AC428E" w14:textId="5C91FB95" w:rsidR="00A03438" w:rsidRDefault="00A03438" w:rsidP="00250371">
            <w:pPr>
              <w:spacing w:after="0" w:line="240" w:lineRule="auto"/>
              <w:textAlignment w:val="baseline"/>
              <w:rPr>
                <w:rFonts w:eastAsia="Times New Roman"/>
                <w:b/>
                <w:bCs/>
                <w:lang w:eastAsia="fi-FI"/>
              </w:rPr>
            </w:pPr>
            <w:r w:rsidRPr="00A23574">
              <w:rPr>
                <w:rFonts w:eastAsia="Times New Roman"/>
                <w:b/>
                <w:bCs/>
                <w:lang w:eastAsia="fi-FI"/>
              </w:rPr>
              <w:lastRenderedPageBreak/>
              <w:t xml:space="preserve">Jyväskylässä </w:t>
            </w:r>
            <w:r>
              <w:rPr>
                <w:rFonts w:eastAsia="Times New Roman"/>
                <w:b/>
                <w:bCs/>
                <w:lang w:eastAsia="fi-FI"/>
              </w:rPr>
              <w:t>arvioidaan</w:t>
            </w:r>
            <w:r w:rsidRPr="00A23574">
              <w:rPr>
                <w:rFonts w:eastAsia="Times New Roman"/>
                <w:b/>
                <w:bCs/>
                <w:lang w:eastAsia="fi-FI"/>
              </w:rPr>
              <w:t xml:space="preserve"> T</w:t>
            </w:r>
            <w:r w:rsidR="00DE280C">
              <w:rPr>
                <w:rFonts w:eastAsia="Times New Roman"/>
                <w:b/>
                <w:bCs/>
                <w:lang w:eastAsia="fi-FI"/>
              </w:rPr>
              <w:t>6</w:t>
            </w:r>
            <w:r w:rsidRPr="00A23574">
              <w:rPr>
                <w:rFonts w:eastAsia="Times New Roman"/>
                <w:b/>
                <w:bCs/>
                <w:lang w:eastAsia="fi-FI"/>
              </w:rPr>
              <w:t>.</w:t>
            </w:r>
          </w:p>
          <w:p w14:paraId="7FACE9F2" w14:textId="77777777" w:rsidR="00A03438" w:rsidRDefault="00A03438" w:rsidP="00250371">
            <w:pPr>
              <w:spacing w:after="0" w:line="240" w:lineRule="auto"/>
              <w:textAlignment w:val="baseline"/>
              <w:rPr>
                <w:rFonts w:eastAsia="Times New Roman"/>
                <w:b/>
                <w:bCs/>
                <w:lang w:eastAsia="fi-FI"/>
              </w:rPr>
            </w:pPr>
          </w:p>
          <w:p w14:paraId="069B1AE5" w14:textId="53A85E9B" w:rsidR="00A03438" w:rsidRPr="00A23574" w:rsidRDefault="00A03438" w:rsidP="00250371">
            <w:pPr>
              <w:spacing w:after="0" w:line="240" w:lineRule="auto"/>
              <w:textAlignment w:val="baseline"/>
              <w:rPr>
                <w:rFonts w:eastAsia="Times New Roman"/>
                <w:b/>
                <w:bCs/>
                <w:lang w:eastAsia="fi-FI"/>
              </w:rPr>
            </w:pPr>
            <w:r>
              <w:rPr>
                <w:rFonts w:eastAsia="Times New Roman"/>
                <w:lang w:eastAsia="fi-FI"/>
              </w:rPr>
              <w:t>(</w:t>
            </w:r>
            <w:r w:rsidRPr="00A23574">
              <w:rPr>
                <w:rFonts w:eastAsia="Times New Roman"/>
                <w:lang w:eastAsia="fi-FI"/>
              </w:rPr>
              <w:t>T</w:t>
            </w:r>
            <w:r w:rsidR="00DE280C">
              <w:rPr>
                <w:rFonts w:eastAsia="Times New Roman"/>
                <w:lang w:eastAsia="fi-FI"/>
              </w:rPr>
              <w:t>6-T7</w:t>
            </w:r>
            <w:r>
              <w:rPr>
                <w:rFonts w:eastAsia="Times New Roman"/>
                <w:lang w:eastAsia="fi-FI"/>
              </w:rPr>
              <w:t>)</w:t>
            </w:r>
          </w:p>
          <w:p w14:paraId="0344A98C" w14:textId="57E10C8D" w:rsidR="00A03438" w:rsidRPr="00A23574" w:rsidRDefault="00A03438" w:rsidP="00250371">
            <w:pPr>
              <w:spacing w:after="0" w:line="240" w:lineRule="auto"/>
              <w:textAlignment w:val="baseline"/>
              <w:rPr>
                <w:rFonts w:eastAsia="Times New Roman" w:cstheme="minorHAnsi"/>
                <w:lang w:eastAsia="fi-FI"/>
              </w:rPr>
            </w:pPr>
          </w:p>
        </w:tc>
        <w:tc>
          <w:tcPr>
            <w:tcW w:w="59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39A6E9" w14:textId="77777777" w:rsidR="00A03438" w:rsidRDefault="00A03438" w:rsidP="00250371">
            <w:pPr>
              <w:spacing w:after="0" w:line="240" w:lineRule="auto"/>
              <w:textAlignment w:val="baseline"/>
              <w:rPr>
                <w:rFonts w:eastAsia="Times New Roman"/>
                <w:lang w:eastAsia="fi-FI"/>
              </w:rPr>
            </w:pPr>
            <w:r w:rsidRPr="004B738E">
              <w:rPr>
                <w:rFonts w:eastAsia="Times New Roman"/>
                <w:lang w:eastAsia="fi-FI"/>
              </w:rPr>
              <w:lastRenderedPageBreak/>
              <w:t xml:space="preserve">S3 Tekstien tuottaminen: Tuotetaan erityisesti pohtivia, kantaaottavia ja ohjaavia tekstejä tekstilajivalikoimaa laajentaen ja ohjataan käyttämään sanastoa, fraseologiaa ja kieliopillisia </w:t>
            </w:r>
            <w:r w:rsidRPr="004B738E">
              <w:rPr>
                <w:rFonts w:eastAsia="Times New Roman"/>
                <w:lang w:eastAsia="fi-FI"/>
              </w:rPr>
              <w:lastRenderedPageBreak/>
              <w:t>rakenteita monipuolisesti (mm. infiniittiset rakenteet tiiviin ilmaisun keinoina). Vakiinnutetaan kirjoittamisprosessin eri vaiheiden hallintaa sekä erilaisten tietolähteiden käyttöä. Harjoitellaan eri tyylilajeja ja rekistereitä sekä erilaisia tapoja ilmaista persoonaa ja aikaa johdonmukaisesti tekstissä. Opitaan valitsemaan tekstiin sopivat ilmaisutavat.</w:t>
            </w:r>
          </w:p>
          <w:p w14:paraId="7714B73D" w14:textId="77777777" w:rsidR="00C81317" w:rsidRPr="00C81317" w:rsidRDefault="00C81317" w:rsidP="00250371">
            <w:pPr>
              <w:numPr>
                <w:ilvl w:val="0"/>
                <w:numId w:val="17"/>
              </w:numPr>
              <w:spacing w:after="0" w:line="240" w:lineRule="auto"/>
              <w:textAlignment w:val="baseline"/>
              <w:rPr>
                <w:rFonts w:eastAsia="Times New Roman"/>
                <w:lang w:eastAsia="fi-FI"/>
              </w:rPr>
            </w:pPr>
            <w:r w:rsidRPr="00C81317">
              <w:rPr>
                <w:rFonts w:eastAsia="Times New Roman"/>
                <w:lang w:eastAsia="fi-FI"/>
              </w:rPr>
              <w:t>opiskelumaailman tekstilajeja</w:t>
            </w:r>
          </w:p>
          <w:p w14:paraId="70C6A02F" w14:textId="77777777" w:rsidR="00C81317" w:rsidRPr="00C81317" w:rsidRDefault="00C81317" w:rsidP="00250371">
            <w:pPr>
              <w:numPr>
                <w:ilvl w:val="0"/>
                <w:numId w:val="17"/>
              </w:numPr>
              <w:spacing w:after="0" w:line="240" w:lineRule="auto"/>
              <w:textAlignment w:val="baseline"/>
              <w:rPr>
                <w:rFonts w:eastAsia="Times New Roman"/>
                <w:b/>
                <w:bCs/>
                <w:lang w:eastAsia="fi-FI"/>
              </w:rPr>
            </w:pPr>
            <w:r w:rsidRPr="00C81317">
              <w:rPr>
                <w:rFonts w:eastAsia="Times New Roman"/>
                <w:b/>
                <w:bCs/>
                <w:lang w:eastAsia="fi-FI"/>
              </w:rPr>
              <w:t>tekstiin sopivien ilmaisutapojen valitseminen</w:t>
            </w:r>
          </w:p>
          <w:p w14:paraId="0EFC2330" w14:textId="77777777" w:rsidR="00C81317" w:rsidRPr="00C81317" w:rsidRDefault="00C81317" w:rsidP="00250371">
            <w:pPr>
              <w:numPr>
                <w:ilvl w:val="0"/>
                <w:numId w:val="17"/>
              </w:numPr>
              <w:spacing w:after="0" w:line="240" w:lineRule="auto"/>
              <w:textAlignment w:val="baseline"/>
              <w:rPr>
                <w:rFonts w:eastAsia="Times New Roman"/>
                <w:lang w:eastAsia="fi-FI"/>
              </w:rPr>
            </w:pPr>
            <w:r w:rsidRPr="00C81317">
              <w:rPr>
                <w:rFonts w:eastAsia="Times New Roman"/>
                <w:lang w:eastAsia="fi-FI"/>
              </w:rPr>
              <w:t>fiktiivisten tekstien kokeilua</w:t>
            </w:r>
          </w:p>
          <w:p w14:paraId="79DEA281" w14:textId="77777777" w:rsidR="00C81317" w:rsidRPr="00C81317" w:rsidRDefault="00C81317" w:rsidP="00250371">
            <w:pPr>
              <w:numPr>
                <w:ilvl w:val="0"/>
                <w:numId w:val="17"/>
              </w:numPr>
              <w:spacing w:after="0" w:line="240" w:lineRule="auto"/>
              <w:textAlignment w:val="baseline"/>
              <w:rPr>
                <w:rFonts w:eastAsia="Times New Roman"/>
                <w:lang w:eastAsia="fi-FI"/>
              </w:rPr>
            </w:pPr>
            <w:r w:rsidRPr="00C81317">
              <w:rPr>
                <w:rFonts w:eastAsia="Times New Roman"/>
                <w:lang w:eastAsia="fi-FI"/>
              </w:rPr>
              <w:t>persoonan ja ajan johdonmukainen ilmaiseminen tekstissä (aikamuodot, modukset, pääluokat)</w:t>
            </w:r>
          </w:p>
          <w:p w14:paraId="7C2915CE" w14:textId="11EDDC0B" w:rsidR="00C81317" w:rsidRPr="00C81317" w:rsidRDefault="00C81317" w:rsidP="00250371">
            <w:pPr>
              <w:numPr>
                <w:ilvl w:val="0"/>
                <w:numId w:val="17"/>
              </w:numPr>
              <w:spacing w:after="0" w:line="240" w:lineRule="auto"/>
              <w:textAlignment w:val="baseline"/>
              <w:rPr>
                <w:rFonts w:eastAsia="Times New Roman"/>
                <w:lang w:eastAsia="fi-FI"/>
              </w:rPr>
            </w:pPr>
            <w:r w:rsidRPr="00C81317">
              <w:rPr>
                <w:rFonts w:eastAsia="Times New Roman"/>
                <w:lang w:eastAsia="fi-FI"/>
              </w:rPr>
              <w:t>suomen peruslauseet ja niissä tarvittavien taivutusmuotojen kertaaminen</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F3677A6" w14:textId="46D5F781" w:rsidR="00A03438" w:rsidRPr="00A23574" w:rsidRDefault="00A03438" w:rsidP="00250371">
            <w:pPr>
              <w:spacing w:after="0" w:line="240" w:lineRule="auto"/>
              <w:textAlignment w:val="baseline"/>
              <w:rPr>
                <w:rFonts w:eastAsia="Times New Roman"/>
                <w:lang w:eastAsia="fi-FI"/>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9B45" w14:textId="77777777" w:rsidR="00A03438" w:rsidRPr="00A23574" w:rsidRDefault="00A03438"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 </w:t>
            </w:r>
          </w:p>
        </w:tc>
        <w:tc>
          <w:tcPr>
            <w:tcW w:w="1284" w:type="dxa"/>
            <w:tcBorders>
              <w:top w:val="single" w:sz="6" w:space="0" w:color="auto"/>
              <w:left w:val="single" w:sz="6" w:space="0" w:color="auto"/>
              <w:bottom w:val="single" w:sz="6" w:space="0" w:color="auto"/>
              <w:right w:val="single" w:sz="6" w:space="0" w:color="auto"/>
            </w:tcBorders>
            <w:shd w:val="clear" w:color="auto" w:fill="auto"/>
            <w:hideMark/>
          </w:tcPr>
          <w:p w14:paraId="43917185" w14:textId="77777777" w:rsidR="00A03438" w:rsidRPr="00A23574" w:rsidRDefault="00A03438" w:rsidP="00250371">
            <w:pPr>
              <w:spacing w:after="0" w:line="240" w:lineRule="auto"/>
              <w:textAlignment w:val="baseline"/>
              <w:rPr>
                <w:rFonts w:eastAsia="Times New Roman" w:cstheme="minorHAnsi"/>
                <w:lang w:eastAsia="fi-FI"/>
              </w:rPr>
            </w:pPr>
            <w:r w:rsidRPr="00A23574">
              <w:rPr>
                <w:rFonts w:eastAsia="Times New Roman" w:cstheme="minorHAnsi"/>
                <w:lang w:eastAsia="fi-FI"/>
              </w:rPr>
              <w:t> </w:t>
            </w:r>
          </w:p>
        </w:tc>
      </w:tr>
      <w:tr w:rsidR="00A03438" w:rsidRPr="00A23574" w14:paraId="6C8E12DE" w14:textId="77777777" w:rsidTr="7586E5C2">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14:paraId="04940870" w14:textId="77777777" w:rsidR="00EA5232" w:rsidRDefault="00EA5232" w:rsidP="00250371">
            <w:pPr>
              <w:spacing w:after="0" w:line="240" w:lineRule="auto"/>
              <w:textAlignment w:val="baseline"/>
              <w:rPr>
                <w:rFonts w:eastAsia="Times New Roman"/>
                <w:lang w:eastAsia="fi-FI"/>
              </w:rPr>
            </w:pPr>
            <w:r>
              <w:rPr>
                <w:rFonts w:eastAsia="Times New Roman"/>
                <w:lang w:eastAsia="fi-FI"/>
              </w:rPr>
              <w:t>S5</w:t>
            </w:r>
          </w:p>
          <w:p w14:paraId="3E145C25" w14:textId="77777777" w:rsidR="00EA5232" w:rsidRDefault="00EA5232" w:rsidP="00250371">
            <w:pPr>
              <w:spacing w:after="0" w:line="240" w:lineRule="auto"/>
              <w:textAlignment w:val="baseline"/>
              <w:rPr>
                <w:rFonts w:eastAsia="Times New Roman"/>
                <w:lang w:eastAsia="fi-FI"/>
              </w:rPr>
            </w:pPr>
          </w:p>
          <w:p w14:paraId="2E1FDEC5" w14:textId="619B61B7" w:rsidR="00EA5232" w:rsidRPr="00DE280C" w:rsidRDefault="00EA5232" w:rsidP="00250371">
            <w:pPr>
              <w:spacing w:after="0" w:line="240" w:lineRule="auto"/>
              <w:textAlignment w:val="baseline"/>
              <w:rPr>
                <w:rFonts w:eastAsia="Times New Roman"/>
                <w:b/>
                <w:bCs/>
                <w:lang w:eastAsia="fi-FI"/>
              </w:rPr>
            </w:pPr>
            <w:r w:rsidRPr="00DE280C">
              <w:rPr>
                <w:rFonts w:eastAsia="Times New Roman"/>
                <w:b/>
                <w:bCs/>
                <w:lang w:eastAsia="fi-FI"/>
              </w:rPr>
              <w:t>Jyväskylässä arvioidaan</w:t>
            </w:r>
            <w:r w:rsidR="00DE280C" w:rsidRPr="00DE280C">
              <w:rPr>
                <w:rFonts w:eastAsia="Times New Roman"/>
                <w:b/>
                <w:bCs/>
                <w:lang w:eastAsia="fi-FI"/>
              </w:rPr>
              <w:t xml:space="preserve"> T12.</w:t>
            </w:r>
          </w:p>
          <w:p w14:paraId="17B1F18D" w14:textId="77777777" w:rsidR="00EA5232" w:rsidRDefault="00EA5232" w:rsidP="00250371">
            <w:pPr>
              <w:spacing w:after="0" w:line="240" w:lineRule="auto"/>
              <w:textAlignment w:val="baseline"/>
              <w:rPr>
                <w:rFonts w:eastAsia="Times New Roman"/>
                <w:lang w:eastAsia="fi-FI"/>
              </w:rPr>
            </w:pPr>
          </w:p>
          <w:p w14:paraId="3A9BFD49" w14:textId="4E3E93CF" w:rsidR="00A03438" w:rsidRDefault="00EA5232" w:rsidP="00250371">
            <w:pPr>
              <w:spacing w:after="0" w:line="240" w:lineRule="auto"/>
              <w:textAlignment w:val="baseline"/>
              <w:rPr>
                <w:rFonts w:eastAsia="Times New Roman"/>
                <w:lang w:eastAsia="fi-FI"/>
              </w:rPr>
            </w:pPr>
            <w:r>
              <w:rPr>
                <w:rFonts w:eastAsia="Times New Roman"/>
                <w:lang w:eastAsia="fi-FI"/>
              </w:rPr>
              <w:t>(</w:t>
            </w:r>
            <w:r w:rsidR="00DE280C">
              <w:rPr>
                <w:rFonts w:eastAsia="Times New Roman"/>
                <w:lang w:eastAsia="fi-FI"/>
              </w:rPr>
              <w:t>T11-T13</w:t>
            </w:r>
            <w:r>
              <w:rPr>
                <w:rFonts w:eastAsia="Times New Roman"/>
                <w:lang w:eastAsia="fi-FI"/>
              </w:rPr>
              <w:t>)</w:t>
            </w:r>
          </w:p>
        </w:tc>
        <w:tc>
          <w:tcPr>
            <w:tcW w:w="5953" w:type="dxa"/>
            <w:gridSpan w:val="2"/>
            <w:tcBorders>
              <w:top w:val="single" w:sz="6" w:space="0" w:color="auto"/>
              <w:left w:val="single" w:sz="6" w:space="0" w:color="auto"/>
              <w:bottom w:val="single" w:sz="6" w:space="0" w:color="auto"/>
              <w:right w:val="single" w:sz="6" w:space="0" w:color="auto"/>
            </w:tcBorders>
            <w:shd w:val="clear" w:color="auto" w:fill="auto"/>
          </w:tcPr>
          <w:p w14:paraId="661A6936" w14:textId="77777777" w:rsidR="00A03438" w:rsidRDefault="00A03438" w:rsidP="00250371">
            <w:pPr>
              <w:spacing w:after="0" w:line="240" w:lineRule="auto"/>
              <w:textAlignment w:val="baseline"/>
              <w:rPr>
                <w:rFonts w:eastAsia="Times New Roman"/>
                <w:lang w:eastAsia="fi-FI"/>
              </w:rPr>
            </w:pPr>
            <w:r w:rsidRPr="00940FAC">
              <w:rPr>
                <w:rFonts w:eastAsia="Times New Roman"/>
                <w:lang w:eastAsia="fi-FI"/>
              </w:rPr>
              <w:t>S5 Kielen käyttö kaiken oppimisen tukena: Tuetaan eri tiedonalojen tekstien lukemisen, kirjoittamisen, kuuntelemisen ja puhumisen taitoja. Vertaillaan arkikieltä ja eri tiedonalojen tapoja käyttää kieltä. Vahvistetaan tieto- ja viestintäteknologian käyttötaitoja tiedonhankinnassa, oppimisessa ja oman oppimisen arvioinnissa. Syvennetään oppilaan taitoa käyttää omaa äidinkieltään ja muita osaamiaan kieliä kaiken oppimisen tukena.</w:t>
            </w:r>
          </w:p>
          <w:p w14:paraId="6B31110D" w14:textId="77777777" w:rsidR="00C81317" w:rsidRPr="00C81317" w:rsidRDefault="00C81317" w:rsidP="00250371">
            <w:pPr>
              <w:numPr>
                <w:ilvl w:val="0"/>
                <w:numId w:val="18"/>
              </w:numPr>
              <w:spacing w:after="0" w:line="240" w:lineRule="auto"/>
              <w:textAlignment w:val="baseline"/>
              <w:rPr>
                <w:rFonts w:eastAsia="Times New Roman"/>
                <w:b/>
                <w:bCs/>
                <w:lang w:eastAsia="fi-FI"/>
              </w:rPr>
            </w:pPr>
            <w:r w:rsidRPr="00C81317">
              <w:rPr>
                <w:rFonts w:eastAsia="Times New Roman"/>
                <w:b/>
                <w:bCs/>
                <w:lang w:eastAsia="fi-FI"/>
              </w:rPr>
              <w:t>eri tiedonalojen tekstien lukeminen, kirjoittaminen, kuunteleminen ja puhuminen</w:t>
            </w:r>
          </w:p>
          <w:p w14:paraId="5467FFA1" w14:textId="77777777" w:rsidR="00C81317" w:rsidRPr="00C81317" w:rsidRDefault="00C81317" w:rsidP="00250371">
            <w:pPr>
              <w:numPr>
                <w:ilvl w:val="0"/>
                <w:numId w:val="18"/>
              </w:numPr>
              <w:spacing w:after="0" w:line="240" w:lineRule="auto"/>
              <w:textAlignment w:val="baseline"/>
              <w:rPr>
                <w:rFonts w:eastAsia="Times New Roman"/>
                <w:lang w:eastAsia="fi-FI"/>
              </w:rPr>
            </w:pPr>
            <w:r w:rsidRPr="00C81317">
              <w:rPr>
                <w:rFonts w:eastAsia="Times New Roman"/>
                <w:lang w:eastAsia="fi-FI"/>
              </w:rPr>
              <w:t>arkikielen ja eri tiedonalojen kielenkäyttötapojen vertaileminen</w:t>
            </w:r>
          </w:p>
          <w:p w14:paraId="34C6B083" w14:textId="77777777" w:rsidR="00C81317" w:rsidRPr="00C81317" w:rsidRDefault="00C81317" w:rsidP="00250371">
            <w:pPr>
              <w:numPr>
                <w:ilvl w:val="0"/>
                <w:numId w:val="18"/>
              </w:numPr>
              <w:spacing w:after="0" w:line="240" w:lineRule="auto"/>
              <w:textAlignment w:val="baseline"/>
              <w:rPr>
                <w:rFonts w:eastAsia="Times New Roman"/>
                <w:lang w:eastAsia="fi-FI"/>
              </w:rPr>
            </w:pPr>
            <w:r w:rsidRPr="00C81317">
              <w:rPr>
                <w:rFonts w:eastAsia="Times New Roman"/>
                <w:lang w:eastAsia="fi-FI"/>
              </w:rPr>
              <w:t>tieto- ja viestintäteknologian käyttötaitojen vahvistaminen tiedonhankinnassa, oppimisessa ja oman oppimisen arvioinnissa</w:t>
            </w:r>
          </w:p>
          <w:p w14:paraId="0D50B409" w14:textId="44B1F8B0" w:rsidR="00C81317" w:rsidRPr="00C81317" w:rsidRDefault="00C81317" w:rsidP="00250371">
            <w:pPr>
              <w:numPr>
                <w:ilvl w:val="0"/>
                <w:numId w:val="18"/>
              </w:numPr>
              <w:spacing w:after="0" w:line="240" w:lineRule="auto"/>
              <w:textAlignment w:val="baseline"/>
              <w:rPr>
                <w:rFonts w:eastAsia="Times New Roman"/>
                <w:lang w:eastAsia="fi-FI"/>
              </w:rPr>
            </w:pPr>
            <w:r w:rsidRPr="00C81317">
              <w:rPr>
                <w:rFonts w:eastAsia="Times New Roman"/>
                <w:lang w:eastAsia="fi-FI"/>
              </w:rPr>
              <w:t>oppilaan oman äidinkielen ja muiden osaamiensa kielten hyödyntäminen kaiken oppimisen tukena</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C1780ED" w14:textId="77777777" w:rsidR="00A03438" w:rsidRPr="00A23574" w:rsidRDefault="00A03438" w:rsidP="00250371">
            <w:pPr>
              <w:spacing w:after="0" w:line="240" w:lineRule="auto"/>
              <w:textAlignment w:val="baseline"/>
              <w:rPr>
                <w:rFonts w:eastAsia="Times New Roman" w:cstheme="minorHAnsi"/>
                <w:lang w:eastAsia="fi-FI"/>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tcPr>
          <w:p w14:paraId="5CBA051F" w14:textId="77777777" w:rsidR="00A03438" w:rsidRPr="00A23574" w:rsidRDefault="00A03438" w:rsidP="00250371">
            <w:pPr>
              <w:spacing w:after="0" w:line="240" w:lineRule="auto"/>
              <w:textAlignment w:val="baseline"/>
              <w:rPr>
                <w:rFonts w:eastAsia="Times New Roman" w:cstheme="minorHAnsi"/>
                <w:lang w:eastAsia="fi-FI"/>
              </w:rPr>
            </w:pPr>
          </w:p>
        </w:tc>
        <w:tc>
          <w:tcPr>
            <w:tcW w:w="1284" w:type="dxa"/>
            <w:tcBorders>
              <w:top w:val="single" w:sz="6" w:space="0" w:color="auto"/>
              <w:left w:val="single" w:sz="6" w:space="0" w:color="auto"/>
              <w:bottom w:val="single" w:sz="6" w:space="0" w:color="auto"/>
              <w:right w:val="single" w:sz="6" w:space="0" w:color="auto"/>
            </w:tcBorders>
            <w:shd w:val="clear" w:color="auto" w:fill="auto"/>
          </w:tcPr>
          <w:p w14:paraId="67636E5F" w14:textId="77777777" w:rsidR="00A03438" w:rsidRPr="00A23574" w:rsidRDefault="00A03438" w:rsidP="00250371">
            <w:pPr>
              <w:spacing w:after="0" w:line="240" w:lineRule="auto"/>
              <w:textAlignment w:val="baseline"/>
              <w:rPr>
                <w:rFonts w:eastAsia="Times New Roman" w:cstheme="minorHAnsi"/>
                <w:lang w:eastAsia="fi-FI"/>
              </w:rPr>
            </w:pPr>
          </w:p>
        </w:tc>
      </w:tr>
    </w:tbl>
    <w:p w14:paraId="0E11A86D" w14:textId="77777777" w:rsidR="00F00881" w:rsidRPr="00A23574" w:rsidRDefault="00F00881" w:rsidP="00250371">
      <w:pPr>
        <w:spacing w:after="0" w:line="240" w:lineRule="auto"/>
        <w:rPr>
          <w:rFonts w:cstheme="minorHAnsi"/>
        </w:rPr>
      </w:pPr>
    </w:p>
    <w:sectPr w:rsidR="00F00881" w:rsidRPr="00A23574" w:rsidSect="008E3BC7">
      <w:headerReference w:type="default" r:id="rId11"/>
      <w:footerReference w:type="default" r:id="rId12"/>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09D2" w14:textId="77777777" w:rsidR="00114485" w:rsidRDefault="00114485" w:rsidP="00B866CF">
      <w:pPr>
        <w:spacing w:after="0" w:line="240" w:lineRule="auto"/>
      </w:pPr>
      <w:r>
        <w:separator/>
      </w:r>
    </w:p>
  </w:endnote>
  <w:endnote w:type="continuationSeparator" w:id="0">
    <w:p w14:paraId="4E6B647F" w14:textId="77777777" w:rsidR="00114485" w:rsidRDefault="00114485" w:rsidP="00B866CF">
      <w:pPr>
        <w:spacing w:after="0" w:line="240" w:lineRule="auto"/>
      </w:pPr>
      <w:r>
        <w:continuationSeparator/>
      </w:r>
    </w:p>
  </w:endnote>
  <w:endnote w:type="continuationNotice" w:id="1">
    <w:p w14:paraId="284CC9C1" w14:textId="77777777" w:rsidR="00114485" w:rsidRDefault="00114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EFFDC80" w14:paraId="013AFE13" w14:textId="77777777" w:rsidTr="0EFFDC80">
      <w:trPr>
        <w:trHeight w:val="300"/>
      </w:trPr>
      <w:tc>
        <w:tcPr>
          <w:tcW w:w="5130" w:type="dxa"/>
        </w:tcPr>
        <w:p w14:paraId="12E27E2E" w14:textId="52D77C82" w:rsidR="0EFFDC80" w:rsidRDefault="0EFFDC80" w:rsidP="0EFFDC80">
          <w:pPr>
            <w:pStyle w:val="Yltunniste"/>
            <w:ind w:left="-115"/>
          </w:pPr>
        </w:p>
      </w:tc>
      <w:tc>
        <w:tcPr>
          <w:tcW w:w="5130" w:type="dxa"/>
        </w:tcPr>
        <w:p w14:paraId="64D42955" w14:textId="5F920469" w:rsidR="0EFFDC80" w:rsidRDefault="0EFFDC80" w:rsidP="0EFFDC80">
          <w:pPr>
            <w:pStyle w:val="Yltunniste"/>
            <w:jc w:val="center"/>
          </w:pPr>
        </w:p>
      </w:tc>
      <w:tc>
        <w:tcPr>
          <w:tcW w:w="5130" w:type="dxa"/>
        </w:tcPr>
        <w:p w14:paraId="428A4D25" w14:textId="4A7C370F" w:rsidR="0EFFDC80" w:rsidRDefault="0EFFDC80" w:rsidP="0EFFDC80">
          <w:pPr>
            <w:pStyle w:val="Yltunniste"/>
            <w:ind w:right="-115"/>
            <w:jc w:val="right"/>
          </w:pPr>
        </w:p>
      </w:tc>
    </w:tr>
  </w:tbl>
  <w:p w14:paraId="61F8CF82" w14:textId="5D5324AC" w:rsidR="00B866CF" w:rsidRDefault="00B866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7603" w14:textId="77777777" w:rsidR="00114485" w:rsidRDefault="00114485" w:rsidP="00B866CF">
      <w:pPr>
        <w:spacing w:after="0" w:line="240" w:lineRule="auto"/>
      </w:pPr>
      <w:r>
        <w:separator/>
      </w:r>
    </w:p>
  </w:footnote>
  <w:footnote w:type="continuationSeparator" w:id="0">
    <w:p w14:paraId="0EF4517C" w14:textId="77777777" w:rsidR="00114485" w:rsidRDefault="00114485" w:rsidP="00B866CF">
      <w:pPr>
        <w:spacing w:after="0" w:line="240" w:lineRule="auto"/>
      </w:pPr>
      <w:r>
        <w:continuationSeparator/>
      </w:r>
    </w:p>
  </w:footnote>
  <w:footnote w:type="continuationNotice" w:id="1">
    <w:p w14:paraId="252DDA1B" w14:textId="77777777" w:rsidR="00114485" w:rsidRDefault="00114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10192"/>
      <w:docPartObj>
        <w:docPartGallery w:val="Page Numbers (Top of Page)"/>
        <w:docPartUnique/>
      </w:docPartObj>
    </w:sdtPr>
    <w:sdtContent>
      <w:p w14:paraId="3628C7DA" w14:textId="0992CDFA" w:rsidR="0063687F" w:rsidRDefault="0063687F">
        <w:pPr>
          <w:pStyle w:val="Yltunniste"/>
        </w:pPr>
        <w:r>
          <w:fldChar w:fldCharType="begin"/>
        </w:r>
        <w:r>
          <w:instrText>PAGE   \* MERGEFORMAT</w:instrText>
        </w:r>
        <w:r>
          <w:fldChar w:fldCharType="separate"/>
        </w:r>
        <w:r>
          <w:t>2</w:t>
        </w:r>
        <w:r>
          <w:fldChar w:fldCharType="end"/>
        </w:r>
        <w:r>
          <w:t xml:space="preserve"> </w:t>
        </w:r>
        <w:r>
          <w:rPr>
            <w:rStyle w:val="contentcontrolboundarysink"/>
            <w:rFonts w:ascii="Calibri" w:hAnsi="Calibri" w:cs="Calibri"/>
            <w:color w:val="000000"/>
            <w:shd w:val="clear" w:color="auto" w:fill="FFFFFF"/>
          </w:rPr>
          <w:t>​</w:t>
        </w:r>
        <w:r>
          <w:rPr>
            <w:rStyle w:val="normaltextrun"/>
            <w:rFonts w:ascii="Calibri" w:hAnsi="Calibri" w:cs="Calibri"/>
            <w:color w:val="000000"/>
            <w:shd w:val="clear" w:color="auto" w:fill="FFFFFF"/>
          </w:rPr>
          <w:t>– Suom</w:t>
        </w:r>
        <w:r w:rsidR="00472B79">
          <w:rPr>
            <w:rStyle w:val="normaltextrun"/>
            <w:rFonts w:ascii="Calibri" w:hAnsi="Calibri" w:cs="Calibri"/>
            <w:color w:val="000000"/>
            <w:shd w:val="clear" w:color="auto" w:fill="FFFFFF"/>
          </w:rPr>
          <w:t>i toisena kielenä</w:t>
        </w:r>
        <w:r>
          <w:rPr>
            <w:rStyle w:val="normaltextrun"/>
            <w:rFonts w:ascii="Calibri" w:hAnsi="Calibri" w:cs="Calibri"/>
            <w:color w:val="000000"/>
            <w:shd w:val="clear" w:color="auto" w:fill="FFFFFF"/>
          </w:rPr>
          <w:t xml:space="preserve"> ja kirjallisuus </w:t>
        </w:r>
        <w:r w:rsidR="003C655B">
          <w:rPr>
            <w:rStyle w:val="normaltextrun"/>
            <w:rFonts w:ascii="Calibri" w:hAnsi="Calibri" w:cs="Calibri"/>
            <w:color w:val="000000"/>
            <w:shd w:val="clear" w:color="auto" w:fill="FFFFFF"/>
          </w:rPr>
          <w:t>7</w:t>
        </w:r>
        <w:r>
          <w:rPr>
            <w:rStyle w:val="normaltextrun"/>
            <w:rFonts w:ascii="Calibri" w:hAnsi="Calibri" w:cs="Calibri"/>
            <w:color w:val="000000"/>
            <w:shd w:val="clear" w:color="auto" w:fill="FFFFFF"/>
          </w:rPr>
          <w:t xml:space="preserve">lk </w:t>
        </w:r>
        <w:r>
          <w:rPr>
            <w:rStyle w:val="contentcontrolboundarysink"/>
            <w:rFonts w:ascii="Calibri" w:hAnsi="Calibri" w:cs="Calibri"/>
            <w:color w:val="000000"/>
            <w:shd w:val="clear" w:color="auto" w:fill="FFFFFF"/>
          </w:rPr>
          <w:t>​</w:t>
        </w:r>
        <w:r>
          <w:rPr>
            <w:rStyle w:val="normaltextrun"/>
            <w:rFonts w:ascii="Calibri" w:hAnsi="Calibri" w:cs="Calibri"/>
            <w:color w:val="000000"/>
            <w:shd w:val="clear" w:color="auto" w:fill="FFFFFF"/>
          </w:rPr>
          <w:t>– VSOP</w:t>
        </w:r>
        <w:r>
          <w:rPr>
            <w:rStyle w:val="contentcontrolboundarysink"/>
            <w:rFonts w:ascii="Calibri" w:hAnsi="Calibri" w:cs="Calibri"/>
            <w:color w:val="000000"/>
            <w:shd w:val="clear" w:color="auto" w:fill="FFFFFF"/>
          </w:rPr>
          <w:t>​</w:t>
        </w:r>
      </w:p>
    </w:sdtContent>
  </w:sdt>
  <w:p w14:paraId="46EFDD97" w14:textId="0D3A9770" w:rsidR="00B866CF" w:rsidRDefault="00B866C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6464"/>
    <w:multiLevelType w:val="multilevel"/>
    <w:tmpl w:val="4AF8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4427F"/>
    <w:multiLevelType w:val="multilevel"/>
    <w:tmpl w:val="699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64FC3"/>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537D8"/>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85A27"/>
    <w:multiLevelType w:val="multilevel"/>
    <w:tmpl w:val="9C8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CA094D"/>
    <w:multiLevelType w:val="multilevel"/>
    <w:tmpl w:val="1828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DA2CCE"/>
    <w:multiLevelType w:val="multilevel"/>
    <w:tmpl w:val="204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C141B"/>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E2A16"/>
    <w:multiLevelType w:val="multilevel"/>
    <w:tmpl w:val="A2E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2C5870"/>
    <w:multiLevelType w:val="multilevel"/>
    <w:tmpl w:val="072A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0439B"/>
    <w:multiLevelType w:val="multilevel"/>
    <w:tmpl w:val="859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7D212B"/>
    <w:multiLevelType w:val="multilevel"/>
    <w:tmpl w:val="4A28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CC29F4"/>
    <w:multiLevelType w:val="multilevel"/>
    <w:tmpl w:val="3E70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4C5F8D"/>
    <w:multiLevelType w:val="multilevel"/>
    <w:tmpl w:val="943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C6050"/>
    <w:multiLevelType w:val="multilevel"/>
    <w:tmpl w:val="5210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7006B3"/>
    <w:multiLevelType w:val="multilevel"/>
    <w:tmpl w:val="5C8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F59FB"/>
    <w:multiLevelType w:val="multilevel"/>
    <w:tmpl w:val="8B3C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4237E9"/>
    <w:multiLevelType w:val="multilevel"/>
    <w:tmpl w:val="6C00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775405">
    <w:abstractNumId w:val="10"/>
  </w:num>
  <w:num w:numId="2" w16cid:durableId="1718309893">
    <w:abstractNumId w:val="2"/>
  </w:num>
  <w:num w:numId="3" w16cid:durableId="516233471">
    <w:abstractNumId w:val="13"/>
  </w:num>
  <w:num w:numId="4" w16cid:durableId="1654917706">
    <w:abstractNumId w:val="3"/>
  </w:num>
  <w:num w:numId="5" w16cid:durableId="590684">
    <w:abstractNumId w:val="7"/>
  </w:num>
  <w:num w:numId="6" w16cid:durableId="1123183915">
    <w:abstractNumId w:val="12"/>
  </w:num>
  <w:num w:numId="7" w16cid:durableId="1779523681">
    <w:abstractNumId w:val="17"/>
  </w:num>
  <w:num w:numId="8" w16cid:durableId="750544991">
    <w:abstractNumId w:val="11"/>
  </w:num>
  <w:num w:numId="9" w16cid:durableId="1248075240">
    <w:abstractNumId w:val="6"/>
  </w:num>
  <w:num w:numId="10" w16cid:durableId="266893980">
    <w:abstractNumId w:val="16"/>
  </w:num>
  <w:num w:numId="11" w16cid:durableId="36317824">
    <w:abstractNumId w:val="14"/>
  </w:num>
  <w:num w:numId="12" w16cid:durableId="1395279491">
    <w:abstractNumId w:val="5"/>
  </w:num>
  <w:num w:numId="13" w16cid:durableId="535239883">
    <w:abstractNumId w:val="4"/>
  </w:num>
  <w:num w:numId="14" w16cid:durableId="1792436382">
    <w:abstractNumId w:val="8"/>
  </w:num>
  <w:num w:numId="15" w16cid:durableId="1309900655">
    <w:abstractNumId w:val="0"/>
  </w:num>
  <w:num w:numId="16" w16cid:durableId="1176456262">
    <w:abstractNumId w:val="1"/>
  </w:num>
  <w:num w:numId="17" w16cid:durableId="1333725282">
    <w:abstractNumId w:val="9"/>
  </w:num>
  <w:num w:numId="18" w16cid:durableId="745221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F1F9F"/>
    <w:rsid w:val="0003106C"/>
    <w:rsid w:val="00033201"/>
    <w:rsid w:val="00035C14"/>
    <w:rsid w:val="00081949"/>
    <w:rsid w:val="000971C7"/>
    <w:rsid w:val="000A74E5"/>
    <w:rsid w:val="000B1580"/>
    <w:rsid w:val="000E1858"/>
    <w:rsid w:val="0010464A"/>
    <w:rsid w:val="00114485"/>
    <w:rsid w:val="00121146"/>
    <w:rsid w:val="0012696F"/>
    <w:rsid w:val="001715E4"/>
    <w:rsid w:val="001B5A1F"/>
    <w:rsid w:val="001D28DB"/>
    <w:rsid w:val="002014E2"/>
    <w:rsid w:val="0024628D"/>
    <w:rsid w:val="00250371"/>
    <w:rsid w:val="002B284E"/>
    <w:rsid w:val="002C0C4A"/>
    <w:rsid w:val="002E351F"/>
    <w:rsid w:val="002F7CCA"/>
    <w:rsid w:val="003225ED"/>
    <w:rsid w:val="0034389A"/>
    <w:rsid w:val="003C655B"/>
    <w:rsid w:val="003F7049"/>
    <w:rsid w:val="004346AD"/>
    <w:rsid w:val="00472B79"/>
    <w:rsid w:val="00481549"/>
    <w:rsid w:val="00492F20"/>
    <w:rsid w:val="004B13FB"/>
    <w:rsid w:val="004C2D15"/>
    <w:rsid w:val="004D0480"/>
    <w:rsid w:val="004E74F6"/>
    <w:rsid w:val="004F6E05"/>
    <w:rsid w:val="00503693"/>
    <w:rsid w:val="00510DDF"/>
    <w:rsid w:val="00513EDB"/>
    <w:rsid w:val="00551BAE"/>
    <w:rsid w:val="00574E50"/>
    <w:rsid w:val="00594163"/>
    <w:rsid w:val="005A2445"/>
    <w:rsid w:val="005B050C"/>
    <w:rsid w:val="005C22B7"/>
    <w:rsid w:val="005E2650"/>
    <w:rsid w:val="00623ADA"/>
    <w:rsid w:val="0063497C"/>
    <w:rsid w:val="0063687F"/>
    <w:rsid w:val="0064466F"/>
    <w:rsid w:val="0066480D"/>
    <w:rsid w:val="00681292"/>
    <w:rsid w:val="00691051"/>
    <w:rsid w:val="0080011A"/>
    <w:rsid w:val="00871127"/>
    <w:rsid w:val="00896261"/>
    <w:rsid w:val="008E3BC7"/>
    <w:rsid w:val="00902B47"/>
    <w:rsid w:val="00930B42"/>
    <w:rsid w:val="00946AA5"/>
    <w:rsid w:val="009515B2"/>
    <w:rsid w:val="00963652"/>
    <w:rsid w:val="00971996"/>
    <w:rsid w:val="009724CB"/>
    <w:rsid w:val="009A2467"/>
    <w:rsid w:val="009B284D"/>
    <w:rsid w:val="00A03438"/>
    <w:rsid w:val="00A16468"/>
    <w:rsid w:val="00A23574"/>
    <w:rsid w:val="00A54A6C"/>
    <w:rsid w:val="00A63B08"/>
    <w:rsid w:val="00AA0832"/>
    <w:rsid w:val="00AA3931"/>
    <w:rsid w:val="00AE7FEA"/>
    <w:rsid w:val="00B05B1B"/>
    <w:rsid w:val="00B24C1E"/>
    <w:rsid w:val="00B2675D"/>
    <w:rsid w:val="00B37F5C"/>
    <w:rsid w:val="00B83941"/>
    <w:rsid w:val="00B866CF"/>
    <w:rsid w:val="00BA436B"/>
    <w:rsid w:val="00BE4054"/>
    <w:rsid w:val="00BE5024"/>
    <w:rsid w:val="00BF3CF5"/>
    <w:rsid w:val="00C53F13"/>
    <w:rsid w:val="00C81317"/>
    <w:rsid w:val="00CB1B8D"/>
    <w:rsid w:val="00CD685E"/>
    <w:rsid w:val="00D1041B"/>
    <w:rsid w:val="00D15BA6"/>
    <w:rsid w:val="00D17175"/>
    <w:rsid w:val="00D64183"/>
    <w:rsid w:val="00D7633D"/>
    <w:rsid w:val="00DB0ABB"/>
    <w:rsid w:val="00DE280C"/>
    <w:rsid w:val="00DE6022"/>
    <w:rsid w:val="00E5548D"/>
    <w:rsid w:val="00E57AE6"/>
    <w:rsid w:val="00EA5232"/>
    <w:rsid w:val="00EC4197"/>
    <w:rsid w:val="00EF2BB2"/>
    <w:rsid w:val="00EF6AE0"/>
    <w:rsid w:val="00EF7361"/>
    <w:rsid w:val="00F00881"/>
    <w:rsid w:val="00F0781D"/>
    <w:rsid w:val="00F11873"/>
    <w:rsid w:val="00F175E9"/>
    <w:rsid w:val="00F5500D"/>
    <w:rsid w:val="00F765EB"/>
    <w:rsid w:val="00FC70A1"/>
    <w:rsid w:val="0DFA0DB2"/>
    <w:rsid w:val="0EFFDC80"/>
    <w:rsid w:val="143F1F9F"/>
    <w:rsid w:val="1694BBDC"/>
    <w:rsid w:val="1B276D27"/>
    <w:rsid w:val="1C93A34A"/>
    <w:rsid w:val="1F2016BC"/>
    <w:rsid w:val="238153C3"/>
    <w:rsid w:val="24A1E031"/>
    <w:rsid w:val="31C16EAC"/>
    <w:rsid w:val="3259A681"/>
    <w:rsid w:val="35914743"/>
    <w:rsid w:val="37A3D2EE"/>
    <w:rsid w:val="3B515ED7"/>
    <w:rsid w:val="3C975B5E"/>
    <w:rsid w:val="3CF57B2F"/>
    <w:rsid w:val="3D4130B1"/>
    <w:rsid w:val="412B37CC"/>
    <w:rsid w:val="4144D111"/>
    <w:rsid w:val="481DD604"/>
    <w:rsid w:val="4FE262DF"/>
    <w:rsid w:val="5596FAD4"/>
    <w:rsid w:val="59D09B33"/>
    <w:rsid w:val="5E88030E"/>
    <w:rsid w:val="616E2C56"/>
    <w:rsid w:val="64D21BFB"/>
    <w:rsid w:val="66079717"/>
    <w:rsid w:val="66F57539"/>
    <w:rsid w:val="67A36778"/>
    <w:rsid w:val="6D0C53E4"/>
    <w:rsid w:val="6EB8CAF8"/>
    <w:rsid w:val="744061A0"/>
    <w:rsid w:val="750E336C"/>
    <w:rsid w:val="7586E5C2"/>
    <w:rsid w:val="7648B81F"/>
    <w:rsid w:val="7AF31B16"/>
    <w:rsid w:val="7DFD1244"/>
    <w:rsid w:val="7F98E2A5"/>
    <w:rsid w:val="7FDA7E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F9F"/>
  <w15:chartTrackingRefBased/>
  <w15:docId w15:val="{5EB633B1-F9EA-41B0-B981-4448E8E0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F078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781D"/>
  </w:style>
  <w:style w:type="character" w:customStyle="1" w:styleId="eop">
    <w:name w:val="eop"/>
    <w:basedOn w:val="Kappaleenoletusfontti"/>
    <w:rsid w:val="00F0781D"/>
  </w:style>
  <w:style w:type="paragraph" w:styleId="Yltunniste">
    <w:name w:val="header"/>
    <w:basedOn w:val="Normaali"/>
    <w:link w:val="YltunnisteChar"/>
    <w:uiPriority w:val="99"/>
    <w:unhideWhenUsed/>
    <w:rsid w:val="00B866C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66CF"/>
  </w:style>
  <w:style w:type="paragraph" w:styleId="Alatunniste">
    <w:name w:val="footer"/>
    <w:basedOn w:val="Normaali"/>
    <w:link w:val="AlatunnisteChar"/>
    <w:uiPriority w:val="99"/>
    <w:unhideWhenUsed/>
    <w:rsid w:val="00B866C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66CF"/>
  </w:style>
  <w:style w:type="table" w:styleId="TaulukkoRuudukko">
    <w:name w:val="Table Grid"/>
    <w:basedOn w:val="Normaalitaulukko"/>
    <w:uiPriority w:val="59"/>
    <w:rsid w:val="00B866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controlboundarysink">
    <w:name w:val="contentcontrolboundarysink"/>
    <w:basedOn w:val="Kappaleenoletusfontti"/>
    <w:rsid w:val="0063687F"/>
  </w:style>
  <w:style w:type="character" w:customStyle="1" w:styleId="scxw104443403">
    <w:name w:val="scxw104443403"/>
    <w:basedOn w:val="Kappaleenoletusfontti"/>
    <w:rsid w:val="0063687F"/>
  </w:style>
  <w:style w:type="paragraph" w:styleId="NormaaliWWW">
    <w:name w:val="Normal (Web)"/>
    <w:basedOn w:val="Normaali"/>
    <w:uiPriority w:val="99"/>
    <w:unhideWhenUsed/>
    <w:rsid w:val="00B83941"/>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2925">
      <w:bodyDiv w:val="1"/>
      <w:marLeft w:val="0"/>
      <w:marRight w:val="0"/>
      <w:marTop w:val="0"/>
      <w:marBottom w:val="0"/>
      <w:divBdr>
        <w:top w:val="none" w:sz="0" w:space="0" w:color="auto"/>
        <w:left w:val="none" w:sz="0" w:space="0" w:color="auto"/>
        <w:bottom w:val="none" w:sz="0" w:space="0" w:color="auto"/>
        <w:right w:val="none" w:sz="0" w:space="0" w:color="auto"/>
      </w:divBdr>
      <w:divsChild>
        <w:div w:id="133525413">
          <w:marLeft w:val="0"/>
          <w:marRight w:val="0"/>
          <w:marTop w:val="0"/>
          <w:marBottom w:val="0"/>
          <w:divBdr>
            <w:top w:val="none" w:sz="0" w:space="0" w:color="auto"/>
            <w:left w:val="none" w:sz="0" w:space="0" w:color="auto"/>
            <w:bottom w:val="none" w:sz="0" w:space="0" w:color="auto"/>
            <w:right w:val="none" w:sz="0" w:space="0" w:color="auto"/>
          </w:divBdr>
          <w:divsChild>
            <w:div w:id="661739079">
              <w:marLeft w:val="0"/>
              <w:marRight w:val="0"/>
              <w:marTop w:val="0"/>
              <w:marBottom w:val="0"/>
              <w:divBdr>
                <w:top w:val="none" w:sz="0" w:space="0" w:color="auto"/>
                <w:left w:val="none" w:sz="0" w:space="0" w:color="auto"/>
                <w:bottom w:val="none" w:sz="0" w:space="0" w:color="auto"/>
                <w:right w:val="none" w:sz="0" w:space="0" w:color="auto"/>
              </w:divBdr>
            </w:div>
          </w:divsChild>
        </w:div>
        <w:div w:id="156456032">
          <w:marLeft w:val="0"/>
          <w:marRight w:val="0"/>
          <w:marTop w:val="0"/>
          <w:marBottom w:val="0"/>
          <w:divBdr>
            <w:top w:val="none" w:sz="0" w:space="0" w:color="auto"/>
            <w:left w:val="none" w:sz="0" w:space="0" w:color="auto"/>
            <w:bottom w:val="none" w:sz="0" w:space="0" w:color="auto"/>
            <w:right w:val="none" w:sz="0" w:space="0" w:color="auto"/>
          </w:divBdr>
          <w:divsChild>
            <w:div w:id="563029155">
              <w:marLeft w:val="0"/>
              <w:marRight w:val="0"/>
              <w:marTop w:val="0"/>
              <w:marBottom w:val="0"/>
              <w:divBdr>
                <w:top w:val="none" w:sz="0" w:space="0" w:color="auto"/>
                <w:left w:val="none" w:sz="0" w:space="0" w:color="auto"/>
                <w:bottom w:val="none" w:sz="0" w:space="0" w:color="auto"/>
                <w:right w:val="none" w:sz="0" w:space="0" w:color="auto"/>
              </w:divBdr>
            </w:div>
          </w:divsChild>
        </w:div>
        <w:div w:id="188644439">
          <w:marLeft w:val="0"/>
          <w:marRight w:val="0"/>
          <w:marTop w:val="0"/>
          <w:marBottom w:val="0"/>
          <w:divBdr>
            <w:top w:val="none" w:sz="0" w:space="0" w:color="auto"/>
            <w:left w:val="none" w:sz="0" w:space="0" w:color="auto"/>
            <w:bottom w:val="none" w:sz="0" w:space="0" w:color="auto"/>
            <w:right w:val="none" w:sz="0" w:space="0" w:color="auto"/>
          </w:divBdr>
          <w:divsChild>
            <w:div w:id="1475830281">
              <w:marLeft w:val="0"/>
              <w:marRight w:val="0"/>
              <w:marTop w:val="0"/>
              <w:marBottom w:val="0"/>
              <w:divBdr>
                <w:top w:val="none" w:sz="0" w:space="0" w:color="auto"/>
                <w:left w:val="none" w:sz="0" w:space="0" w:color="auto"/>
                <w:bottom w:val="none" w:sz="0" w:space="0" w:color="auto"/>
                <w:right w:val="none" w:sz="0" w:space="0" w:color="auto"/>
              </w:divBdr>
            </w:div>
          </w:divsChild>
        </w:div>
        <w:div w:id="279580245">
          <w:marLeft w:val="0"/>
          <w:marRight w:val="0"/>
          <w:marTop w:val="0"/>
          <w:marBottom w:val="0"/>
          <w:divBdr>
            <w:top w:val="none" w:sz="0" w:space="0" w:color="auto"/>
            <w:left w:val="none" w:sz="0" w:space="0" w:color="auto"/>
            <w:bottom w:val="none" w:sz="0" w:space="0" w:color="auto"/>
            <w:right w:val="none" w:sz="0" w:space="0" w:color="auto"/>
          </w:divBdr>
          <w:divsChild>
            <w:div w:id="1266619547">
              <w:marLeft w:val="0"/>
              <w:marRight w:val="0"/>
              <w:marTop w:val="0"/>
              <w:marBottom w:val="0"/>
              <w:divBdr>
                <w:top w:val="none" w:sz="0" w:space="0" w:color="auto"/>
                <w:left w:val="none" w:sz="0" w:space="0" w:color="auto"/>
                <w:bottom w:val="none" w:sz="0" w:space="0" w:color="auto"/>
                <w:right w:val="none" w:sz="0" w:space="0" w:color="auto"/>
              </w:divBdr>
            </w:div>
          </w:divsChild>
        </w:div>
        <w:div w:id="318658413">
          <w:marLeft w:val="0"/>
          <w:marRight w:val="0"/>
          <w:marTop w:val="0"/>
          <w:marBottom w:val="0"/>
          <w:divBdr>
            <w:top w:val="none" w:sz="0" w:space="0" w:color="auto"/>
            <w:left w:val="none" w:sz="0" w:space="0" w:color="auto"/>
            <w:bottom w:val="none" w:sz="0" w:space="0" w:color="auto"/>
            <w:right w:val="none" w:sz="0" w:space="0" w:color="auto"/>
          </w:divBdr>
          <w:divsChild>
            <w:div w:id="1302232510">
              <w:marLeft w:val="0"/>
              <w:marRight w:val="0"/>
              <w:marTop w:val="0"/>
              <w:marBottom w:val="0"/>
              <w:divBdr>
                <w:top w:val="none" w:sz="0" w:space="0" w:color="auto"/>
                <w:left w:val="none" w:sz="0" w:space="0" w:color="auto"/>
                <w:bottom w:val="none" w:sz="0" w:space="0" w:color="auto"/>
                <w:right w:val="none" w:sz="0" w:space="0" w:color="auto"/>
              </w:divBdr>
            </w:div>
          </w:divsChild>
        </w:div>
        <w:div w:id="402022596">
          <w:marLeft w:val="0"/>
          <w:marRight w:val="0"/>
          <w:marTop w:val="0"/>
          <w:marBottom w:val="0"/>
          <w:divBdr>
            <w:top w:val="none" w:sz="0" w:space="0" w:color="auto"/>
            <w:left w:val="none" w:sz="0" w:space="0" w:color="auto"/>
            <w:bottom w:val="none" w:sz="0" w:space="0" w:color="auto"/>
            <w:right w:val="none" w:sz="0" w:space="0" w:color="auto"/>
          </w:divBdr>
          <w:divsChild>
            <w:div w:id="263651852">
              <w:marLeft w:val="0"/>
              <w:marRight w:val="0"/>
              <w:marTop w:val="0"/>
              <w:marBottom w:val="0"/>
              <w:divBdr>
                <w:top w:val="none" w:sz="0" w:space="0" w:color="auto"/>
                <w:left w:val="none" w:sz="0" w:space="0" w:color="auto"/>
                <w:bottom w:val="none" w:sz="0" w:space="0" w:color="auto"/>
                <w:right w:val="none" w:sz="0" w:space="0" w:color="auto"/>
              </w:divBdr>
            </w:div>
          </w:divsChild>
        </w:div>
        <w:div w:id="545138519">
          <w:marLeft w:val="0"/>
          <w:marRight w:val="0"/>
          <w:marTop w:val="0"/>
          <w:marBottom w:val="0"/>
          <w:divBdr>
            <w:top w:val="none" w:sz="0" w:space="0" w:color="auto"/>
            <w:left w:val="none" w:sz="0" w:space="0" w:color="auto"/>
            <w:bottom w:val="none" w:sz="0" w:space="0" w:color="auto"/>
            <w:right w:val="none" w:sz="0" w:space="0" w:color="auto"/>
          </w:divBdr>
          <w:divsChild>
            <w:div w:id="21103123">
              <w:marLeft w:val="0"/>
              <w:marRight w:val="0"/>
              <w:marTop w:val="0"/>
              <w:marBottom w:val="0"/>
              <w:divBdr>
                <w:top w:val="none" w:sz="0" w:space="0" w:color="auto"/>
                <w:left w:val="none" w:sz="0" w:space="0" w:color="auto"/>
                <w:bottom w:val="none" w:sz="0" w:space="0" w:color="auto"/>
                <w:right w:val="none" w:sz="0" w:space="0" w:color="auto"/>
              </w:divBdr>
            </w:div>
          </w:divsChild>
        </w:div>
        <w:div w:id="636496322">
          <w:marLeft w:val="0"/>
          <w:marRight w:val="0"/>
          <w:marTop w:val="0"/>
          <w:marBottom w:val="0"/>
          <w:divBdr>
            <w:top w:val="none" w:sz="0" w:space="0" w:color="auto"/>
            <w:left w:val="none" w:sz="0" w:space="0" w:color="auto"/>
            <w:bottom w:val="none" w:sz="0" w:space="0" w:color="auto"/>
            <w:right w:val="none" w:sz="0" w:space="0" w:color="auto"/>
          </w:divBdr>
          <w:divsChild>
            <w:div w:id="371077998">
              <w:marLeft w:val="0"/>
              <w:marRight w:val="0"/>
              <w:marTop w:val="0"/>
              <w:marBottom w:val="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sChild>
            <w:div w:id="1416172940">
              <w:marLeft w:val="0"/>
              <w:marRight w:val="0"/>
              <w:marTop w:val="0"/>
              <w:marBottom w:val="0"/>
              <w:divBdr>
                <w:top w:val="none" w:sz="0" w:space="0" w:color="auto"/>
                <w:left w:val="none" w:sz="0" w:space="0" w:color="auto"/>
                <w:bottom w:val="none" w:sz="0" w:space="0" w:color="auto"/>
                <w:right w:val="none" w:sz="0" w:space="0" w:color="auto"/>
              </w:divBdr>
            </w:div>
          </w:divsChild>
        </w:div>
        <w:div w:id="843789621">
          <w:marLeft w:val="0"/>
          <w:marRight w:val="0"/>
          <w:marTop w:val="0"/>
          <w:marBottom w:val="0"/>
          <w:divBdr>
            <w:top w:val="none" w:sz="0" w:space="0" w:color="auto"/>
            <w:left w:val="none" w:sz="0" w:space="0" w:color="auto"/>
            <w:bottom w:val="none" w:sz="0" w:space="0" w:color="auto"/>
            <w:right w:val="none" w:sz="0" w:space="0" w:color="auto"/>
          </w:divBdr>
          <w:divsChild>
            <w:div w:id="1802577967">
              <w:marLeft w:val="0"/>
              <w:marRight w:val="0"/>
              <w:marTop w:val="0"/>
              <w:marBottom w:val="0"/>
              <w:divBdr>
                <w:top w:val="none" w:sz="0" w:space="0" w:color="auto"/>
                <w:left w:val="none" w:sz="0" w:space="0" w:color="auto"/>
                <w:bottom w:val="none" w:sz="0" w:space="0" w:color="auto"/>
                <w:right w:val="none" w:sz="0" w:space="0" w:color="auto"/>
              </w:divBdr>
            </w:div>
          </w:divsChild>
        </w:div>
        <w:div w:id="853762427">
          <w:marLeft w:val="0"/>
          <w:marRight w:val="0"/>
          <w:marTop w:val="0"/>
          <w:marBottom w:val="0"/>
          <w:divBdr>
            <w:top w:val="none" w:sz="0" w:space="0" w:color="auto"/>
            <w:left w:val="none" w:sz="0" w:space="0" w:color="auto"/>
            <w:bottom w:val="none" w:sz="0" w:space="0" w:color="auto"/>
            <w:right w:val="none" w:sz="0" w:space="0" w:color="auto"/>
          </w:divBdr>
          <w:divsChild>
            <w:div w:id="1139954752">
              <w:marLeft w:val="0"/>
              <w:marRight w:val="0"/>
              <w:marTop w:val="0"/>
              <w:marBottom w:val="0"/>
              <w:divBdr>
                <w:top w:val="none" w:sz="0" w:space="0" w:color="auto"/>
                <w:left w:val="none" w:sz="0" w:space="0" w:color="auto"/>
                <w:bottom w:val="none" w:sz="0" w:space="0" w:color="auto"/>
                <w:right w:val="none" w:sz="0" w:space="0" w:color="auto"/>
              </w:divBdr>
            </w:div>
          </w:divsChild>
        </w:div>
        <w:div w:id="873885606">
          <w:marLeft w:val="0"/>
          <w:marRight w:val="0"/>
          <w:marTop w:val="0"/>
          <w:marBottom w:val="0"/>
          <w:divBdr>
            <w:top w:val="none" w:sz="0" w:space="0" w:color="auto"/>
            <w:left w:val="none" w:sz="0" w:space="0" w:color="auto"/>
            <w:bottom w:val="none" w:sz="0" w:space="0" w:color="auto"/>
            <w:right w:val="none" w:sz="0" w:space="0" w:color="auto"/>
          </w:divBdr>
          <w:divsChild>
            <w:div w:id="1632399863">
              <w:marLeft w:val="0"/>
              <w:marRight w:val="0"/>
              <w:marTop w:val="0"/>
              <w:marBottom w:val="0"/>
              <w:divBdr>
                <w:top w:val="none" w:sz="0" w:space="0" w:color="auto"/>
                <w:left w:val="none" w:sz="0" w:space="0" w:color="auto"/>
                <w:bottom w:val="none" w:sz="0" w:space="0" w:color="auto"/>
                <w:right w:val="none" w:sz="0" w:space="0" w:color="auto"/>
              </w:divBdr>
            </w:div>
            <w:div w:id="2112234653">
              <w:marLeft w:val="0"/>
              <w:marRight w:val="0"/>
              <w:marTop w:val="0"/>
              <w:marBottom w:val="0"/>
              <w:divBdr>
                <w:top w:val="none" w:sz="0" w:space="0" w:color="auto"/>
                <w:left w:val="none" w:sz="0" w:space="0" w:color="auto"/>
                <w:bottom w:val="none" w:sz="0" w:space="0" w:color="auto"/>
                <w:right w:val="none" w:sz="0" w:space="0" w:color="auto"/>
              </w:divBdr>
            </w:div>
          </w:divsChild>
        </w:div>
        <w:div w:id="989091692">
          <w:marLeft w:val="0"/>
          <w:marRight w:val="0"/>
          <w:marTop w:val="0"/>
          <w:marBottom w:val="0"/>
          <w:divBdr>
            <w:top w:val="none" w:sz="0" w:space="0" w:color="auto"/>
            <w:left w:val="none" w:sz="0" w:space="0" w:color="auto"/>
            <w:bottom w:val="none" w:sz="0" w:space="0" w:color="auto"/>
            <w:right w:val="none" w:sz="0" w:space="0" w:color="auto"/>
          </w:divBdr>
          <w:divsChild>
            <w:div w:id="1777679022">
              <w:marLeft w:val="0"/>
              <w:marRight w:val="0"/>
              <w:marTop w:val="0"/>
              <w:marBottom w:val="0"/>
              <w:divBdr>
                <w:top w:val="none" w:sz="0" w:space="0" w:color="auto"/>
                <w:left w:val="none" w:sz="0" w:space="0" w:color="auto"/>
                <w:bottom w:val="none" w:sz="0" w:space="0" w:color="auto"/>
                <w:right w:val="none" w:sz="0" w:space="0" w:color="auto"/>
              </w:divBdr>
            </w:div>
          </w:divsChild>
        </w:div>
        <w:div w:id="1248611418">
          <w:marLeft w:val="0"/>
          <w:marRight w:val="0"/>
          <w:marTop w:val="0"/>
          <w:marBottom w:val="0"/>
          <w:divBdr>
            <w:top w:val="none" w:sz="0" w:space="0" w:color="auto"/>
            <w:left w:val="none" w:sz="0" w:space="0" w:color="auto"/>
            <w:bottom w:val="none" w:sz="0" w:space="0" w:color="auto"/>
            <w:right w:val="none" w:sz="0" w:space="0" w:color="auto"/>
          </w:divBdr>
          <w:divsChild>
            <w:div w:id="148790537">
              <w:marLeft w:val="0"/>
              <w:marRight w:val="0"/>
              <w:marTop w:val="0"/>
              <w:marBottom w:val="0"/>
              <w:divBdr>
                <w:top w:val="none" w:sz="0" w:space="0" w:color="auto"/>
                <w:left w:val="none" w:sz="0" w:space="0" w:color="auto"/>
                <w:bottom w:val="none" w:sz="0" w:space="0" w:color="auto"/>
                <w:right w:val="none" w:sz="0" w:space="0" w:color="auto"/>
              </w:divBdr>
            </w:div>
            <w:div w:id="696273675">
              <w:marLeft w:val="0"/>
              <w:marRight w:val="0"/>
              <w:marTop w:val="0"/>
              <w:marBottom w:val="0"/>
              <w:divBdr>
                <w:top w:val="none" w:sz="0" w:space="0" w:color="auto"/>
                <w:left w:val="none" w:sz="0" w:space="0" w:color="auto"/>
                <w:bottom w:val="none" w:sz="0" w:space="0" w:color="auto"/>
                <w:right w:val="none" w:sz="0" w:space="0" w:color="auto"/>
              </w:divBdr>
            </w:div>
            <w:div w:id="855314418">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 w:id="1800564074">
              <w:marLeft w:val="0"/>
              <w:marRight w:val="0"/>
              <w:marTop w:val="0"/>
              <w:marBottom w:val="0"/>
              <w:divBdr>
                <w:top w:val="none" w:sz="0" w:space="0" w:color="auto"/>
                <w:left w:val="none" w:sz="0" w:space="0" w:color="auto"/>
                <w:bottom w:val="none" w:sz="0" w:space="0" w:color="auto"/>
                <w:right w:val="none" w:sz="0" w:space="0" w:color="auto"/>
              </w:divBdr>
            </w:div>
          </w:divsChild>
        </w:div>
        <w:div w:id="1259559992">
          <w:marLeft w:val="0"/>
          <w:marRight w:val="0"/>
          <w:marTop w:val="0"/>
          <w:marBottom w:val="0"/>
          <w:divBdr>
            <w:top w:val="none" w:sz="0" w:space="0" w:color="auto"/>
            <w:left w:val="none" w:sz="0" w:space="0" w:color="auto"/>
            <w:bottom w:val="none" w:sz="0" w:space="0" w:color="auto"/>
            <w:right w:val="none" w:sz="0" w:space="0" w:color="auto"/>
          </w:divBdr>
          <w:divsChild>
            <w:div w:id="748841873">
              <w:marLeft w:val="0"/>
              <w:marRight w:val="0"/>
              <w:marTop w:val="0"/>
              <w:marBottom w:val="0"/>
              <w:divBdr>
                <w:top w:val="none" w:sz="0" w:space="0" w:color="auto"/>
                <w:left w:val="none" w:sz="0" w:space="0" w:color="auto"/>
                <w:bottom w:val="none" w:sz="0" w:space="0" w:color="auto"/>
                <w:right w:val="none" w:sz="0" w:space="0" w:color="auto"/>
              </w:divBdr>
            </w:div>
          </w:divsChild>
        </w:div>
        <w:div w:id="1265844251">
          <w:marLeft w:val="0"/>
          <w:marRight w:val="0"/>
          <w:marTop w:val="0"/>
          <w:marBottom w:val="0"/>
          <w:divBdr>
            <w:top w:val="none" w:sz="0" w:space="0" w:color="auto"/>
            <w:left w:val="none" w:sz="0" w:space="0" w:color="auto"/>
            <w:bottom w:val="none" w:sz="0" w:space="0" w:color="auto"/>
            <w:right w:val="none" w:sz="0" w:space="0" w:color="auto"/>
          </w:divBdr>
          <w:divsChild>
            <w:div w:id="288365812">
              <w:marLeft w:val="0"/>
              <w:marRight w:val="0"/>
              <w:marTop w:val="0"/>
              <w:marBottom w:val="0"/>
              <w:divBdr>
                <w:top w:val="none" w:sz="0" w:space="0" w:color="auto"/>
                <w:left w:val="none" w:sz="0" w:space="0" w:color="auto"/>
                <w:bottom w:val="none" w:sz="0" w:space="0" w:color="auto"/>
                <w:right w:val="none" w:sz="0" w:space="0" w:color="auto"/>
              </w:divBdr>
            </w:div>
          </w:divsChild>
        </w:div>
        <w:div w:id="1326670828">
          <w:marLeft w:val="0"/>
          <w:marRight w:val="0"/>
          <w:marTop w:val="0"/>
          <w:marBottom w:val="0"/>
          <w:divBdr>
            <w:top w:val="none" w:sz="0" w:space="0" w:color="auto"/>
            <w:left w:val="none" w:sz="0" w:space="0" w:color="auto"/>
            <w:bottom w:val="none" w:sz="0" w:space="0" w:color="auto"/>
            <w:right w:val="none" w:sz="0" w:space="0" w:color="auto"/>
          </w:divBdr>
          <w:divsChild>
            <w:div w:id="1672103793">
              <w:marLeft w:val="0"/>
              <w:marRight w:val="0"/>
              <w:marTop w:val="0"/>
              <w:marBottom w:val="0"/>
              <w:divBdr>
                <w:top w:val="none" w:sz="0" w:space="0" w:color="auto"/>
                <w:left w:val="none" w:sz="0" w:space="0" w:color="auto"/>
                <w:bottom w:val="none" w:sz="0" w:space="0" w:color="auto"/>
                <w:right w:val="none" w:sz="0" w:space="0" w:color="auto"/>
              </w:divBdr>
            </w:div>
          </w:divsChild>
        </w:div>
        <w:div w:id="1398822965">
          <w:marLeft w:val="0"/>
          <w:marRight w:val="0"/>
          <w:marTop w:val="0"/>
          <w:marBottom w:val="0"/>
          <w:divBdr>
            <w:top w:val="none" w:sz="0" w:space="0" w:color="auto"/>
            <w:left w:val="none" w:sz="0" w:space="0" w:color="auto"/>
            <w:bottom w:val="none" w:sz="0" w:space="0" w:color="auto"/>
            <w:right w:val="none" w:sz="0" w:space="0" w:color="auto"/>
          </w:divBdr>
          <w:divsChild>
            <w:div w:id="1233152683">
              <w:marLeft w:val="0"/>
              <w:marRight w:val="0"/>
              <w:marTop w:val="0"/>
              <w:marBottom w:val="0"/>
              <w:divBdr>
                <w:top w:val="none" w:sz="0" w:space="0" w:color="auto"/>
                <w:left w:val="none" w:sz="0" w:space="0" w:color="auto"/>
                <w:bottom w:val="none" w:sz="0" w:space="0" w:color="auto"/>
                <w:right w:val="none" w:sz="0" w:space="0" w:color="auto"/>
              </w:divBdr>
            </w:div>
          </w:divsChild>
        </w:div>
        <w:div w:id="1450784656">
          <w:marLeft w:val="0"/>
          <w:marRight w:val="0"/>
          <w:marTop w:val="0"/>
          <w:marBottom w:val="0"/>
          <w:divBdr>
            <w:top w:val="none" w:sz="0" w:space="0" w:color="auto"/>
            <w:left w:val="none" w:sz="0" w:space="0" w:color="auto"/>
            <w:bottom w:val="none" w:sz="0" w:space="0" w:color="auto"/>
            <w:right w:val="none" w:sz="0" w:space="0" w:color="auto"/>
          </w:divBdr>
          <w:divsChild>
            <w:div w:id="1155605228">
              <w:marLeft w:val="0"/>
              <w:marRight w:val="0"/>
              <w:marTop w:val="0"/>
              <w:marBottom w:val="0"/>
              <w:divBdr>
                <w:top w:val="none" w:sz="0" w:space="0" w:color="auto"/>
                <w:left w:val="none" w:sz="0" w:space="0" w:color="auto"/>
                <w:bottom w:val="none" w:sz="0" w:space="0" w:color="auto"/>
                <w:right w:val="none" w:sz="0" w:space="0" w:color="auto"/>
              </w:divBdr>
            </w:div>
          </w:divsChild>
        </w:div>
        <w:div w:id="1465855368">
          <w:marLeft w:val="0"/>
          <w:marRight w:val="0"/>
          <w:marTop w:val="0"/>
          <w:marBottom w:val="0"/>
          <w:divBdr>
            <w:top w:val="none" w:sz="0" w:space="0" w:color="auto"/>
            <w:left w:val="none" w:sz="0" w:space="0" w:color="auto"/>
            <w:bottom w:val="none" w:sz="0" w:space="0" w:color="auto"/>
            <w:right w:val="none" w:sz="0" w:space="0" w:color="auto"/>
          </w:divBdr>
          <w:divsChild>
            <w:div w:id="749959355">
              <w:marLeft w:val="0"/>
              <w:marRight w:val="0"/>
              <w:marTop w:val="0"/>
              <w:marBottom w:val="0"/>
              <w:divBdr>
                <w:top w:val="none" w:sz="0" w:space="0" w:color="auto"/>
                <w:left w:val="none" w:sz="0" w:space="0" w:color="auto"/>
                <w:bottom w:val="none" w:sz="0" w:space="0" w:color="auto"/>
                <w:right w:val="none" w:sz="0" w:space="0" w:color="auto"/>
              </w:divBdr>
            </w:div>
          </w:divsChild>
        </w:div>
        <w:div w:id="1671373821">
          <w:marLeft w:val="0"/>
          <w:marRight w:val="0"/>
          <w:marTop w:val="0"/>
          <w:marBottom w:val="0"/>
          <w:divBdr>
            <w:top w:val="none" w:sz="0" w:space="0" w:color="auto"/>
            <w:left w:val="none" w:sz="0" w:space="0" w:color="auto"/>
            <w:bottom w:val="none" w:sz="0" w:space="0" w:color="auto"/>
            <w:right w:val="none" w:sz="0" w:space="0" w:color="auto"/>
          </w:divBdr>
          <w:divsChild>
            <w:div w:id="32002403">
              <w:marLeft w:val="0"/>
              <w:marRight w:val="0"/>
              <w:marTop w:val="0"/>
              <w:marBottom w:val="0"/>
              <w:divBdr>
                <w:top w:val="none" w:sz="0" w:space="0" w:color="auto"/>
                <w:left w:val="none" w:sz="0" w:space="0" w:color="auto"/>
                <w:bottom w:val="none" w:sz="0" w:space="0" w:color="auto"/>
                <w:right w:val="none" w:sz="0" w:space="0" w:color="auto"/>
              </w:divBdr>
            </w:div>
          </w:divsChild>
        </w:div>
        <w:div w:id="1738550403">
          <w:marLeft w:val="0"/>
          <w:marRight w:val="0"/>
          <w:marTop w:val="0"/>
          <w:marBottom w:val="0"/>
          <w:divBdr>
            <w:top w:val="none" w:sz="0" w:space="0" w:color="auto"/>
            <w:left w:val="none" w:sz="0" w:space="0" w:color="auto"/>
            <w:bottom w:val="none" w:sz="0" w:space="0" w:color="auto"/>
            <w:right w:val="none" w:sz="0" w:space="0" w:color="auto"/>
          </w:divBdr>
          <w:divsChild>
            <w:div w:id="796265842">
              <w:marLeft w:val="0"/>
              <w:marRight w:val="0"/>
              <w:marTop w:val="0"/>
              <w:marBottom w:val="0"/>
              <w:divBdr>
                <w:top w:val="none" w:sz="0" w:space="0" w:color="auto"/>
                <w:left w:val="none" w:sz="0" w:space="0" w:color="auto"/>
                <w:bottom w:val="none" w:sz="0" w:space="0" w:color="auto"/>
                <w:right w:val="none" w:sz="0" w:space="0" w:color="auto"/>
              </w:divBdr>
            </w:div>
          </w:divsChild>
        </w:div>
        <w:div w:id="1800761227">
          <w:marLeft w:val="0"/>
          <w:marRight w:val="0"/>
          <w:marTop w:val="0"/>
          <w:marBottom w:val="0"/>
          <w:divBdr>
            <w:top w:val="none" w:sz="0" w:space="0" w:color="auto"/>
            <w:left w:val="none" w:sz="0" w:space="0" w:color="auto"/>
            <w:bottom w:val="none" w:sz="0" w:space="0" w:color="auto"/>
            <w:right w:val="none" w:sz="0" w:space="0" w:color="auto"/>
          </w:divBdr>
          <w:divsChild>
            <w:div w:id="936786517">
              <w:marLeft w:val="0"/>
              <w:marRight w:val="0"/>
              <w:marTop w:val="0"/>
              <w:marBottom w:val="0"/>
              <w:divBdr>
                <w:top w:val="none" w:sz="0" w:space="0" w:color="auto"/>
                <w:left w:val="none" w:sz="0" w:space="0" w:color="auto"/>
                <w:bottom w:val="none" w:sz="0" w:space="0" w:color="auto"/>
                <w:right w:val="none" w:sz="0" w:space="0" w:color="auto"/>
              </w:divBdr>
            </w:div>
          </w:divsChild>
        </w:div>
        <w:div w:id="2074961634">
          <w:marLeft w:val="0"/>
          <w:marRight w:val="0"/>
          <w:marTop w:val="0"/>
          <w:marBottom w:val="0"/>
          <w:divBdr>
            <w:top w:val="none" w:sz="0" w:space="0" w:color="auto"/>
            <w:left w:val="none" w:sz="0" w:space="0" w:color="auto"/>
            <w:bottom w:val="none" w:sz="0" w:space="0" w:color="auto"/>
            <w:right w:val="none" w:sz="0" w:space="0" w:color="auto"/>
          </w:divBdr>
          <w:divsChild>
            <w:div w:id="4733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37397">
      <w:bodyDiv w:val="1"/>
      <w:marLeft w:val="0"/>
      <w:marRight w:val="0"/>
      <w:marTop w:val="0"/>
      <w:marBottom w:val="0"/>
      <w:divBdr>
        <w:top w:val="none" w:sz="0" w:space="0" w:color="auto"/>
        <w:left w:val="none" w:sz="0" w:space="0" w:color="auto"/>
        <w:bottom w:val="none" w:sz="0" w:space="0" w:color="auto"/>
        <w:right w:val="none" w:sz="0" w:space="0" w:color="auto"/>
      </w:divBdr>
    </w:div>
    <w:div w:id="428165898">
      <w:bodyDiv w:val="1"/>
      <w:marLeft w:val="0"/>
      <w:marRight w:val="0"/>
      <w:marTop w:val="0"/>
      <w:marBottom w:val="0"/>
      <w:divBdr>
        <w:top w:val="none" w:sz="0" w:space="0" w:color="auto"/>
        <w:left w:val="none" w:sz="0" w:space="0" w:color="auto"/>
        <w:bottom w:val="none" w:sz="0" w:space="0" w:color="auto"/>
        <w:right w:val="none" w:sz="0" w:space="0" w:color="auto"/>
      </w:divBdr>
    </w:div>
    <w:div w:id="428964338">
      <w:bodyDiv w:val="1"/>
      <w:marLeft w:val="0"/>
      <w:marRight w:val="0"/>
      <w:marTop w:val="0"/>
      <w:marBottom w:val="0"/>
      <w:divBdr>
        <w:top w:val="none" w:sz="0" w:space="0" w:color="auto"/>
        <w:left w:val="none" w:sz="0" w:space="0" w:color="auto"/>
        <w:bottom w:val="none" w:sz="0" w:space="0" w:color="auto"/>
        <w:right w:val="none" w:sz="0" w:space="0" w:color="auto"/>
      </w:divBdr>
    </w:div>
    <w:div w:id="458034152">
      <w:bodyDiv w:val="1"/>
      <w:marLeft w:val="0"/>
      <w:marRight w:val="0"/>
      <w:marTop w:val="0"/>
      <w:marBottom w:val="0"/>
      <w:divBdr>
        <w:top w:val="none" w:sz="0" w:space="0" w:color="auto"/>
        <w:left w:val="none" w:sz="0" w:space="0" w:color="auto"/>
        <w:bottom w:val="none" w:sz="0" w:space="0" w:color="auto"/>
        <w:right w:val="none" w:sz="0" w:space="0" w:color="auto"/>
      </w:divBdr>
    </w:div>
    <w:div w:id="506866383">
      <w:bodyDiv w:val="1"/>
      <w:marLeft w:val="0"/>
      <w:marRight w:val="0"/>
      <w:marTop w:val="0"/>
      <w:marBottom w:val="0"/>
      <w:divBdr>
        <w:top w:val="none" w:sz="0" w:space="0" w:color="auto"/>
        <w:left w:val="none" w:sz="0" w:space="0" w:color="auto"/>
        <w:bottom w:val="none" w:sz="0" w:space="0" w:color="auto"/>
        <w:right w:val="none" w:sz="0" w:space="0" w:color="auto"/>
      </w:divBdr>
      <w:divsChild>
        <w:div w:id="1826235281">
          <w:marLeft w:val="0"/>
          <w:marRight w:val="0"/>
          <w:marTop w:val="0"/>
          <w:marBottom w:val="0"/>
          <w:divBdr>
            <w:top w:val="none" w:sz="0" w:space="0" w:color="auto"/>
            <w:left w:val="none" w:sz="0" w:space="0" w:color="auto"/>
            <w:bottom w:val="none" w:sz="0" w:space="0" w:color="auto"/>
            <w:right w:val="none" w:sz="0" w:space="0" w:color="auto"/>
          </w:divBdr>
        </w:div>
        <w:div w:id="892733506">
          <w:marLeft w:val="0"/>
          <w:marRight w:val="0"/>
          <w:marTop w:val="0"/>
          <w:marBottom w:val="0"/>
          <w:divBdr>
            <w:top w:val="none" w:sz="0" w:space="0" w:color="auto"/>
            <w:left w:val="none" w:sz="0" w:space="0" w:color="auto"/>
            <w:bottom w:val="none" w:sz="0" w:space="0" w:color="auto"/>
            <w:right w:val="none" w:sz="0" w:space="0" w:color="auto"/>
          </w:divBdr>
        </w:div>
        <w:div w:id="1866021199">
          <w:marLeft w:val="0"/>
          <w:marRight w:val="0"/>
          <w:marTop w:val="0"/>
          <w:marBottom w:val="0"/>
          <w:divBdr>
            <w:top w:val="none" w:sz="0" w:space="0" w:color="auto"/>
            <w:left w:val="none" w:sz="0" w:space="0" w:color="auto"/>
            <w:bottom w:val="none" w:sz="0" w:space="0" w:color="auto"/>
            <w:right w:val="none" w:sz="0" w:space="0" w:color="auto"/>
          </w:divBdr>
        </w:div>
        <w:div w:id="1110514109">
          <w:marLeft w:val="0"/>
          <w:marRight w:val="0"/>
          <w:marTop w:val="0"/>
          <w:marBottom w:val="0"/>
          <w:divBdr>
            <w:top w:val="none" w:sz="0" w:space="0" w:color="auto"/>
            <w:left w:val="none" w:sz="0" w:space="0" w:color="auto"/>
            <w:bottom w:val="none" w:sz="0" w:space="0" w:color="auto"/>
            <w:right w:val="none" w:sz="0" w:space="0" w:color="auto"/>
          </w:divBdr>
        </w:div>
        <w:div w:id="2005543511">
          <w:marLeft w:val="0"/>
          <w:marRight w:val="0"/>
          <w:marTop w:val="0"/>
          <w:marBottom w:val="0"/>
          <w:divBdr>
            <w:top w:val="none" w:sz="0" w:space="0" w:color="auto"/>
            <w:left w:val="none" w:sz="0" w:space="0" w:color="auto"/>
            <w:bottom w:val="none" w:sz="0" w:space="0" w:color="auto"/>
            <w:right w:val="none" w:sz="0" w:space="0" w:color="auto"/>
          </w:divBdr>
        </w:div>
        <w:div w:id="1025719014">
          <w:marLeft w:val="0"/>
          <w:marRight w:val="0"/>
          <w:marTop w:val="0"/>
          <w:marBottom w:val="0"/>
          <w:divBdr>
            <w:top w:val="none" w:sz="0" w:space="0" w:color="auto"/>
            <w:left w:val="none" w:sz="0" w:space="0" w:color="auto"/>
            <w:bottom w:val="none" w:sz="0" w:space="0" w:color="auto"/>
            <w:right w:val="none" w:sz="0" w:space="0" w:color="auto"/>
          </w:divBdr>
        </w:div>
      </w:divsChild>
    </w:div>
    <w:div w:id="588730118">
      <w:bodyDiv w:val="1"/>
      <w:marLeft w:val="0"/>
      <w:marRight w:val="0"/>
      <w:marTop w:val="0"/>
      <w:marBottom w:val="0"/>
      <w:divBdr>
        <w:top w:val="none" w:sz="0" w:space="0" w:color="auto"/>
        <w:left w:val="none" w:sz="0" w:space="0" w:color="auto"/>
        <w:bottom w:val="none" w:sz="0" w:space="0" w:color="auto"/>
        <w:right w:val="none" w:sz="0" w:space="0" w:color="auto"/>
      </w:divBdr>
    </w:div>
    <w:div w:id="824324555">
      <w:bodyDiv w:val="1"/>
      <w:marLeft w:val="0"/>
      <w:marRight w:val="0"/>
      <w:marTop w:val="0"/>
      <w:marBottom w:val="0"/>
      <w:divBdr>
        <w:top w:val="none" w:sz="0" w:space="0" w:color="auto"/>
        <w:left w:val="none" w:sz="0" w:space="0" w:color="auto"/>
        <w:bottom w:val="none" w:sz="0" w:space="0" w:color="auto"/>
        <w:right w:val="none" w:sz="0" w:space="0" w:color="auto"/>
      </w:divBdr>
    </w:div>
    <w:div w:id="863983142">
      <w:bodyDiv w:val="1"/>
      <w:marLeft w:val="0"/>
      <w:marRight w:val="0"/>
      <w:marTop w:val="0"/>
      <w:marBottom w:val="0"/>
      <w:divBdr>
        <w:top w:val="none" w:sz="0" w:space="0" w:color="auto"/>
        <w:left w:val="none" w:sz="0" w:space="0" w:color="auto"/>
        <w:bottom w:val="none" w:sz="0" w:space="0" w:color="auto"/>
        <w:right w:val="none" w:sz="0" w:space="0" w:color="auto"/>
      </w:divBdr>
    </w:div>
    <w:div w:id="913509148">
      <w:bodyDiv w:val="1"/>
      <w:marLeft w:val="0"/>
      <w:marRight w:val="0"/>
      <w:marTop w:val="0"/>
      <w:marBottom w:val="0"/>
      <w:divBdr>
        <w:top w:val="none" w:sz="0" w:space="0" w:color="auto"/>
        <w:left w:val="none" w:sz="0" w:space="0" w:color="auto"/>
        <w:bottom w:val="none" w:sz="0" w:space="0" w:color="auto"/>
        <w:right w:val="none" w:sz="0" w:space="0" w:color="auto"/>
      </w:divBdr>
    </w:div>
    <w:div w:id="991178707">
      <w:bodyDiv w:val="1"/>
      <w:marLeft w:val="0"/>
      <w:marRight w:val="0"/>
      <w:marTop w:val="0"/>
      <w:marBottom w:val="0"/>
      <w:divBdr>
        <w:top w:val="none" w:sz="0" w:space="0" w:color="auto"/>
        <w:left w:val="none" w:sz="0" w:space="0" w:color="auto"/>
        <w:bottom w:val="none" w:sz="0" w:space="0" w:color="auto"/>
        <w:right w:val="none" w:sz="0" w:space="0" w:color="auto"/>
      </w:divBdr>
    </w:div>
    <w:div w:id="993491760">
      <w:bodyDiv w:val="1"/>
      <w:marLeft w:val="0"/>
      <w:marRight w:val="0"/>
      <w:marTop w:val="0"/>
      <w:marBottom w:val="0"/>
      <w:divBdr>
        <w:top w:val="none" w:sz="0" w:space="0" w:color="auto"/>
        <w:left w:val="none" w:sz="0" w:space="0" w:color="auto"/>
        <w:bottom w:val="none" w:sz="0" w:space="0" w:color="auto"/>
        <w:right w:val="none" w:sz="0" w:space="0" w:color="auto"/>
      </w:divBdr>
    </w:div>
    <w:div w:id="1305425016">
      <w:bodyDiv w:val="1"/>
      <w:marLeft w:val="0"/>
      <w:marRight w:val="0"/>
      <w:marTop w:val="0"/>
      <w:marBottom w:val="0"/>
      <w:divBdr>
        <w:top w:val="none" w:sz="0" w:space="0" w:color="auto"/>
        <w:left w:val="none" w:sz="0" w:space="0" w:color="auto"/>
        <w:bottom w:val="none" w:sz="0" w:space="0" w:color="auto"/>
        <w:right w:val="none" w:sz="0" w:space="0" w:color="auto"/>
      </w:divBdr>
    </w:div>
    <w:div w:id="1385369508">
      <w:bodyDiv w:val="1"/>
      <w:marLeft w:val="0"/>
      <w:marRight w:val="0"/>
      <w:marTop w:val="0"/>
      <w:marBottom w:val="0"/>
      <w:divBdr>
        <w:top w:val="none" w:sz="0" w:space="0" w:color="auto"/>
        <w:left w:val="none" w:sz="0" w:space="0" w:color="auto"/>
        <w:bottom w:val="none" w:sz="0" w:space="0" w:color="auto"/>
        <w:right w:val="none" w:sz="0" w:space="0" w:color="auto"/>
      </w:divBdr>
    </w:div>
    <w:div w:id="1405639537">
      <w:bodyDiv w:val="1"/>
      <w:marLeft w:val="0"/>
      <w:marRight w:val="0"/>
      <w:marTop w:val="0"/>
      <w:marBottom w:val="0"/>
      <w:divBdr>
        <w:top w:val="none" w:sz="0" w:space="0" w:color="auto"/>
        <w:left w:val="none" w:sz="0" w:space="0" w:color="auto"/>
        <w:bottom w:val="none" w:sz="0" w:space="0" w:color="auto"/>
        <w:right w:val="none" w:sz="0" w:space="0" w:color="auto"/>
      </w:divBdr>
    </w:div>
    <w:div w:id="1434746728">
      <w:bodyDiv w:val="1"/>
      <w:marLeft w:val="0"/>
      <w:marRight w:val="0"/>
      <w:marTop w:val="0"/>
      <w:marBottom w:val="0"/>
      <w:divBdr>
        <w:top w:val="none" w:sz="0" w:space="0" w:color="auto"/>
        <w:left w:val="none" w:sz="0" w:space="0" w:color="auto"/>
        <w:bottom w:val="none" w:sz="0" w:space="0" w:color="auto"/>
        <w:right w:val="none" w:sz="0" w:space="0" w:color="auto"/>
      </w:divBdr>
    </w:div>
    <w:div w:id="1815755991">
      <w:bodyDiv w:val="1"/>
      <w:marLeft w:val="0"/>
      <w:marRight w:val="0"/>
      <w:marTop w:val="0"/>
      <w:marBottom w:val="0"/>
      <w:divBdr>
        <w:top w:val="none" w:sz="0" w:space="0" w:color="auto"/>
        <w:left w:val="none" w:sz="0" w:space="0" w:color="auto"/>
        <w:bottom w:val="none" w:sz="0" w:space="0" w:color="auto"/>
        <w:right w:val="none" w:sz="0" w:space="0" w:color="auto"/>
      </w:divBdr>
    </w:div>
    <w:div w:id="2030596973">
      <w:bodyDiv w:val="1"/>
      <w:marLeft w:val="0"/>
      <w:marRight w:val="0"/>
      <w:marTop w:val="0"/>
      <w:marBottom w:val="0"/>
      <w:divBdr>
        <w:top w:val="none" w:sz="0" w:space="0" w:color="auto"/>
        <w:left w:val="none" w:sz="0" w:space="0" w:color="auto"/>
        <w:bottom w:val="none" w:sz="0" w:space="0" w:color="auto"/>
        <w:right w:val="none" w:sz="0" w:space="0" w:color="auto"/>
      </w:divBdr>
    </w:div>
    <w:div w:id="20999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9855-9D47-406C-90A3-10E872C223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268BEC-AE6F-41B5-B586-BC04FEBF0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3B9E6-1E4E-41CD-90F5-B4A3814D251C}">
  <ds:schemaRefs>
    <ds:schemaRef ds:uri="http://schemas.microsoft.com/sharepoint/v3/contenttype/forms"/>
  </ds:schemaRefs>
</ds:datastoreItem>
</file>

<file path=customXml/itemProps4.xml><?xml version="1.0" encoding="utf-8"?>
<ds:datastoreItem xmlns:ds="http://schemas.openxmlformats.org/officeDocument/2006/customXml" ds:itemID="{694DE2EA-AAFF-4D32-B687-8E79A2A0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756</Words>
  <Characters>6132</Characters>
  <Application>Microsoft Office Word</Application>
  <DocSecurity>0</DocSecurity>
  <Lines>51</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112</cp:revision>
  <cp:lastPrinted>2023-12-17T16:58:00Z</cp:lastPrinted>
  <dcterms:created xsi:type="dcterms:W3CDTF">2023-03-17T14:05:00Z</dcterms:created>
  <dcterms:modified xsi:type="dcterms:W3CDTF">2024-03-08T13:02:00Z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