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49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600" w:firstRow="0" w:lastRow="0" w:firstColumn="0" w:lastColumn="0" w:noHBand="1" w:noVBand="1"/>
      </w:tblPr>
      <w:tblGrid>
        <w:gridCol w:w="2602"/>
        <w:gridCol w:w="1637"/>
        <w:gridCol w:w="2480"/>
        <w:gridCol w:w="2495"/>
        <w:gridCol w:w="2352"/>
        <w:gridCol w:w="3705"/>
      </w:tblGrid>
      <w:tr w:rsidR="0094496B" w:rsidRPr="0075249D" w14:paraId="1C6A1C6B" w14:textId="77777777" w:rsidTr="298E04A2">
        <w:trPr>
          <w:trHeight w:val="284"/>
        </w:trPr>
        <w:tc>
          <w:tcPr>
            <w:tcW w:w="5000" w:type="pct"/>
            <w:gridSpan w:val="6"/>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6CA372F9" w14:textId="418C6BDB" w:rsidR="0094496B" w:rsidRPr="0075249D" w:rsidRDefault="00555F7A" w:rsidP="00555F7A">
            <w:pPr>
              <w:spacing w:after="0" w:line="240" w:lineRule="auto"/>
              <w:contextualSpacing/>
              <w:rPr>
                <w:rFonts w:cstheme="minorHAnsi"/>
                <w:sz w:val="22"/>
                <w:szCs w:val="22"/>
              </w:rPr>
            </w:pPr>
            <w:r>
              <w:rPr>
                <w:rFonts w:cstheme="minorHAnsi"/>
                <w:sz w:val="22"/>
                <w:szCs w:val="22"/>
              </w:rPr>
              <w:t>UE 8lk – Arvosana viisi</w:t>
            </w:r>
            <w:r>
              <w:rPr>
                <w:rFonts w:cstheme="minorHAnsi"/>
                <w:b/>
                <w:bCs/>
                <w:sz w:val="22"/>
                <w:szCs w:val="22"/>
              </w:rPr>
              <w:br/>
            </w:r>
            <w:r>
              <w:rPr>
                <w:rFonts w:cstheme="minorHAnsi"/>
                <w:b/>
                <w:bCs/>
                <w:sz w:val="22"/>
                <w:szCs w:val="22"/>
              </w:rPr>
              <w:br/>
            </w:r>
            <w:r w:rsidR="0094496B" w:rsidRPr="0075249D">
              <w:rPr>
                <w:rFonts w:cstheme="minorHAnsi"/>
                <w:b/>
                <w:bCs/>
                <w:sz w:val="22"/>
                <w:szCs w:val="22"/>
              </w:rPr>
              <w:t>S1 Suhde omaan uskontoon</w:t>
            </w:r>
            <w:r w:rsidR="0094496B" w:rsidRPr="0075249D">
              <w:rPr>
                <w:rFonts w:cstheme="minorHAnsi"/>
                <w:sz w:val="22"/>
                <w:szCs w:val="22"/>
              </w:rPr>
              <w:t>: Opetuksen sisällöiksi valitaan opiskeltavan uskonnon syntyyn, sen monimuotoisuuteen ja suhteeseen muihin uskontoihin liittyviä teemoja. Tarkastelun kohteena ovat opiskeltavan uskonnon juuret, lähteet, oppi ja opetukset sekä symbolit, levinneisyys ja vaikutus eri puolilla maailmaa ja Suomessa. Keskeisiä sisältöjä ovat opiskeltavan uskonnon kulttuurivaikutuksiin liittyvät aiheet.</w:t>
            </w:r>
          </w:p>
          <w:p w14:paraId="27D68F61" w14:textId="77777777" w:rsidR="00630349" w:rsidRPr="0075249D" w:rsidRDefault="00630349" w:rsidP="00555F7A">
            <w:pPr>
              <w:numPr>
                <w:ilvl w:val="0"/>
                <w:numId w:val="1"/>
              </w:numPr>
              <w:tabs>
                <w:tab w:val="clear" w:pos="720"/>
              </w:tabs>
              <w:spacing w:after="0" w:line="240" w:lineRule="auto"/>
              <w:ind w:left="321" w:hanging="258"/>
              <w:contextualSpacing/>
              <w:rPr>
                <w:rFonts w:cstheme="minorHAnsi"/>
                <w:sz w:val="22"/>
                <w:szCs w:val="22"/>
              </w:rPr>
            </w:pPr>
            <w:r w:rsidRPr="0075249D">
              <w:rPr>
                <w:rFonts w:cstheme="minorHAnsi"/>
                <w:sz w:val="22"/>
                <w:szCs w:val="22"/>
              </w:rPr>
              <w:t>Raamatun syntyhistoria, rakenne ja keskeinen sisältö</w:t>
            </w:r>
          </w:p>
          <w:p w14:paraId="6D473BA0" w14:textId="77777777" w:rsidR="00630349" w:rsidRPr="0075249D" w:rsidRDefault="00630349" w:rsidP="00555F7A">
            <w:pPr>
              <w:numPr>
                <w:ilvl w:val="0"/>
                <w:numId w:val="1"/>
              </w:numPr>
              <w:tabs>
                <w:tab w:val="clear" w:pos="720"/>
              </w:tabs>
              <w:spacing w:after="0" w:line="240" w:lineRule="auto"/>
              <w:ind w:left="321" w:hanging="258"/>
              <w:contextualSpacing/>
              <w:rPr>
                <w:rFonts w:cstheme="minorHAnsi"/>
                <w:sz w:val="22"/>
                <w:szCs w:val="22"/>
              </w:rPr>
            </w:pPr>
            <w:r w:rsidRPr="0075249D">
              <w:rPr>
                <w:rFonts w:cstheme="minorHAnsi"/>
                <w:sz w:val="22"/>
                <w:szCs w:val="22"/>
              </w:rPr>
              <w:t>Raamatun tutkimus- ja tulkintatapoja</w:t>
            </w:r>
          </w:p>
          <w:p w14:paraId="60C75C96" w14:textId="77777777" w:rsidR="00630349" w:rsidRPr="0075249D" w:rsidRDefault="00630349" w:rsidP="00555F7A">
            <w:pPr>
              <w:numPr>
                <w:ilvl w:val="0"/>
                <w:numId w:val="1"/>
              </w:numPr>
              <w:tabs>
                <w:tab w:val="clear" w:pos="720"/>
              </w:tabs>
              <w:spacing w:after="0" w:line="240" w:lineRule="auto"/>
              <w:ind w:left="321" w:hanging="258"/>
              <w:contextualSpacing/>
              <w:rPr>
                <w:rFonts w:cstheme="minorHAnsi"/>
                <w:sz w:val="22"/>
                <w:szCs w:val="22"/>
              </w:rPr>
            </w:pPr>
            <w:r w:rsidRPr="0075249D">
              <w:rPr>
                <w:rFonts w:cstheme="minorHAnsi"/>
                <w:sz w:val="22"/>
                <w:szCs w:val="22"/>
              </w:rPr>
              <w:t>Kristinuskon synty ja leviäminen (käsitelty myös viidennellä ja kuudennella luokalla)</w:t>
            </w:r>
          </w:p>
          <w:p w14:paraId="5B37E33F" w14:textId="35A6E249" w:rsidR="00630349" w:rsidRPr="0075249D" w:rsidRDefault="00630349" w:rsidP="00555F7A">
            <w:pPr>
              <w:numPr>
                <w:ilvl w:val="0"/>
                <w:numId w:val="1"/>
              </w:numPr>
              <w:tabs>
                <w:tab w:val="clear" w:pos="720"/>
              </w:tabs>
              <w:spacing w:after="0" w:line="240" w:lineRule="auto"/>
              <w:ind w:left="321" w:hanging="258"/>
              <w:contextualSpacing/>
              <w:rPr>
                <w:rFonts w:cstheme="minorHAnsi"/>
                <w:sz w:val="22"/>
                <w:szCs w:val="22"/>
              </w:rPr>
            </w:pPr>
            <w:r w:rsidRPr="0075249D">
              <w:rPr>
                <w:rFonts w:cstheme="minorHAnsi"/>
                <w:sz w:val="22"/>
                <w:szCs w:val="22"/>
              </w:rPr>
              <w:t>Kristinuskon jakautuminen: Katolinen-, ortodoksinen- ja protestanttiset kirkot</w:t>
            </w:r>
          </w:p>
          <w:p w14:paraId="0A15D24A" w14:textId="77777777" w:rsidR="00630349" w:rsidRPr="0075249D" w:rsidRDefault="00630349" w:rsidP="00555F7A">
            <w:pPr>
              <w:numPr>
                <w:ilvl w:val="0"/>
                <w:numId w:val="1"/>
              </w:numPr>
              <w:tabs>
                <w:tab w:val="clear" w:pos="720"/>
              </w:tabs>
              <w:spacing w:after="0" w:line="240" w:lineRule="auto"/>
              <w:ind w:left="321" w:hanging="258"/>
              <w:contextualSpacing/>
              <w:rPr>
                <w:rFonts w:cstheme="minorHAnsi"/>
                <w:sz w:val="22"/>
                <w:szCs w:val="22"/>
              </w:rPr>
            </w:pPr>
            <w:r w:rsidRPr="0075249D">
              <w:rPr>
                <w:rFonts w:cstheme="minorHAnsi"/>
                <w:sz w:val="22"/>
                <w:szCs w:val="22"/>
              </w:rPr>
              <w:t>Kristilliset ja kristillisperäiset liikkeet</w:t>
            </w:r>
          </w:p>
          <w:p w14:paraId="023111AA" w14:textId="77777777" w:rsidR="00630349" w:rsidRPr="0075249D" w:rsidRDefault="00630349" w:rsidP="00555F7A">
            <w:pPr>
              <w:numPr>
                <w:ilvl w:val="0"/>
                <w:numId w:val="1"/>
              </w:numPr>
              <w:tabs>
                <w:tab w:val="clear" w:pos="720"/>
              </w:tabs>
              <w:spacing w:after="0" w:line="240" w:lineRule="auto"/>
              <w:ind w:left="321" w:hanging="258"/>
              <w:contextualSpacing/>
              <w:rPr>
                <w:rFonts w:cstheme="minorHAnsi"/>
                <w:sz w:val="22"/>
                <w:szCs w:val="22"/>
              </w:rPr>
            </w:pPr>
            <w:r w:rsidRPr="0075249D">
              <w:rPr>
                <w:rFonts w:cstheme="minorHAnsi"/>
                <w:sz w:val="22"/>
                <w:szCs w:val="22"/>
              </w:rPr>
              <w:t>Kirkkokuntien levinneisyys ja keskeiset opetukset</w:t>
            </w:r>
          </w:p>
          <w:p w14:paraId="41698240" w14:textId="4EFE1339" w:rsidR="00630349" w:rsidRPr="0075249D" w:rsidRDefault="00630349" w:rsidP="00555F7A">
            <w:pPr>
              <w:numPr>
                <w:ilvl w:val="0"/>
                <w:numId w:val="1"/>
              </w:numPr>
              <w:tabs>
                <w:tab w:val="clear" w:pos="720"/>
              </w:tabs>
              <w:spacing w:after="0" w:line="240" w:lineRule="auto"/>
              <w:ind w:left="321" w:hanging="258"/>
              <w:contextualSpacing/>
              <w:rPr>
                <w:rFonts w:cstheme="minorHAnsi"/>
                <w:sz w:val="22"/>
                <w:szCs w:val="22"/>
              </w:rPr>
            </w:pPr>
            <w:r w:rsidRPr="0075249D">
              <w:rPr>
                <w:rFonts w:cstheme="minorHAnsi"/>
                <w:sz w:val="22"/>
                <w:szCs w:val="22"/>
              </w:rPr>
              <w:t>Kristinusko Suomessa</w:t>
            </w:r>
          </w:p>
          <w:p w14:paraId="7B950E8F" w14:textId="77777777" w:rsidR="0094496B" w:rsidRPr="0075249D" w:rsidRDefault="0094496B" w:rsidP="00555F7A">
            <w:pPr>
              <w:spacing w:after="0" w:line="240" w:lineRule="auto"/>
              <w:contextualSpacing/>
              <w:rPr>
                <w:rFonts w:cstheme="minorHAnsi"/>
                <w:sz w:val="22"/>
                <w:szCs w:val="22"/>
              </w:rPr>
            </w:pPr>
          </w:p>
          <w:p w14:paraId="557EA4B4" w14:textId="205C7744" w:rsidR="0094496B" w:rsidRPr="0075249D" w:rsidRDefault="0094496B" w:rsidP="00555F7A">
            <w:pPr>
              <w:spacing w:after="0" w:line="240" w:lineRule="auto"/>
              <w:contextualSpacing/>
              <w:rPr>
                <w:rFonts w:cstheme="minorHAnsi"/>
                <w:sz w:val="22"/>
                <w:szCs w:val="22"/>
              </w:rPr>
            </w:pPr>
            <w:r w:rsidRPr="0075249D">
              <w:rPr>
                <w:rFonts w:cstheme="minorHAnsi"/>
                <w:b/>
                <w:bCs/>
                <w:sz w:val="22"/>
                <w:szCs w:val="22"/>
              </w:rPr>
              <w:t>S2 Uskontojen maailma</w:t>
            </w:r>
            <w:r w:rsidRPr="0075249D">
              <w:rPr>
                <w:rFonts w:cstheme="minorHAnsi"/>
                <w:sz w:val="22"/>
                <w:szCs w:val="22"/>
              </w:rPr>
              <w:t>: Opetuksessa käsiteltäviä sisältöjä ovat uskonnot ja uskonnottomuus maailmassa ja Suomessa, uskontojen tunteminen osana kulttuurista yleissivistystä sekä uskonnot tieteellisen tarkastelun kohteena. Keskeisinä aiheina ovat uskonnot yksilön ja yhteiskunnan voimavarana sekä uskonnon ja kulttuurin vuorovaikutus eri puolilla maailmaa, uskontojen vaikutukset yhteiskuntiin ja kulttuuriin, uskontokritiikki sekä uskontojen näkyvyys populaarikulttuurissa. Valittavien sisältöjen tulee auttaa oppilasta ymmärtämään uskontojen käsittelyä mediassa ja sen kriittistä arviointia sekä uskontojen välistä vuorovaikutusta ja dialogia.</w:t>
            </w:r>
          </w:p>
          <w:p w14:paraId="00B78B5D" w14:textId="15995036" w:rsidR="0094496B" w:rsidRPr="0075249D" w:rsidRDefault="00E835AE" w:rsidP="00555F7A">
            <w:pPr>
              <w:pStyle w:val="Luettelokappale"/>
              <w:numPr>
                <w:ilvl w:val="0"/>
                <w:numId w:val="2"/>
              </w:numPr>
              <w:spacing w:after="0" w:line="240" w:lineRule="auto"/>
              <w:ind w:left="321" w:hanging="258"/>
              <w:rPr>
                <w:rFonts w:cstheme="minorHAnsi"/>
                <w:sz w:val="22"/>
                <w:szCs w:val="22"/>
              </w:rPr>
            </w:pPr>
            <w:r w:rsidRPr="0075249D">
              <w:rPr>
                <w:rFonts w:cstheme="minorHAnsi"/>
                <w:sz w:val="22"/>
                <w:szCs w:val="22"/>
              </w:rPr>
              <w:t>Syvennetään ekumenian ja katsomusten välisen dialogin ymmärtämistä osana uskontojen välistä toimintaa ja maailmanrauhaa.</w:t>
            </w:r>
          </w:p>
        </w:tc>
      </w:tr>
      <w:tr w:rsidR="0094496B" w:rsidRPr="0075249D" w14:paraId="67887BE3" w14:textId="77777777" w:rsidTr="298E04A2">
        <w:trPr>
          <w:trHeight w:val="52"/>
        </w:trPr>
        <w:tc>
          <w:tcPr>
            <w:tcW w:w="5000" w:type="pct"/>
            <w:gridSpan w:val="6"/>
            <w:tcBorders>
              <w:top w:val="single" w:sz="4" w:space="0" w:color="auto"/>
              <w:left w:val="single" w:sz="4" w:space="0" w:color="auto"/>
              <w:bottom w:val="single" w:sz="4" w:space="0" w:color="auto"/>
              <w:right w:val="single" w:sz="4" w:space="0" w:color="auto"/>
            </w:tcBorders>
            <w:shd w:val="clear" w:color="auto" w:fill="FFF2CC" w:themeFill="accent4" w:themeFillTint="33"/>
            <w:tcMar>
              <w:top w:w="100" w:type="dxa"/>
              <w:left w:w="100" w:type="dxa"/>
              <w:bottom w:w="100" w:type="dxa"/>
              <w:right w:w="100" w:type="dxa"/>
            </w:tcMar>
          </w:tcPr>
          <w:p w14:paraId="477BB4B7" w14:textId="77777777" w:rsidR="0094496B" w:rsidRDefault="33FBC005" w:rsidP="298E04A2">
            <w:pPr>
              <w:spacing w:after="0" w:line="240" w:lineRule="auto"/>
              <w:contextualSpacing/>
              <w:rPr>
                <w:rFonts w:ascii="Calibri" w:eastAsia="Calibri" w:hAnsi="Calibri" w:cs="Calibri"/>
                <w:color w:val="000000" w:themeColor="text1"/>
                <w:sz w:val="22"/>
                <w:szCs w:val="22"/>
              </w:rPr>
            </w:pPr>
            <w:r w:rsidRPr="298E04A2">
              <w:rPr>
                <w:rFonts w:ascii="Calibri" w:eastAsia="Calibri" w:hAnsi="Calibri" w:cs="Calibri"/>
                <w:color w:val="000000" w:themeColor="text1"/>
                <w:sz w:val="22"/>
                <w:szCs w:val="22"/>
              </w:rPr>
              <w:t xml:space="preserve">OPH:n tukimateriaali päättöarviointiin: </w:t>
            </w:r>
            <w:hyperlink r:id="rId11">
              <w:r w:rsidR="57C5B5D1" w:rsidRPr="298E04A2">
                <w:rPr>
                  <w:rStyle w:val="Hyperlinkki"/>
                  <w:rFonts w:ascii="Calibri" w:eastAsia="Calibri" w:hAnsi="Calibri" w:cs="Calibri"/>
                  <w:sz w:val="22"/>
                  <w:szCs w:val="22"/>
                </w:rPr>
                <w:t>https://www.oph.fi/fi/koulutus-ja-tutkinnot/evankelisluterilaisen-uskonnon-paattoarvioinnin-tukimateriaali</w:t>
              </w:r>
            </w:hyperlink>
            <w:r w:rsidR="57C5B5D1" w:rsidRPr="298E04A2">
              <w:rPr>
                <w:rFonts w:ascii="Calibri" w:eastAsia="Calibri" w:hAnsi="Calibri" w:cs="Calibri"/>
                <w:color w:val="000000" w:themeColor="text1"/>
                <w:sz w:val="22"/>
                <w:szCs w:val="22"/>
              </w:rPr>
              <w:t xml:space="preserve"> </w:t>
            </w:r>
          </w:p>
          <w:p w14:paraId="5B44A098" w14:textId="77777777" w:rsidR="00BA1E58" w:rsidRDefault="00BA1E58" w:rsidP="00BA1E5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Tavoitteet T1 ja T4 arvioidaan ainoastaan vuosiluokilla 7 ja 8 Jyväskylän </w:t>
            </w:r>
            <w:proofErr w:type="spellStart"/>
            <w:r>
              <w:rPr>
                <w:rStyle w:val="normaltextrun"/>
                <w:rFonts w:ascii="Calibri" w:hAnsi="Calibri" w:cs="Calibri"/>
                <w:sz w:val="22"/>
                <w:szCs w:val="22"/>
              </w:rPr>
              <w:t>vuosiluokkaistamisten</w:t>
            </w:r>
            <w:proofErr w:type="spellEnd"/>
            <w:r>
              <w:rPr>
                <w:rStyle w:val="normaltextrun"/>
                <w:rFonts w:ascii="Calibri" w:hAnsi="Calibri" w:cs="Calibri"/>
                <w:sz w:val="22"/>
                <w:szCs w:val="22"/>
              </w:rPr>
              <w:t xml:space="preserve"> mukaisesti.</w:t>
            </w:r>
            <w:r>
              <w:rPr>
                <w:rStyle w:val="eop"/>
                <w:rFonts w:ascii="Calibri" w:hAnsi="Calibri" w:cs="Calibri"/>
                <w:sz w:val="22"/>
                <w:szCs w:val="22"/>
              </w:rPr>
              <w:t> </w:t>
            </w:r>
          </w:p>
          <w:p w14:paraId="4883134E" w14:textId="2D5E0587" w:rsidR="00BA1E58" w:rsidRPr="00BA1E58" w:rsidRDefault="00BA1E58" w:rsidP="00BA1E5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Tavoite T2 arvioidaan ainoastaan vuosiluokalla 8 Jyväskylän </w:t>
            </w:r>
            <w:proofErr w:type="spellStart"/>
            <w:r>
              <w:rPr>
                <w:rStyle w:val="normaltextrun"/>
                <w:rFonts w:ascii="Calibri" w:hAnsi="Calibri" w:cs="Calibri"/>
                <w:sz w:val="22"/>
                <w:szCs w:val="22"/>
              </w:rPr>
              <w:t>vuosiluokkaistamisten</w:t>
            </w:r>
            <w:proofErr w:type="spellEnd"/>
            <w:r>
              <w:rPr>
                <w:rStyle w:val="normaltextrun"/>
                <w:rFonts w:ascii="Calibri" w:hAnsi="Calibri" w:cs="Calibri"/>
                <w:sz w:val="22"/>
                <w:szCs w:val="22"/>
              </w:rPr>
              <w:t xml:space="preserve"> mukaisesti.</w:t>
            </w:r>
            <w:r>
              <w:rPr>
                <w:rStyle w:val="eop"/>
                <w:rFonts w:ascii="Calibri" w:hAnsi="Calibri" w:cs="Calibri"/>
                <w:sz w:val="22"/>
                <w:szCs w:val="22"/>
              </w:rPr>
              <w:t> </w:t>
            </w:r>
          </w:p>
        </w:tc>
      </w:tr>
      <w:tr w:rsidR="0094496B" w:rsidRPr="0075249D" w14:paraId="7B200FAA" w14:textId="35B48A83" w:rsidTr="298E04A2">
        <w:trPr>
          <w:trHeight w:val="284"/>
        </w:trPr>
        <w:tc>
          <w:tcPr>
            <w:tcW w:w="852" w:type="pct"/>
            <w:tcBorders>
              <w:top w:val="single" w:sz="4" w:space="0" w:color="auto"/>
              <w:left w:val="single" w:sz="4" w:space="0" w:color="auto"/>
              <w:bottom w:val="single" w:sz="4" w:space="0" w:color="auto"/>
              <w:right w:val="single" w:sz="4" w:space="0" w:color="auto"/>
            </w:tcBorders>
            <w:shd w:val="clear" w:color="auto" w:fill="B4C6E7" w:themeFill="accent1" w:themeFillTint="66"/>
            <w:tcMar>
              <w:top w:w="100" w:type="dxa"/>
              <w:left w:w="100" w:type="dxa"/>
              <w:bottom w:w="100" w:type="dxa"/>
              <w:right w:w="100" w:type="dxa"/>
            </w:tcMar>
          </w:tcPr>
          <w:p w14:paraId="03640224" w14:textId="77777777" w:rsidR="0094496B" w:rsidRPr="0075249D" w:rsidRDefault="0094496B" w:rsidP="00555F7A">
            <w:pPr>
              <w:spacing w:after="0" w:line="240" w:lineRule="auto"/>
              <w:contextualSpacing/>
              <w:rPr>
                <w:rFonts w:cstheme="minorHAnsi"/>
                <w:b/>
                <w:sz w:val="22"/>
                <w:szCs w:val="22"/>
              </w:rPr>
            </w:pPr>
            <w:r w:rsidRPr="0075249D">
              <w:rPr>
                <w:rFonts w:cstheme="minorHAnsi"/>
                <w:b/>
                <w:sz w:val="22"/>
                <w:szCs w:val="22"/>
              </w:rPr>
              <w:t>Opetuksen tavoite</w:t>
            </w:r>
          </w:p>
          <w:p w14:paraId="2EB2E403" w14:textId="77777777" w:rsidR="0094496B" w:rsidRPr="0075249D" w:rsidRDefault="0094496B" w:rsidP="00555F7A">
            <w:pPr>
              <w:spacing w:after="0" w:line="240" w:lineRule="auto"/>
              <w:ind w:left="-60"/>
              <w:contextualSpacing/>
              <w:rPr>
                <w:rFonts w:cstheme="minorHAnsi"/>
                <w:b/>
                <w:sz w:val="22"/>
                <w:szCs w:val="22"/>
              </w:rPr>
            </w:pPr>
          </w:p>
        </w:tc>
        <w:tc>
          <w:tcPr>
            <w:tcW w:w="536" w:type="pct"/>
            <w:tcBorders>
              <w:top w:val="single" w:sz="4" w:space="0" w:color="auto"/>
              <w:left w:val="single" w:sz="4" w:space="0" w:color="auto"/>
              <w:bottom w:val="single" w:sz="4" w:space="0" w:color="auto"/>
              <w:right w:val="single" w:sz="4" w:space="0" w:color="auto"/>
            </w:tcBorders>
            <w:shd w:val="clear" w:color="auto" w:fill="B4C6E7" w:themeFill="accent1" w:themeFillTint="66"/>
            <w:tcMar>
              <w:top w:w="100" w:type="dxa"/>
              <w:left w:w="100" w:type="dxa"/>
              <w:bottom w:w="100" w:type="dxa"/>
              <w:right w:w="100" w:type="dxa"/>
            </w:tcMar>
            <w:hideMark/>
          </w:tcPr>
          <w:p w14:paraId="1FE22521" w14:textId="77777777" w:rsidR="0094496B" w:rsidRPr="0075249D" w:rsidRDefault="0094496B" w:rsidP="00555F7A">
            <w:pPr>
              <w:spacing w:after="0" w:line="240" w:lineRule="auto"/>
              <w:contextualSpacing/>
              <w:rPr>
                <w:rFonts w:cstheme="minorHAnsi"/>
                <w:b/>
                <w:sz w:val="22"/>
                <w:szCs w:val="22"/>
              </w:rPr>
            </w:pPr>
            <w:r w:rsidRPr="0075249D">
              <w:rPr>
                <w:rFonts w:cstheme="minorHAnsi"/>
                <w:b/>
                <w:sz w:val="22"/>
                <w:szCs w:val="22"/>
              </w:rPr>
              <w:t>Sisältöalueet</w:t>
            </w:r>
          </w:p>
        </w:tc>
        <w:tc>
          <w:tcPr>
            <w:tcW w:w="812" w:type="pct"/>
            <w:tcBorders>
              <w:top w:val="single" w:sz="4" w:space="0" w:color="auto"/>
              <w:left w:val="single" w:sz="4" w:space="0" w:color="auto"/>
              <w:bottom w:val="single" w:sz="4" w:space="0" w:color="auto"/>
              <w:right w:val="single" w:sz="4" w:space="0" w:color="auto"/>
            </w:tcBorders>
            <w:shd w:val="clear" w:color="auto" w:fill="B4C6E7" w:themeFill="accent1" w:themeFillTint="66"/>
            <w:tcMar>
              <w:top w:w="100" w:type="dxa"/>
              <w:left w:w="100" w:type="dxa"/>
              <w:bottom w:w="100" w:type="dxa"/>
              <w:right w:w="100" w:type="dxa"/>
            </w:tcMar>
            <w:hideMark/>
          </w:tcPr>
          <w:p w14:paraId="41B714E4" w14:textId="77777777" w:rsidR="0094496B" w:rsidRPr="0075249D" w:rsidRDefault="0094496B" w:rsidP="00555F7A">
            <w:pPr>
              <w:spacing w:after="0" w:line="240" w:lineRule="auto"/>
              <w:contextualSpacing/>
              <w:rPr>
                <w:rFonts w:cstheme="minorHAnsi"/>
                <w:b/>
                <w:sz w:val="22"/>
                <w:szCs w:val="22"/>
              </w:rPr>
            </w:pPr>
            <w:r w:rsidRPr="0075249D">
              <w:rPr>
                <w:rFonts w:cstheme="minorHAnsi"/>
                <w:b/>
                <w:sz w:val="22"/>
                <w:szCs w:val="22"/>
              </w:rPr>
              <w:t>Opetuksen tavoitteista johdetut oppimisen tavoitteet</w:t>
            </w:r>
          </w:p>
        </w:tc>
        <w:tc>
          <w:tcPr>
            <w:tcW w:w="817" w:type="pct"/>
            <w:tcBorders>
              <w:top w:val="single" w:sz="4" w:space="0" w:color="auto"/>
              <w:left w:val="single" w:sz="4" w:space="0" w:color="auto"/>
              <w:bottom w:val="single" w:sz="4" w:space="0" w:color="auto"/>
              <w:right w:val="single" w:sz="4" w:space="0" w:color="auto"/>
            </w:tcBorders>
            <w:shd w:val="clear" w:color="auto" w:fill="B4C6E7" w:themeFill="accent1" w:themeFillTint="66"/>
            <w:tcMar>
              <w:top w:w="100" w:type="dxa"/>
              <w:left w:w="100" w:type="dxa"/>
              <w:bottom w:w="100" w:type="dxa"/>
              <w:right w:w="100" w:type="dxa"/>
            </w:tcMar>
            <w:hideMark/>
          </w:tcPr>
          <w:p w14:paraId="27A9479F" w14:textId="77777777" w:rsidR="0094496B" w:rsidRPr="0075249D" w:rsidRDefault="0094496B" w:rsidP="00555F7A">
            <w:pPr>
              <w:spacing w:after="0" w:line="240" w:lineRule="auto"/>
              <w:contextualSpacing/>
              <w:rPr>
                <w:rFonts w:cstheme="minorHAnsi"/>
                <w:b/>
                <w:sz w:val="22"/>
                <w:szCs w:val="22"/>
              </w:rPr>
            </w:pPr>
            <w:r w:rsidRPr="0075249D">
              <w:rPr>
                <w:rFonts w:cstheme="minorHAnsi"/>
                <w:b/>
                <w:sz w:val="22"/>
                <w:szCs w:val="22"/>
              </w:rPr>
              <w:t xml:space="preserve">Arvioinnin kohde </w:t>
            </w:r>
          </w:p>
        </w:tc>
        <w:tc>
          <w:tcPr>
            <w:tcW w:w="770" w:type="pct"/>
            <w:tcBorders>
              <w:top w:val="single" w:sz="4" w:space="0" w:color="auto"/>
              <w:left w:val="single" w:sz="4" w:space="0" w:color="auto"/>
              <w:bottom w:val="single" w:sz="4" w:space="0" w:color="auto"/>
              <w:right w:val="single" w:sz="4" w:space="0" w:color="auto"/>
            </w:tcBorders>
            <w:shd w:val="clear" w:color="auto" w:fill="B4C6E7" w:themeFill="accent1" w:themeFillTint="66"/>
            <w:tcMar>
              <w:top w:w="100" w:type="dxa"/>
              <w:left w:w="100" w:type="dxa"/>
              <w:bottom w:w="100" w:type="dxa"/>
              <w:right w:w="100" w:type="dxa"/>
            </w:tcMar>
            <w:hideMark/>
          </w:tcPr>
          <w:p w14:paraId="242D5B9B" w14:textId="77777777" w:rsidR="0094496B" w:rsidRPr="0075249D" w:rsidRDefault="0094496B" w:rsidP="00555F7A">
            <w:pPr>
              <w:spacing w:after="0" w:line="240" w:lineRule="auto"/>
              <w:contextualSpacing/>
              <w:rPr>
                <w:rFonts w:cstheme="minorHAnsi"/>
                <w:b/>
                <w:sz w:val="22"/>
                <w:szCs w:val="22"/>
              </w:rPr>
            </w:pPr>
            <w:r w:rsidRPr="0075249D">
              <w:rPr>
                <w:rFonts w:cstheme="minorHAnsi"/>
                <w:b/>
                <w:sz w:val="22"/>
                <w:szCs w:val="22"/>
              </w:rPr>
              <w:t xml:space="preserve">Osaamisen kuvaus arvosanalle 5 </w:t>
            </w:r>
          </w:p>
        </w:tc>
        <w:tc>
          <w:tcPr>
            <w:tcW w:w="1213" w:type="pct"/>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6A328B5E" w14:textId="5CD8EE9C" w:rsidR="0094496B" w:rsidRPr="0075249D" w:rsidRDefault="0094496B" w:rsidP="00555F7A">
            <w:pPr>
              <w:spacing w:after="0" w:line="240" w:lineRule="auto"/>
              <w:contextualSpacing/>
              <w:rPr>
                <w:rFonts w:cstheme="minorHAnsi"/>
                <w:b/>
                <w:sz w:val="22"/>
                <w:szCs w:val="22"/>
              </w:rPr>
            </w:pPr>
            <w:r w:rsidRPr="0075249D">
              <w:rPr>
                <w:rFonts w:cstheme="minorHAnsi"/>
                <w:b/>
                <w:sz w:val="22"/>
                <w:szCs w:val="22"/>
              </w:rPr>
              <w:t>Käytännönläheisiä esimerkkejä</w:t>
            </w:r>
          </w:p>
        </w:tc>
      </w:tr>
      <w:tr w:rsidR="0094496B" w:rsidRPr="0075249D" w14:paraId="04F1EC12" w14:textId="301995CD" w:rsidTr="298E04A2">
        <w:trPr>
          <w:trHeight w:val="284"/>
        </w:trPr>
        <w:tc>
          <w:tcPr>
            <w:tcW w:w="852" w:type="pct"/>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14:paraId="1805DC1B" w14:textId="77777777" w:rsidR="0094496B" w:rsidRPr="0075249D" w:rsidRDefault="0094496B" w:rsidP="00555F7A">
            <w:pPr>
              <w:spacing w:after="0" w:line="240" w:lineRule="auto"/>
              <w:ind w:right="100"/>
              <w:contextualSpacing/>
              <w:rPr>
                <w:rFonts w:cstheme="minorHAnsi"/>
                <w:sz w:val="22"/>
                <w:szCs w:val="22"/>
              </w:rPr>
            </w:pPr>
            <w:r w:rsidRPr="0075249D">
              <w:rPr>
                <w:rFonts w:cstheme="minorHAnsi"/>
                <w:sz w:val="22"/>
                <w:szCs w:val="22"/>
              </w:rPr>
              <w:t>T1 ohjata oppilasta havaitsemaan uskonnon ja kulttuurin vuorovaikutus sekä tunnistamaan uskontoon liittyvä monimuotoisuus</w:t>
            </w:r>
          </w:p>
        </w:tc>
        <w:tc>
          <w:tcPr>
            <w:tcW w:w="536" w:type="pct"/>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14:paraId="33D9A84A" w14:textId="77777777" w:rsidR="0094496B" w:rsidRPr="0075249D" w:rsidRDefault="0094496B" w:rsidP="00555F7A">
            <w:pPr>
              <w:spacing w:after="0" w:line="240" w:lineRule="auto"/>
              <w:contextualSpacing/>
              <w:rPr>
                <w:rFonts w:cstheme="minorHAnsi"/>
                <w:sz w:val="22"/>
                <w:szCs w:val="22"/>
              </w:rPr>
            </w:pPr>
            <w:r w:rsidRPr="0075249D">
              <w:rPr>
                <w:rFonts w:cstheme="minorHAnsi"/>
                <w:sz w:val="22"/>
                <w:szCs w:val="22"/>
              </w:rPr>
              <w:t>S1, S2</w:t>
            </w:r>
          </w:p>
        </w:tc>
        <w:tc>
          <w:tcPr>
            <w:tcW w:w="812" w:type="pct"/>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tcPr>
          <w:p w14:paraId="3CA76290" w14:textId="3E70B11A" w:rsidR="0094496B" w:rsidRPr="0075249D" w:rsidRDefault="0094496B" w:rsidP="00555F7A">
            <w:pPr>
              <w:spacing w:after="0" w:line="240" w:lineRule="auto"/>
              <w:contextualSpacing/>
              <w:rPr>
                <w:rFonts w:cstheme="minorHAnsi"/>
                <w:sz w:val="22"/>
                <w:szCs w:val="22"/>
              </w:rPr>
            </w:pPr>
            <w:r w:rsidRPr="0075249D">
              <w:rPr>
                <w:rFonts w:cstheme="minorHAnsi"/>
                <w:sz w:val="22"/>
                <w:szCs w:val="22"/>
              </w:rPr>
              <w:t>Oppilas ymmärtää uskonnon ja kulttuurin monipuolista vuorovaikutusta ja uskontoon liittyvää monimuotoisuutta.</w:t>
            </w:r>
          </w:p>
        </w:tc>
        <w:tc>
          <w:tcPr>
            <w:tcW w:w="817"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571DD89" w14:textId="57610A24" w:rsidR="0094496B" w:rsidRPr="0075249D" w:rsidRDefault="0094496B" w:rsidP="00555F7A">
            <w:pPr>
              <w:spacing w:after="0" w:line="240" w:lineRule="auto"/>
              <w:contextualSpacing/>
              <w:rPr>
                <w:rFonts w:cstheme="minorHAnsi"/>
                <w:sz w:val="22"/>
                <w:szCs w:val="22"/>
              </w:rPr>
            </w:pPr>
            <w:r w:rsidRPr="0075249D">
              <w:rPr>
                <w:rFonts w:cstheme="minorHAnsi"/>
                <w:sz w:val="22"/>
                <w:szCs w:val="22"/>
              </w:rPr>
              <w:t>Uskontojen monimuotoisuuden sekä kulttuuristen ja yhteiskunnallisten vaikutusten hahmottaminen</w:t>
            </w:r>
          </w:p>
        </w:tc>
        <w:tc>
          <w:tcPr>
            <w:tcW w:w="770"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5C4CAF67" w14:textId="77777777" w:rsidR="0094496B" w:rsidRPr="0075249D" w:rsidRDefault="0094496B" w:rsidP="00555F7A">
            <w:pPr>
              <w:spacing w:after="0" w:line="240" w:lineRule="auto"/>
              <w:contextualSpacing/>
              <w:rPr>
                <w:rFonts w:cstheme="minorHAnsi"/>
                <w:sz w:val="22"/>
                <w:szCs w:val="22"/>
              </w:rPr>
            </w:pPr>
            <w:r w:rsidRPr="0075249D">
              <w:rPr>
                <w:rFonts w:cstheme="minorHAnsi"/>
                <w:sz w:val="22"/>
                <w:szCs w:val="22"/>
              </w:rPr>
              <w:t xml:space="preserve">Oppilas tunnistaa ohjatusti ympäristöstä erilaisia uskontoon liittyviä asioita, kuten rakennuksia ja symboleja. </w:t>
            </w:r>
          </w:p>
        </w:tc>
        <w:tc>
          <w:tcPr>
            <w:tcW w:w="1213" w:type="pct"/>
            <w:tcBorders>
              <w:top w:val="single" w:sz="4" w:space="0" w:color="auto"/>
              <w:left w:val="single" w:sz="4" w:space="0" w:color="auto"/>
              <w:bottom w:val="single" w:sz="4" w:space="0" w:color="auto"/>
              <w:right w:val="single" w:sz="4" w:space="0" w:color="auto"/>
            </w:tcBorders>
          </w:tcPr>
          <w:p w14:paraId="73BC5BD5" w14:textId="4A5672E1" w:rsidR="00B8087E" w:rsidRPr="0075249D" w:rsidRDefault="00B8087E" w:rsidP="00555F7A">
            <w:pPr>
              <w:pStyle w:val="paragraph"/>
              <w:spacing w:before="0" w:beforeAutospacing="0" w:after="0" w:afterAutospacing="0"/>
              <w:textAlignment w:val="baseline"/>
              <w:rPr>
                <w:rFonts w:ascii="Segoe UI" w:hAnsi="Segoe UI" w:cs="Segoe UI"/>
                <w:sz w:val="22"/>
                <w:szCs w:val="18"/>
              </w:rPr>
            </w:pPr>
            <w:r w:rsidRPr="0075249D">
              <w:rPr>
                <w:rStyle w:val="normaltextrun"/>
                <w:rFonts w:ascii="Calibri" w:hAnsi="Calibri" w:cs="Calibri"/>
                <w:sz w:val="22"/>
                <w:szCs w:val="22"/>
              </w:rPr>
              <w:t>Tutustumisretki oman kotipaikkakunnan krist</w:t>
            </w:r>
            <w:r w:rsidR="00614B24" w:rsidRPr="0075249D">
              <w:rPr>
                <w:rStyle w:val="normaltextrun"/>
                <w:rFonts w:ascii="Calibri" w:hAnsi="Calibri" w:cs="Calibri"/>
                <w:sz w:val="22"/>
                <w:szCs w:val="22"/>
              </w:rPr>
              <w:t>illisyyttä edustaviin rakennuksiin. Niistä symbolien etsiminen (esim. ristit</w:t>
            </w:r>
            <w:r w:rsidR="00C96ABB" w:rsidRPr="0075249D">
              <w:rPr>
                <w:rStyle w:val="normaltextrun"/>
                <w:rFonts w:ascii="Calibri" w:hAnsi="Calibri" w:cs="Calibri"/>
                <w:sz w:val="22"/>
                <w:szCs w:val="22"/>
              </w:rPr>
              <w:t>, ikonit, suitsukkeet, alttaritaulut</w:t>
            </w:r>
            <w:r w:rsidR="00614B24" w:rsidRPr="0075249D">
              <w:rPr>
                <w:rStyle w:val="normaltextrun"/>
                <w:rFonts w:ascii="Calibri" w:hAnsi="Calibri" w:cs="Calibri"/>
                <w:sz w:val="22"/>
                <w:szCs w:val="22"/>
              </w:rPr>
              <w:t xml:space="preserve">)  </w:t>
            </w:r>
          </w:p>
          <w:p w14:paraId="1C1BFD48" w14:textId="77777777" w:rsidR="00B8087E" w:rsidRPr="0075249D" w:rsidRDefault="00B8087E" w:rsidP="00555F7A">
            <w:pPr>
              <w:pStyle w:val="paragraph"/>
              <w:spacing w:before="0" w:beforeAutospacing="0" w:after="0" w:afterAutospacing="0"/>
              <w:textAlignment w:val="baseline"/>
              <w:rPr>
                <w:rFonts w:ascii="Segoe UI" w:hAnsi="Segoe UI" w:cs="Segoe UI"/>
                <w:sz w:val="22"/>
                <w:szCs w:val="18"/>
              </w:rPr>
            </w:pPr>
            <w:r w:rsidRPr="0075249D">
              <w:rPr>
                <w:rStyle w:val="eop"/>
                <w:rFonts w:ascii="Calibri" w:hAnsi="Calibri" w:cs="Calibri"/>
                <w:sz w:val="22"/>
                <w:szCs w:val="22"/>
              </w:rPr>
              <w:t> </w:t>
            </w:r>
          </w:p>
          <w:p w14:paraId="6094AE97" w14:textId="250B006B" w:rsidR="0094496B" w:rsidRPr="0075249D" w:rsidRDefault="00B8087E" w:rsidP="00555F7A">
            <w:pPr>
              <w:pStyle w:val="paragraph"/>
              <w:spacing w:before="0" w:beforeAutospacing="0" w:after="0" w:afterAutospacing="0"/>
              <w:textAlignment w:val="baseline"/>
              <w:rPr>
                <w:rFonts w:ascii="Segoe UI" w:hAnsi="Segoe UI" w:cs="Segoe UI"/>
                <w:sz w:val="22"/>
                <w:szCs w:val="18"/>
              </w:rPr>
            </w:pPr>
            <w:r w:rsidRPr="0075249D">
              <w:rPr>
                <w:rStyle w:val="normaltextrun"/>
                <w:rFonts w:ascii="Calibri" w:hAnsi="Calibri" w:cs="Calibri"/>
                <w:sz w:val="22"/>
                <w:szCs w:val="22"/>
              </w:rPr>
              <w:t>Kuvien, videoiden ja karttasovellusten hyödyntäminen. </w:t>
            </w:r>
          </w:p>
        </w:tc>
      </w:tr>
      <w:tr w:rsidR="0094496B" w:rsidRPr="0075249D" w14:paraId="6514089D" w14:textId="42FABDE2" w:rsidTr="298E04A2">
        <w:trPr>
          <w:trHeight w:val="284"/>
        </w:trPr>
        <w:tc>
          <w:tcPr>
            <w:tcW w:w="852" w:type="pct"/>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14:paraId="4FFA265C" w14:textId="77777777" w:rsidR="0094496B" w:rsidRPr="0075249D" w:rsidRDefault="0094496B" w:rsidP="00555F7A">
            <w:pPr>
              <w:spacing w:after="0" w:line="240" w:lineRule="auto"/>
              <w:ind w:right="100"/>
              <w:contextualSpacing/>
              <w:rPr>
                <w:rFonts w:cstheme="minorHAnsi"/>
                <w:sz w:val="22"/>
                <w:szCs w:val="22"/>
              </w:rPr>
            </w:pPr>
            <w:r w:rsidRPr="0075249D">
              <w:rPr>
                <w:rFonts w:cstheme="minorHAnsi"/>
                <w:sz w:val="22"/>
                <w:szCs w:val="22"/>
              </w:rPr>
              <w:lastRenderedPageBreak/>
              <w:t>T2 ohjata oppilasta syventämään tietojaan opiskeltavasta uskonnosta ja sen vaikutuksista</w:t>
            </w:r>
          </w:p>
        </w:tc>
        <w:tc>
          <w:tcPr>
            <w:tcW w:w="536" w:type="pct"/>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14:paraId="4A9E7DA0" w14:textId="77777777" w:rsidR="0094496B" w:rsidRPr="0075249D" w:rsidRDefault="0094496B" w:rsidP="00555F7A">
            <w:pPr>
              <w:spacing w:after="0" w:line="240" w:lineRule="auto"/>
              <w:contextualSpacing/>
              <w:rPr>
                <w:rFonts w:cstheme="minorHAnsi"/>
                <w:sz w:val="22"/>
                <w:szCs w:val="22"/>
              </w:rPr>
            </w:pPr>
            <w:r w:rsidRPr="0075249D">
              <w:rPr>
                <w:rFonts w:cstheme="minorHAnsi"/>
                <w:sz w:val="22"/>
                <w:szCs w:val="22"/>
              </w:rPr>
              <w:t>S1</w:t>
            </w:r>
          </w:p>
        </w:tc>
        <w:tc>
          <w:tcPr>
            <w:tcW w:w="812" w:type="pct"/>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tcPr>
          <w:p w14:paraId="3D4633AC" w14:textId="77777777" w:rsidR="0094496B" w:rsidRPr="0075249D" w:rsidRDefault="0094496B" w:rsidP="00555F7A">
            <w:pPr>
              <w:spacing w:after="0" w:line="240" w:lineRule="auto"/>
              <w:contextualSpacing/>
              <w:rPr>
                <w:rFonts w:cstheme="minorHAnsi"/>
                <w:sz w:val="22"/>
                <w:szCs w:val="22"/>
              </w:rPr>
            </w:pPr>
            <w:r w:rsidRPr="0075249D">
              <w:rPr>
                <w:rFonts w:cstheme="minorHAnsi"/>
                <w:sz w:val="22"/>
                <w:szCs w:val="22"/>
              </w:rPr>
              <w:t xml:space="preserve">Oppilas syventää tietojaan opiskeltavasta uskonnosta ja sen vaikutuksista sekä harjaantuu hankkimaan lisätietoa niistä. </w:t>
            </w:r>
          </w:p>
          <w:p w14:paraId="49393170" w14:textId="77777777" w:rsidR="0094496B" w:rsidRPr="0075249D" w:rsidRDefault="0094496B" w:rsidP="00555F7A">
            <w:pPr>
              <w:spacing w:after="0" w:line="240" w:lineRule="auto"/>
              <w:contextualSpacing/>
              <w:rPr>
                <w:rFonts w:cstheme="minorHAnsi"/>
                <w:sz w:val="22"/>
                <w:szCs w:val="22"/>
              </w:rPr>
            </w:pPr>
          </w:p>
        </w:tc>
        <w:tc>
          <w:tcPr>
            <w:tcW w:w="817"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22A7B5E" w14:textId="77777777" w:rsidR="0094496B" w:rsidRPr="0075249D" w:rsidRDefault="0094496B" w:rsidP="00555F7A">
            <w:pPr>
              <w:spacing w:after="0" w:line="240" w:lineRule="auto"/>
              <w:contextualSpacing/>
              <w:rPr>
                <w:rFonts w:cstheme="minorHAnsi"/>
                <w:sz w:val="22"/>
                <w:szCs w:val="22"/>
              </w:rPr>
            </w:pPr>
            <w:r w:rsidRPr="0075249D">
              <w:rPr>
                <w:rFonts w:cstheme="minorHAnsi"/>
                <w:sz w:val="22"/>
                <w:szCs w:val="22"/>
              </w:rPr>
              <w:t>Opiskeltavaa uskontoa koskevan tiedon hallitseminen</w:t>
            </w:r>
          </w:p>
          <w:p w14:paraId="22CB8B49" w14:textId="77777777" w:rsidR="0094496B" w:rsidRPr="0075249D" w:rsidRDefault="0094496B" w:rsidP="00555F7A">
            <w:pPr>
              <w:spacing w:after="0" w:line="240" w:lineRule="auto"/>
              <w:contextualSpacing/>
              <w:rPr>
                <w:rFonts w:cstheme="minorHAnsi"/>
                <w:sz w:val="22"/>
                <w:szCs w:val="22"/>
              </w:rPr>
            </w:pPr>
          </w:p>
        </w:tc>
        <w:tc>
          <w:tcPr>
            <w:tcW w:w="770"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5AB2397" w14:textId="77777777" w:rsidR="0094496B" w:rsidRPr="0075249D" w:rsidRDefault="0094496B" w:rsidP="00555F7A">
            <w:pPr>
              <w:spacing w:after="0" w:line="240" w:lineRule="auto"/>
              <w:contextualSpacing/>
              <w:rPr>
                <w:rFonts w:cstheme="minorHAnsi"/>
                <w:sz w:val="22"/>
                <w:szCs w:val="22"/>
              </w:rPr>
            </w:pPr>
            <w:r w:rsidRPr="0075249D">
              <w:rPr>
                <w:rFonts w:cstheme="minorHAnsi"/>
                <w:sz w:val="22"/>
                <w:szCs w:val="22"/>
              </w:rPr>
              <w:t xml:space="preserve">Oppilas osaa antaa esimerkin opiskeltavan uskonnon opetuksista sekä esimerkin sen tärkeimmistä lähteistä. </w:t>
            </w:r>
          </w:p>
          <w:p w14:paraId="41816146" w14:textId="77777777" w:rsidR="0094496B" w:rsidRPr="0075249D" w:rsidRDefault="0094496B" w:rsidP="00555F7A">
            <w:pPr>
              <w:spacing w:after="0" w:line="240" w:lineRule="auto"/>
              <w:contextualSpacing/>
              <w:rPr>
                <w:rFonts w:cstheme="minorHAnsi"/>
                <w:sz w:val="22"/>
                <w:szCs w:val="22"/>
              </w:rPr>
            </w:pPr>
          </w:p>
          <w:p w14:paraId="1B7D995E" w14:textId="77777777" w:rsidR="0094496B" w:rsidRPr="0075249D" w:rsidRDefault="0094496B" w:rsidP="00555F7A">
            <w:pPr>
              <w:spacing w:after="0" w:line="240" w:lineRule="auto"/>
              <w:contextualSpacing/>
              <w:rPr>
                <w:rFonts w:cstheme="minorHAnsi"/>
                <w:sz w:val="22"/>
                <w:szCs w:val="22"/>
              </w:rPr>
            </w:pPr>
            <w:r w:rsidRPr="0075249D">
              <w:rPr>
                <w:rFonts w:cstheme="minorHAnsi"/>
                <w:sz w:val="22"/>
                <w:szCs w:val="22"/>
              </w:rPr>
              <w:t>Oppilas osaa</w:t>
            </w:r>
          </w:p>
          <w:p w14:paraId="3C7163F2" w14:textId="77777777" w:rsidR="0094496B" w:rsidRPr="0075249D" w:rsidRDefault="0094496B" w:rsidP="00555F7A">
            <w:pPr>
              <w:spacing w:after="0" w:line="240" w:lineRule="auto"/>
              <w:contextualSpacing/>
              <w:rPr>
                <w:rFonts w:cstheme="minorHAnsi"/>
                <w:sz w:val="22"/>
                <w:szCs w:val="22"/>
              </w:rPr>
            </w:pPr>
            <w:r w:rsidRPr="0075249D">
              <w:rPr>
                <w:rFonts w:cstheme="minorHAnsi"/>
                <w:sz w:val="22"/>
                <w:szCs w:val="22"/>
              </w:rPr>
              <w:t>kertoa opiskeltavan uskonnon synnystä.</w:t>
            </w:r>
          </w:p>
        </w:tc>
        <w:tc>
          <w:tcPr>
            <w:tcW w:w="1213" w:type="pct"/>
            <w:tcBorders>
              <w:top w:val="single" w:sz="4" w:space="0" w:color="auto"/>
              <w:left w:val="single" w:sz="4" w:space="0" w:color="auto"/>
              <w:bottom w:val="single" w:sz="4" w:space="0" w:color="auto"/>
              <w:right w:val="single" w:sz="4" w:space="0" w:color="auto"/>
            </w:tcBorders>
          </w:tcPr>
          <w:p w14:paraId="2B9AC43D" w14:textId="0FFD5C8C" w:rsidR="0094496B" w:rsidRPr="0075249D" w:rsidRDefault="00CD10EA" w:rsidP="00555F7A">
            <w:pPr>
              <w:spacing w:after="0" w:line="240" w:lineRule="auto"/>
              <w:contextualSpacing/>
              <w:rPr>
                <w:rFonts w:cstheme="minorHAnsi"/>
                <w:sz w:val="22"/>
                <w:szCs w:val="22"/>
              </w:rPr>
            </w:pPr>
            <w:r w:rsidRPr="0075249D">
              <w:rPr>
                <w:rFonts w:cstheme="minorHAnsi"/>
                <w:sz w:val="22"/>
                <w:szCs w:val="22"/>
              </w:rPr>
              <w:t xml:space="preserve">Keskeisimmät </w:t>
            </w:r>
            <w:r w:rsidR="003C071D" w:rsidRPr="0075249D">
              <w:rPr>
                <w:rFonts w:cstheme="minorHAnsi"/>
                <w:sz w:val="22"/>
                <w:szCs w:val="22"/>
              </w:rPr>
              <w:t>evankelisluterilaisen</w:t>
            </w:r>
            <w:r w:rsidRPr="0075249D">
              <w:rPr>
                <w:rFonts w:cstheme="minorHAnsi"/>
                <w:sz w:val="22"/>
                <w:szCs w:val="22"/>
              </w:rPr>
              <w:t xml:space="preserve"> </w:t>
            </w:r>
            <w:r w:rsidR="00D559D8" w:rsidRPr="0075249D">
              <w:rPr>
                <w:rFonts w:cstheme="minorHAnsi"/>
                <w:sz w:val="22"/>
                <w:szCs w:val="22"/>
              </w:rPr>
              <w:t>kirkon opetukset</w:t>
            </w:r>
            <w:r w:rsidR="00482C07" w:rsidRPr="0075249D">
              <w:rPr>
                <w:rFonts w:cstheme="minorHAnsi"/>
                <w:sz w:val="22"/>
                <w:szCs w:val="22"/>
              </w:rPr>
              <w:t xml:space="preserve"> </w:t>
            </w:r>
            <w:r w:rsidR="003C071D" w:rsidRPr="0075249D">
              <w:rPr>
                <w:rFonts w:cstheme="minorHAnsi"/>
                <w:sz w:val="22"/>
                <w:szCs w:val="22"/>
              </w:rPr>
              <w:t>Raamatussa</w:t>
            </w:r>
            <w:r w:rsidR="00D559D8" w:rsidRPr="0075249D">
              <w:rPr>
                <w:rFonts w:cstheme="minorHAnsi"/>
                <w:sz w:val="22"/>
                <w:szCs w:val="22"/>
              </w:rPr>
              <w:t xml:space="preserve">: maailman synty, vanha ja uusi testamentti, </w:t>
            </w:r>
            <w:r w:rsidR="00482C07" w:rsidRPr="0075249D">
              <w:rPr>
                <w:rFonts w:cstheme="minorHAnsi"/>
                <w:sz w:val="22"/>
                <w:szCs w:val="22"/>
              </w:rPr>
              <w:t xml:space="preserve">Jeesus. </w:t>
            </w:r>
          </w:p>
          <w:p w14:paraId="718000F7" w14:textId="77777777" w:rsidR="003C071D" w:rsidRPr="0075249D" w:rsidRDefault="003C071D" w:rsidP="00555F7A">
            <w:pPr>
              <w:spacing w:after="0" w:line="240" w:lineRule="auto"/>
              <w:contextualSpacing/>
              <w:rPr>
                <w:rFonts w:cstheme="minorHAnsi"/>
                <w:sz w:val="22"/>
                <w:szCs w:val="22"/>
              </w:rPr>
            </w:pPr>
          </w:p>
          <w:p w14:paraId="28535794" w14:textId="33750C22" w:rsidR="003C071D" w:rsidRPr="0075249D" w:rsidRDefault="003B16B0" w:rsidP="00555F7A">
            <w:pPr>
              <w:spacing w:after="0" w:line="240" w:lineRule="auto"/>
              <w:contextualSpacing/>
              <w:rPr>
                <w:rFonts w:cstheme="minorHAnsi"/>
                <w:sz w:val="22"/>
                <w:szCs w:val="22"/>
              </w:rPr>
            </w:pPr>
            <w:r w:rsidRPr="0075249D">
              <w:rPr>
                <w:rFonts w:cstheme="minorHAnsi"/>
                <w:sz w:val="22"/>
                <w:szCs w:val="22"/>
              </w:rPr>
              <w:t xml:space="preserve">Martti Lutherin </w:t>
            </w:r>
            <w:r w:rsidR="00A1694D" w:rsidRPr="0075249D">
              <w:rPr>
                <w:rFonts w:cstheme="minorHAnsi"/>
                <w:sz w:val="22"/>
                <w:szCs w:val="22"/>
              </w:rPr>
              <w:t xml:space="preserve">asema ev. </w:t>
            </w:r>
            <w:proofErr w:type="spellStart"/>
            <w:r w:rsidR="00A1694D" w:rsidRPr="0075249D">
              <w:rPr>
                <w:rFonts w:cstheme="minorHAnsi"/>
                <w:sz w:val="22"/>
                <w:szCs w:val="22"/>
              </w:rPr>
              <w:t>lut</w:t>
            </w:r>
            <w:proofErr w:type="spellEnd"/>
            <w:r w:rsidR="00A1694D" w:rsidRPr="0075249D">
              <w:rPr>
                <w:rFonts w:cstheme="minorHAnsi"/>
                <w:sz w:val="22"/>
                <w:szCs w:val="22"/>
              </w:rPr>
              <w:t xml:space="preserve">. kirkon synnyssä, uskonpuhdistus. </w:t>
            </w:r>
          </w:p>
        </w:tc>
      </w:tr>
      <w:tr w:rsidR="0094496B" w:rsidRPr="0075249D" w14:paraId="4CB321EE" w14:textId="59EA3EF6" w:rsidTr="298E04A2">
        <w:trPr>
          <w:trHeight w:val="284"/>
        </w:trPr>
        <w:tc>
          <w:tcPr>
            <w:tcW w:w="852" w:type="pct"/>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14:paraId="045C5211" w14:textId="77777777" w:rsidR="0094496B" w:rsidRPr="0075249D" w:rsidRDefault="0094496B" w:rsidP="00555F7A">
            <w:pPr>
              <w:spacing w:after="0" w:line="240" w:lineRule="auto"/>
              <w:ind w:left="40" w:right="100"/>
              <w:contextualSpacing/>
              <w:rPr>
                <w:rFonts w:cstheme="minorHAnsi"/>
                <w:sz w:val="22"/>
                <w:szCs w:val="22"/>
              </w:rPr>
            </w:pPr>
            <w:r w:rsidRPr="0075249D">
              <w:rPr>
                <w:rFonts w:cstheme="minorHAnsi"/>
                <w:sz w:val="22"/>
                <w:szCs w:val="22"/>
              </w:rPr>
              <w:t>T4 ohjata oppilasta tuntemaan eri uskontojen ja katsomusten tapoja ja symboleita sekä tunnistamaan uskonnollisia aiheita mediassa, maailmanpolitiikassa, taiteessa ja populaarikulttuurissa</w:t>
            </w:r>
          </w:p>
        </w:tc>
        <w:tc>
          <w:tcPr>
            <w:tcW w:w="536" w:type="pct"/>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14:paraId="64C50DEC" w14:textId="77777777" w:rsidR="0094496B" w:rsidRPr="0075249D" w:rsidRDefault="0094496B" w:rsidP="00555F7A">
            <w:pPr>
              <w:spacing w:after="0" w:line="240" w:lineRule="auto"/>
              <w:contextualSpacing/>
              <w:rPr>
                <w:rFonts w:cstheme="minorHAnsi"/>
                <w:sz w:val="22"/>
                <w:szCs w:val="22"/>
              </w:rPr>
            </w:pPr>
            <w:r w:rsidRPr="0075249D">
              <w:rPr>
                <w:rFonts w:cstheme="minorHAnsi"/>
                <w:sz w:val="22"/>
                <w:szCs w:val="22"/>
              </w:rPr>
              <w:t>S1, S2, S3</w:t>
            </w:r>
          </w:p>
        </w:tc>
        <w:tc>
          <w:tcPr>
            <w:tcW w:w="812" w:type="pct"/>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14:paraId="76B3F5F7" w14:textId="77777777" w:rsidR="0094496B" w:rsidRPr="0075249D" w:rsidRDefault="0094496B" w:rsidP="00555F7A">
            <w:pPr>
              <w:spacing w:after="0" w:line="240" w:lineRule="auto"/>
              <w:contextualSpacing/>
              <w:rPr>
                <w:rFonts w:cstheme="minorHAnsi"/>
                <w:sz w:val="22"/>
                <w:szCs w:val="22"/>
              </w:rPr>
            </w:pPr>
            <w:r w:rsidRPr="0075249D">
              <w:rPr>
                <w:rFonts w:cstheme="minorHAnsi"/>
                <w:sz w:val="22"/>
                <w:szCs w:val="22"/>
              </w:rPr>
              <w:t xml:space="preserve">Oppilas tunnistaa ja ymmärtää eri uskontojen ja katsomusten tapoja sekä kehittää valmiuksiaan tunnistaa uskonnollisia symboleita ja aiheita mediassa, maailmanpolitiikassa, taiteessa ja populaarikulttuurissa. </w:t>
            </w:r>
          </w:p>
        </w:tc>
        <w:tc>
          <w:tcPr>
            <w:tcW w:w="817"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0EFFFC3" w14:textId="77777777" w:rsidR="0094496B" w:rsidRPr="0075249D" w:rsidRDefault="0094496B" w:rsidP="00555F7A">
            <w:pPr>
              <w:spacing w:after="0" w:line="240" w:lineRule="auto"/>
              <w:contextualSpacing/>
              <w:rPr>
                <w:rFonts w:cstheme="minorHAnsi"/>
                <w:sz w:val="22"/>
                <w:szCs w:val="22"/>
              </w:rPr>
            </w:pPr>
            <w:r w:rsidRPr="0075249D">
              <w:rPr>
                <w:rFonts w:cstheme="minorHAnsi"/>
                <w:sz w:val="22"/>
                <w:szCs w:val="22"/>
              </w:rPr>
              <w:t>Uskonnon ja kulttuurin lukutaito</w:t>
            </w:r>
          </w:p>
          <w:p w14:paraId="4233BF92" w14:textId="77777777" w:rsidR="0094496B" w:rsidRPr="0075249D" w:rsidRDefault="0094496B" w:rsidP="00555F7A">
            <w:pPr>
              <w:spacing w:after="0" w:line="240" w:lineRule="auto"/>
              <w:contextualSpacing/>
              <w:rPr>
                <w:rFonts w:cstheme="minorHAnsi"/>
                <w:sz w:val="22"/>
                <w:szCs w:val="22"/>
              </w:rPr>
            </w:pPr>
          </w:p>
        </w:tc>
        <w:tc>
          <w:tcPr>
            <w:tcW w:w="770"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564914E3" w14:textId="77777777" w:rsidR="0094496B" w:rsidRPr="0075249D" w:rsidRDefault="0094496B" w:rsidP="00555F7A">
            <w:pPr>
              <w:spacing w:after="0" w:line="240" w:lineRule="auto"/>
              <w:contextualSpacing/>
              <w:rPr>
                <w:rFonts w:cstheme="minorHAnsi"/>
                <w:sz w:val="22"/>
                <w:szCs w:val="22"/>
              </w:rPr>
            </w:pPr>
            <w:r w:rsidRPr="0075249D">
              <w:rPr>
                <w:rFonts w:cstheme="minorHAnsi"/>
                <w:sz w:val="22"/>
                <w:szCs w:val="22"/>
              </w:rPr>
              <w:t>Oppilas tunnistaa annetuista esimerkeistä uskontoon liittyviä tapoja.</w:t>
            </w:r>
          </w:p>
        </w:tc>
        <w:tc>
          <w:tcPr>
            <w:tcW w:w="1213" w:type="pct"/>
            <w:tcBorders>
              <w:top w:val="single" w:sz="4" w:space="0" w:color="auto"/>
              <w:left w:val="single" w:sz="4" w:space="0" w:color="auto"/>
              <w:bottom w:val="single" w:sz="4" w:space="0" w:color="auto"/>
              <w:right w:val="single" w:sz="4" w:space="0" w:color="auto"/>
            </w:tcBorders>
          </w:tcPr>
          <w:p w14:paraId="65B4F308" w14:textId="77777777" w:rsidR="0094496B" w:rsidRPr="0075249D" w:rsidRDefault="005F4E93" w:rsidP="00555F7A">
            <w:pPr>
              <w:spacing w:after="0" w:line="240" w:lineRule="auto"/>
              <w:contextualSpacing/>
              <w:rPr>
                <w:rFonts w:cstheme="minorHAnsi"/>
                <w:sz w:val="22"/>
                <w:szCs w:val="22"/>
              </w:rPr>
            </w:pPr>
            <w:r w:rsidRPr="0075249D">
              <w:rPr>
                <w:rFonts w:cstheme="minorHAnsi"/>
                <w:sz w:val="22"/>
                <w:szCs w:val="22"/>
              </w:rPr>
              <w:t xml:space="preserve">Kristinuskon vaikutus </w:t>
            </w:r>
            <w:r w:rsidR="00AF5EEB" w:rsidRPr="0075249D">
              <w:rPr>
                <w:rFonts w:cstheme="minorHAnsi"/>
                <w:sz w:val="22"/>
                <w:szCs w:val="22"/>
              </w:rPr>
              <w:t xml:space="preserve">esim. </w:t>
            </w:r>
            <w:r w:rsidR="00353916" w:rsidRPr="0075249D">
              <w:rPr>
                <w:rFonts w:cstheme="minorHAnsi"/>
                <w:sz w:val="22"/>
                <w:szCs w:val="22"/>
              </w:rPr>
              <w:t>Suomen tapakulttuuriin</w:t>
            </w:r>
            <w:r w:rsidR="00AF5EEB" w:rsidRPr="0075249D">
              <w:rPr>
                <w:rFonts w:cstheme="minorHAnsi"/>
                <w:sz w:val="22"/>
                <w:szCs w:val="22"/>
              </w:rPr>
              <w:t xml:space="preserve"> ja </w:t>
            </w:r>
            <w:r w:rsidR="00353916" w:rsidRPr="0075249D">
              <w:rPr>
                <w:rFonts w:cstheme="minorHAnsi"/>
                <w:sz w:val="22"/>
                <w:szCs w:val="22"/>
              </w:rPr>
              <w:t>juhlaperinte</w:t>
            </w:r>
            <w:r w:rsidR="00AF5EEB" w:rsidRPr="0075249D">
              <w:rPr>
                <w:rFonts w:cstheme="minorHAnsi"/>
                <w:sz w:val="22"/>
                <w:szCs w:val="22"/>
              </w:rPr>
              <w:t xml:space="preserve">isiin. </w:t>
            </w:r>
          </w:p>
          <w:p w14:paraId="464EA37F" w14:textId="77777777" w:rsidR="00AF5EEB" w:rsidRPr="0075249D" w:rsidRDefault="00AF5EEB" w:rsidP="00555F7A">
            <w:pPr>
              <w:spacing w:after="0" w:line="240" w:lineRule="auto"/>
              <w:contextualSpacing/>
              <w:rPr>
                <w:rFonts w:cstheme="minorHAnsi"/>
                <w:sz w:val="22"/>
                <w:szCs w:val="22"/>
              </w:rPr>
            </w:pPr>
          </w:p>
          <w:p w14:paraId="0A7E4155" w14:textId="16F75EFE" w:rsidR="00AF5EEB" w:rsidRPr="0075249D" w:rsidRDefault="005D6564" w:rsidP="00555F7A">
            <w:pPr>
              <w:spacing w:after="0" w:line="240" w:lineRule="auto"/>
              <w:contextualSpacing/>
              <w:rPr>
                <w:rFonts w:cstheme="minorHAnsi"/>
                <w:sz w:val="22"/>
                <w:szCs w:val="22"/>
              </w:rPr>
            </w:pPr>
            <w:r w:rsidRPr="0075249D">
              <w:rPr>
                <w:rFonts w:cstheme="minorHAnsi"/>
                <w:sz w:val="22"/>
                <w:szCs w:val="22"/>
              </w:rPr>
              <w:t xml:space="preserve">Kuvista </w:t>
            </w:r>
            <w:r w:rsidR="00304CBA" w:rsidRPr="0075249D">
              <w:rPr>
                <w:rFonts w:cstheme="minorHAnsi"/>
                <w:sz w:val="22"/>
                <w:szCs w:val="22"/>
              </w:rPr>
              <w:t>uskonnollisten piirteiden tunnistaminen esim. alttarille polvistuminen häissä,</w:t>
            </w:r>
            <w:r w:rsidR="00C80786" w:rsidRPr="0075249D">
              <w:rPr>
                <w:rFonts w:cstheme="minorHAnsi"/>
                <w:sz w:val="22"/>
                <w:szCs w:val="22"/>
              </w:rPr>
              <w:t xml:space="preserve"> hautajaisissa hiekalla tehty risti. </w:t>
            </w:r>
            <w:r w:rsidR="00F80B10" w:rsidRPr="0075249D">
              <w:rPr>
                <w:rFonts w:cstheme="minorHAnsi"/>
                <w:sz w:val="22"/>
                <w:szCs w:val="22"/>
              </w:rPr>
              <w:t xml:space="preserve"> </w:t>
            </w:r>
          </w:p>
        </w:tc>
      </w:tr>
      <w:tr w:rsidR="0094496B" w:rsidRPr="0075249D" w14:paraId="4A199D8B" w14:textId="1EE86355" w:rsidTr="298E04A2">
        <w:trPr>
          <w:trHeight w:val="284"/>
        </w:trPr>
        <w:tc>
          <w:tcPr>
            <w:tcW w:w="852" w:type="pct"/>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14:paraId="0B828A1A" w14:textId="77777777" w:rsidR="0094496B" w:rsidRPr="0075249D" w:rsidRDefault="0094496B" w:rsidP="00555F7A">
            <w:pPr>
              <w:spacing w:after="0" w:line="240" w:lineRule="auto"/>
              <w:ind w:left="40" w:right="100"/>
              <w:contextualSpacing/>
              <w:rPr>
                <w:rFonts w:cstheme="minorHAnsi"/>
                <w:sz w:val="22"/>
                <w:szCs w:val="22"/>
              </w:rPr>
            </w:pPr>
            <w:r w:rsidRPr="0075249D">
              <w:rPr>
                <w:rFonts w:cstheme="minorHAnsi"/>
                <w:sz w:val="22"/>
                <w:szCs w:val="22"/>
              </w:rPr>
              <w:t>T10 rohkaista oppilaita kohtaamaan erilaisia ihmisiä nyt ja tulevaisuudessa jatko-opinnoissa, työelämässä ja vapaa-ajalla</w:t>
            </w:r>
          </w:p>
        </w:tc>
        <w:tc>
          <w:tcPr>
            <w:tcW w:w="536" w:type="pct"/>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14:paraId="29F8D1B3" w14:textId="77777777" w:rsidR="0094496B" w:rsidRPr="0075249D" w:rsidRDefault="0094496B" w:rsidP="00555F7A">
            <w:pPr>
              <w:spacing w:after="0" w:line="240" w:lineRule="auto"/>
              <w:contextualSpacing/>
              <w:rPr>
                <w:rFonts w:cstheme="minorHAnsi"/>
                <w:sz w:val="22"/>
                <w:szCs w:val="22"/>
              </w:rPr>
            </w:pPr>
            <w:r w:rsidRPr="0075249D">
              <w:rPr>
                <w:rFonts w:cstheme="minorHAnsi"/>
                <w:sz w:val="22"/>
                <w:szCs w:val="22"/>
              </w:rPr>
              <w:t>S1, S2, S3</w:t>
            </w:r>
          </w:p>
        </w:tc>
        <w:tc>
          <w:tcPr>
            <w:tcW w:w="812" w:type="pct"/>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14:paraId="49919A17" w14:textId="77777777" w:rsidR="0094496B" w:rsidRPr="0075249D" w:rsidRDefault="0094496B" w:rsidP="00555F7A">
            <w:pPr>
              <w:spacing w:after="0" w:line="240" w:lineRule="auto"/>
              <w:contextualSpacing/>
              <w:rPr>
                <w:rFonts w:cstheme="minorHAnsi"/>
                <w:sz w:val="22"/>
                <w:szCs w:val="22"/>
              </w:rPr>
            </w:pPr>
            <w:r w:rsidRPr="0075249D">
              <w:rPr>
                <w:rFonts w:cstheme="minorHAnsi"/>
                <w:sz w:val="22"/>
                <w:szCs w:val="22"/>
              </w:rPr>
              <w:t>Oppilas kehittää valmiuksiaan rakentavaan vuorovaikutukseen erilaisten ihmisten kanssa nyt ja tulevaisuudessa jatko-opinnoissa, työelämässä ja vapaa-ajalla.</w:t>
            </w:r>
          </w:p>
        </w:tc>
        <w:tc>
          <w:tcPr>
            <w:tcW w:w="817"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1D14AEE" w14:textId="77777777" w:rsidR="0094496B" w:rsidRPr="0075249D" w:rsidRDefault="0094496B" w:rsidP="00555F7A">
            <w:pPr>
              <w:spacing w:after="0" w:line="240" w:lineRule="auto"/>
              <w:contextualSpacing/>
              <w:rPr>
                <w:rFonts w:cstheme="minorHAnsi"/>
                <w:sz w:val="22"/>
                <w:szCs w:val="22"/>
              </w:rPr>
            </w:pPr>
          </w:p>
        </w:tc>
        <w:tc>
          <w:tcPr>
            <w:tcW w:w="770"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05347FDB" w14:textId="77777777" w:rsidR="0094496B" w:rsidRPr="0075249D" w:rsidRDefault="0094496B" w:rsidP="00555F7A">
            <w:pPr>
              <w:spacing w:after="0" w:line="240" w:lineRule="auto"/>
              <w:contextualSpacing/>
              <w:rPr>
                <w:rFonts w:cstheme="minorHAnsi"/>
                <w:i/>
                <w:iCs/>
                <w:sz w:val="22"/>
                <w:szCs w:val="22"/>
              </w:rPr>
            </w:pPr>
            <w:r w:rsidRPr="0075249D">
              <w:rPr>
                <w:rFonts w:cstheme="minorHAnsi"/>
                <w:i/>
                <w:iCs/>
                <w:sz w:val="22"/>
                <w:szCs w:val="22"/>
              </w:rPr>
              <w:t>Ei vaikuta arvosanan muodostamisessa. Oppilasta ohjataan pohtimaan kokemuksiaan ja valmiuksiaan osana itsearviointia.</w:t>
            </w:r>
          </w:p>
        </w:tc>
        <w:tc>
          <w:tcPr>
            <w:tcW w:w="1213" w:type="pct"/>
            <w:tcBorders>
              <w:top w:val="single" w:sz="4" w:space="0" w:color="auto"/>
              <w:left w:val="single" w:sz="4" w:space="0" w:color="auto"/>
              <w:bottom w:val="single" w:sz="4" w:space="0" w:color="auto"/>
              <w:right w:val="single" w:sz="4" w:space="0" w:color="auto"/>
            </w:tcBorders>
          </w:tcPr>
          <w:p w14:paraId="54378639" w14:textId="0DA20D72" w:rsidR="0094496B" w:rsidRPr="0075249D" w:rsidRDefault="00DC32D7" w:rsidP="00555F7A">
            <w:pPr>
              <w:spacing w:after="0" w:line="240" w:lineRule="auto"/>
              <w:contextualSpacing/>
              <w:rPr>
                <w:rFonts w:cstheme="minorHAnsi"/>
                <w:sz w:val="22"/>
                <w:szCs w:val="22"/>
              </w:rPr>
            </w:pPr>
            <w:proofErr w:type="spellStart"/>
            <w:r w:rsidRPr="0075249D">
              <w:rPr>
                <w:rFonts w:cstheme="minorHAnsi"/>
                <w:sz w:val="22"/>
                <w:szCs w:val="22"/>
              </w:rPr>
              <w:t>Huom</w:t>
            </w:r>
            <w:proofErr w:type="spellEnd"/>
            <w:r w:rsidRPr="0075249D">
              <w:rPr>
                <w:rFonts w:cstheme="minorHAnsi"/>
                <w:sz w:val="22"/>
                <w:szCs w:val="22"/>
              </w:rPr>
              <w:t xml:space="preserve">! </w:t>
            </w:r>
            <w:proofErr w:type="spellStart"/>
            <w:r w:rsidRPr="0075249D">
              <w:rPr>
                <w:rFonts w:cstheme="minorHAnsi"/>
                <w:sz w:val="22"/>
                <w:szCs w:val="22"/>
              </w:rPr>
              <w:t>Itsearvointi</w:t>
            </w:r>
            <w:proofErr w:type="spellEnd"/>
            <w:r w:rsidRPr="0075249D">
              <w:rPr>
                <w:rFonts w:cstheme="minorHAnsi"/>
                <w:sz w:val="22"/>
                <w:szCs w:val="22"/>
              </w:rPr>
              <w:t>.</w:t>
            </w:r>
          </w:p>
        </w:tc>
      </w:tr>
    </w:tbl>
    <w:p w14:paraId="662F700A" w14:textId="77777777" w:rsidR="00C7638B" w:rsidRPr="0075249D" w:rsidRDefault="00C7638B" w:rsidP="00555F7A">
      <w:pPr>
        <w:spacing w:after="0" w:line="240" w:lineRule="auto"/>
        <w:rPr>
          <w:sz w:val="22"/>
          <w:szCs w:val="22"/>
        </w:rPr>
      </w:pPr>
    </w:p>
    <w:sectPr w:rsidR="00C7638B" w:rsidRPr="0075249D" w:rsidSect="0075249D">
      <w:headerReference w:type="default" r:id="rId12"/>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AFE477" w14:textId="77777777" w:rsidR="006D1F05" w:rsidRDefault="008E5E18">
      <w:pPr>
        <w:spacing w:after="0" w:line="240" w:lineRule="auto"/>
      </w:pPr>
      <w:r>
        <w:separator/>
      </w:r>
    </w:p>
  </w:endnote>
  <w:endnote w:type="continuationSeparator" w:id="0">
    <w:p w14:paraId="075A7955" w14:textId="77777777" w:rsidR="006D1F05" w:rsidRDefault="008E5E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544E3D" w14:textId="77777777" w:rsidR="006D1F05" w:rsidRDefault="008E5E18">
      <w:pPr>
        <w:spacing w:after="0" w:line="240" w:lineRule="auto"/>
      </w:pPr>
      <w:r>
        <w:separator/>
      </w:r>
    </w:p>
  </w:footnote>
  <w:footnote w:type="continuationSeparator" w:id="0">
    <w:p w14:paraId="3EF110DF" w14:textId="77777777" w:rsidR="006D1F05" w:rsidRDefault="008E5E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92FDE" w14:textId="76DBF4A9" w:rsidR="1988E4B0" w:rsidRPr="0075249D" w:rsidRDefault="1988E4B0" w:rsidP="1988E4B0">
    <w:pPr>
      <w:pStyle w:val="Yltunniste"/>
      <w:rPr>
        <w:sz w:val="22"/>
        <w:szCs w:val="22"/>
      </w:rPr>
    </w:pPr>
    <w:r w:rsidRPr="0075249D">
      <w:rPr>
        <w:sz w:val="22"/>
        <w:szCs w:val="22"/>
      </w:rPr>
      <w:fldChar w:fldCharType="begin"/>
    </w:r>
    <w:r w:rsidRPr="0075249D">
      <w:rPr>
        <w:sz w:val="22"/>
        <w:szCs w:val="22"/>
      </w:rPr>
      <w:instrText>PAGE</w:instrText>
    </w:r>
    <w:r w:rsidRPr="0075249D">
      <w:rPr>
        <w:sz w:val="22"/>
        <w:szCs w:val="22"/>
      </w:rPr>
      <w:fldChar w:fldCharType="separate"/>
    </w:r>
    <w:r w:rsidR="0075249D" w:rsidRPr="0075249D">
      <w:rPr>
        <w:noProof/>
        <w:sz w:val="22"/>
        <w:szCs w:val="22"/>
      </w:rPr>
      <w:t>1</w:t>
    </w:r>
    <w:r w:rsidRPr="0075249D">
      <w:rPr>
        <w:sz w:val="22"/>
        <w:szCs w:val="22"/>
      </w:rPr>
      <w:fldChar w:fldCharType="end"/>
    </w:r>
    <w:r w:rsidRPr="0075249D">
      <w:rPr>
        <w:sz w:val="22"/>
        <w:szCs w:val="22"/>
      </w:rPr>
      <w:t xml:space="preserve"> </w:t>
    </w:r>
    <w:r w:rsidR="00177ADE">
      <w:rPr>
        <w:sz w:val="22"/>
        <w:szCs w:val="22"/>
      </w:rPr>
      <w:t>–</w:t>
    </w:r>
    <w:r w:rsidR="008E5E18">
      <w:rPr>
        <w:sz w:val="22"/>
        <w:szCs w:val="22"/>
      </w:rPr>
      <w:t xml:space="preserve"> </w:t>
    </w:r>
    <w:r w:rsidRPr="0075249D">
      <w:rPr>
        <w:sz w:val="22"/>
        <w:szCs w:val="22"/>
      </w:rPr>
      <w:t>Uskonto 8lk</w:t>
    </w:r>
    <w:r w:rsidR="00555F7A">
      <w:rPr>
        <w:sz w:val="22"/>
        <w:szCs w:val="22"/>
      </w:rPr>
      <w:t xml:space="preserve"> – Arvosana viisi</w:t>
    </w:r>
  </w:p>
  <w:p w14:paraId="477D0115" w14:textId="6FE1E884" w:rsidR="1988E4B0" w:rsidRPr="0075249D" w:rsidRDefault="1988E4B0" w:rsidP="1988E4B0">
    <w:pPr>
      <w:pStyle w:val="Yltunniste"/>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796B57"/>
    <w:multiLevelType w:val="multilevel"/>
    <w:tmpl w:val="87E83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CDB4143"/>
    <w:multiLevelType w:val="hybridMultilevel"/>
    <w:tmpl w:val="C77C92F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16cid:durableId="1159879202">
    <w:abstractNumId w:val="0"/>
  </w:num>
  <w:num w:numId="2" w16cid:durableId="72243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96B"/>
    <w:rsid w:val="00177ADE"/>
    <w:rsid w:val="00304CBA"/>
    <w:rsid w:val="00353916"/>
    <w:rsid w:val="003B16B0"/>
    <w:rsid w:val="003C071D"/>
    <w:rsid w:val="003E619F"/>
    <w:rsid w:val="00482C07"/>
    <w:rsid w:val="00532874"/>
    <w:rsid w:val="00555F7A"/>
    <w:rsid w:val="005D6564"/>
    <w:rsid w:val="005F4E93"/>
    <w:rsid w:val="00614B24"/>
    <w:rsid w:val="00630349"/>
    <w:rsid w:val="006D1F05"/>
    <w:rsid w:val="0075249D"/>
    <w:rsid w:val="007E02DD"/>
    <w:rsid w:val="008E5E18"/>
    <w:rsid w:val="0094496B"/>
    <w:rsid w:val="00A1694D"/>
    <w:rsid w:val="00AF5EEB"/>
    <w:rsid w:val="00B47A56"/>
    <w:rsid w:val="00B8087E"/>
    <w:rsid w:val="00BA1E58"/>
    <w:rsid w:val="00C7638B"/>
    <w:rsid w:val="00C80786"/>
    <w:rsid w:val="00C96ABB"/>
    <w:rsid w:val="00CD10EA"/>
    <w:rsid w:val="00D559D8"/>
    <w:rsid w:val="00D97C79"/>
    <w:rsid w:val="00DC32D7"/>
    <w:rsid w:val="00E47708"/>
    <w:rsid w:val="00E835AE"/>
    <w:rsid w:val="00EA352E"/>
    <w:rsid w:val="00F80B10"/>
    <w:rsid w:val="1988E4B0"/>
    <w:rsid w:val="298E04A2"/>
    <w:rsid w:val="33FBC005"/>
    <w:rsid w:val="57C5B5D1"/>
    <w:rsid w:val="6FF5591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FB85A"/>
  <w15:chartTrackingRefBased/>
  <w15:docId w15:val="{931C4C9D-30E1-4F68-912B-BB364C8EF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94496B"/>
    <w:pPr>
      <w:spacing w:after="120" w:line="264" w:lineRule="auto"/>
    </w:pPr>
    <w:rPr>
      <w:rFonts w:eastAsiaTheme="minorEastAsia"/>
      <w:sz w:val="20"/>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E835AE"/>
    <w:pPr>
      <w:ind w:left="720"/>
      <w:contextualSpacing/>
    </w:pPr>
  </w:style>
  <w:style w:type="paragraph" w:customStyle="1" w:styleId="paragraph">
    <w:name w:val="paragraph"/>
    <w:basedOn w:val="Normaali"/>
    <w:rsid w:val="00B8087E"/>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customStyle="1" w:styleId="normaltextrun">
    <w:name w:val="normaltextrun"/>
    <w:basedOn w:val="Kappaleenoletusfontti"/>
    <w:rsid w:val="00B8087E"/>
  </w:style>
  <w:style w:type="character" w:customStyle="1" w:styleId="eop">
    <w:name w:val="eop"/>
    <w:basedOn w:val="Kappaleenoletusfontti"/>
    <w:rsid w:val="00B8087E"/>
  </w:style>
  <w:style w:type="character" w:customStyle="1" w:styleId="YltunnisteChar">
    <w:name w:val="Ylätunniste Char"/>
    <w:basedOn w:val="Kappaleenoletusfontti"/>
    <w:link w:val="Yltunniste"/>
    <w:uiPriority w:val="99"/>
  </w:style>
  <w:style w:type="paragraph" w:styleId="Yltunniste">
    <w:name w:val="header"/>
    <w:basedOn w:val="Normaali"/>
    <w:link w:val="YltunnisteChar"/>
    <w:uiPriority w:val="99"/>
    <w:unhideWhenUsed/>
    <w:pPr>
      <w:tabs>
        <w:tab w:val="center" w:pos="4680"/>
        <w:tab w:val="right" w:pos="9360"/>
      </w:tabs>
      <w:spacing w:after="0" w:line="240" w:lineRule="auto"/>
    </w:pPr>
  </w:style>
  <w:style w:type="character" w:customStyle="1" w:styleId="AlatunnisteChar">
    <w:name w:val="Alatunniste Char"/>
    <w:basedOn w:val="Kappaleenoletusfontti"/>
    <w:link w:val="Alatunniste"/>
    <w:uiPriority w:val="99"/>
  </w:style>
  <w:style w:type="paragraph" w:styleId="Alatunniste">
    <w:name w:val="footer"/>
    <w:basedOn w:val="Normaali"/>
    <w:link w:val="AlatunnisteChar"/>
    <w:uiPriority w:val="99"/>
    <w:unhideWhenUsed/>
    <w:pPr>
      <w:tabs>
        <w:tab w:val="center" w:pos="4680"/>
        <w:tab w:val="right" w:pos="9360"/>
      </w:tabs>
      <w:spacing w:after="0" w:line="240" w:lineRule="auto"/>
    </w:pPr>
  </w:style>
  <w:style w:type="character" w:styleId="Hyperlinkki">
    <w:name w:val="Hyperlink"/>
    <w:basedOn w:val="Kappaleenoletusfontti"/>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785402">
      <w:bodyDiv w:val="1"/>
      <w:marLeft w:val="0"/>
      <w:marRight w:val="0"/>
      <w:marTop w:val="0"/>
      <w:marBottom w:val="0"/>
      <w:divBdr>
        <w:top w:val="none" w:sz="0" w:space="0" w:color="auto"/>
        <w:left w:val="none" w:sz="0" w:space="0" w:color="auto"/>
        <w:bottom w:val="none" w:sz="0" w:space="0" w:color="auto"/>
        <w:right w:val="none" w:sz="0" w:space="0" w:color="auto"/>
      </w:divBdr>
    </w:div>
    <w:div w:id="590552922">
      <w:bodyDiv w:val="1"/>
      <w:marLeft w:val="0"/>
      <w:marRight w:val="0"/>
      <w:marTop w:val="0"/>
      <w:marBottom w:val="0"/>
      <w:divBdr>
        <w:top w:val="none" w:sz="0" w:space="0" w:color="auto"/>
        <w:left w:val="none" w:sz="0" w:space="0" w:color="auto"/>
        <w:bottom w:val="none" w:sz="0" w:space="0" w:color="auto"/>
        <w:right w:val="none" w:sz="0" w:space="0" w:color="auto"/>
      </w:divBdr>
    </w:div>
    <w:div w:id="1034311787">
      <w:bodyDiv w:val="1"/>
      <w:marLeft w:val="0"/>
      <w:marRight w:val="0"/>
      <w:marTop w:val="0"/>
      <w:marBottom w:val="0"/>
      <w:divBdr>
        <w:top w:val="none" w:sz="0" w:space="0" w:color="auto"/>
        <w:left w:val="none" w:sz="0" w:space="0" w:color="auto"/>
        <w:bottom w:val="none" w:sz="0" w:space="0" w:color="auto"/>
        <w:right w:val="none" w:sz="0" w:space="0" w:color="auto"/>
      </w:divBdr>
      <w:divsChild>
        <w:div w:id="935405722">
          <w:marLeft w:val="0"/>
          <w:marRight w:val="0"/>
          <w:marTop w:val="0"/>
          <w:marBottom w:val="0"/>
          <w:divBdr>
            <w:top w:val="none" w:sz="0" w:space="0" w:color="auto"/>
            <w:left w:val="none" w:sz="0" w:space="0" w:color="auto"/>
            <w:bottom w:val="none" w:sz="0" w:space="0" w:color="auto"/>
            <w:right w:val="none" w:sz="0" w:space="0" w:color="auto"/>
          </w:divBdr>
        </w:div>
        <w:div w:id="861281444">
          <w:marLeft w:val="0"/>
          <w:marRight w:val="0"/>
          <w:marTop w:val="0"/>
          <w:marBottom w:val="0"/>
          <w:divBdr>
            <w:top w:val="none" w:sz="0" w:space="0" w:color="auto"/>
            <w:left w:val="none" w:sz="0" w:space="0" w:color="auto"/>
            <w:bottom w:val="none" w:sz="0" w:space="0" w:color="auto"/>
            <w:right w:val="none" w:sz="0" w:space="0" w:color="auto"/>
          </w:divBdr>
        </w:div>
        <w:div w:id="1243761984">
          <w:marLeft w:val="0"/>
          <w:marRight w:val="0"/>
          <w:marTop w:val="0"/>
          <w:marBottom w:val="0"/>
          <w:divBdr>
            <w:top w:val="none" w:sz="0" w:space="0" w:color="auto"/>
            <w:left w:val="none" w:sz="0" w:space="0" w:color="auto"/>
            <w:bottom w:val="none" w:sz="0" w:space="0" w:color="auto"/>
            <w:right w:val="none" w:sz="0" w:space="0" w:color="auto"/>
          </w:divBdr>
        </w:div>
      </w:divsChild>
    </w:div>
    <w:div w:id="1096708116">
      <w:bodyDiv w:val="1"/>
      <w:marLeft w:val="0"/>
      <w:marRight w:val="0"/>
      <w:marTop w:val="0"/>
      <w:marBottom w:val="0"/>
      <w:divBdr>
        <w:top w:val="none" w:sz="0" w:space="0" w:color="auto"/>
        <w:left w:val="none" w:sz="0" w:space="0" w:color="auto"/>
        <w:bottom w:val="none" w:sz="0" w:space="0" w:color="auto"/>
        <w:right w:val="none" w:sz="0" w:space="0" w:color="auto"/>
      </w:divBdr>
    </w:div>
    <w:div w:id="1418598277">
      <w:bodyDiv w:val="1"/>
      <w:marLeft w:val="0"/>
      <w:marRight w:val="0"/>
      <w:marTop w:val="0"/>
      <w:marBottom w:val="0"/>
      <w:divBdr>
        <w:top w:val="none" w:sz="0" w:space="0" w:color="auto"/>
        <w:left w:val="none" w:sz="0" w:space="0" w:color="auto"/>
        <w:bottom w:val="none" w:sz="0" w:space="0" w:color="auto"/>
        <w:right w:val="none" w:sz="0" w:space="0" w:color="auto"/>
      </w:divBdr>
    </w:div>
    <w:div w:id="2020693327">
      <w:bodyDiv w:val="1"/>
      <w:marLeft w:val="0"/>
      <w:marRight w:val="0"/>
      <w:marTop w:val="0"/>
      <w:marBottom w:val="0"/>
      <w:divBdr>
        <w:top w:val="none" w:sz="0" w:space="0" w:color="auto"/>
        <w:left w:val="none" w:sz="0" w:space="0" w:color="auto"/>
        <w:bottom w:val="none" w:sz="0" w:space="0" w:color="auto"/>
        <w:right w:val="none" w:sz="0" w:space="0" w:color="auto"/>
      </w:divBdr>
      <w:divsChild>
        <w:div w:id="1235121142">
          <w:marLeft w:val="0"/>
          <w:marRight w:val="0"/>
          <w:marTop w:val="0"/>
          <w:marBottom w:val="0"/>
          <w:divBdr>
            <w:top w:val="none" w:sz="0" w:space="0" w:color="auto"/>
            <w:left w:val="none" w:sz="0" w:space="0" w:color="auto"/>
            <w:bottom w:val="none" w:sz="0" w:space="0" w:color="auto"/>
            <w:right w:val="none" w:sz="0" w:space="0" w:color="auto"/>
          </w:divBdr>
        </w:div>
        <w:div w:id="14099589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ph.fi/fi/koulutus-ja-tutkinnot/evankelisluterilaisen-uskonnon-paattoarvioinnin-tukimateriaali"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Asiakirja" ma:contentTypeID="0x010100014F3CFD27503045AAA6BAD387E994C1" ma:contentTypeVersion="6" ma:contentTypeDescription="Luo uusi asiakirja." ma:contentTypeScope="" ma:versionID="c84ce3e0bfea32cbf1e265b4ea230087">
  <xsd:schema xmlns:xsd="http://www.w3.org/2001/XMLSchema" xmlns:xs="http://www.w3.org/2001/XMLSchema" xmlns:p="http://schemas.microsoft.com/office/2006/metadata/properties" xmlns:ns2="f3b56573-65e0-4cd8-a089-0ef213841ae3" xmlns:ns3="ba64c075-4be2-4d04-96b7-e0f78b363a7c" targetNamespace="http://schemas.microsoft.com/office/2006/metadata/properties" ma:root="true" ma:fieldsID="c0f48b7a475d84cfc11da70b3d2179fd" ns2:_="" ns3:_="">
    <xsd:import namespace="f3b56573-65e0-4cd8-a089-0ef213841ae3"/>
    <xsd:import namespace="ba64c075-4be2-4d04-96b7-e0f78b363a7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b56573-65e0-4cd8-a089-0ef213841a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a64c075-4be2-4d04-96b7-e0f78b363a7c" elementFormDefault="qualified">
    <xsd:import namespace="http://schemas.microsoft.com/office/2006/documentManagement/types"/>
    <xsd:import namespace="http://schemas.microsoft.com/office/infopath/2007/PartnerControls"/>
    <xsd:element name="SharedWithUsers" ma:index="10"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2507595-800B-4D49-B293-561247EA8528}">
  <ds:schemaRefs>
    <ds:schemaRef ds:uri="http://purl.org/dc/elements/1.1/"/>
    <ds:schemaRef ds:uri="http://schemas.microsoft.com/office/2006/metadata/properties"/>
    <ds:schemaRef ds:uri="f3b56573-65e0-4cd8-a089-0ef213841ae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ba64c075-4be2-4d04-96b7-e0f78b363a7c"/>
    <ds:schemaRef ds:uri="http://www.w3.org/XML/1998/namespace"/>
    <ds:schemaRef ds:uri="http://purl.org/dc/dcmitype/"/>
  </ds:schemaRefs>
</ds:datastoreItem>
</file>

<file path=customXml/itemProps2.xml><?xml version="1.0" encoding="utf-8"?>
<ds:datastoreItem xmlns:ds="http://schemas.openxmlformats.org/officeDocument/2006/customXml" ds:itemID="{C7270DCE-C2B0-431E-BAB2-CC974F317A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b56573-65e0-4cd8-a089-0ef213841ae3"/>
    <ds:schemaRef ds:uri="ba64c075-4be2-4d04-96b7-e0f78b363a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6F81587-3D2A-42E9-85F7-B6DE7F50FB2D}">
  <ds:schemaRefs>
    <ds:schemaRef ds:uri="http://schemas.openxmlformats.org/officeDocument/2006/bibliography"/>
  </ds:schemaRefs>
</ds:datastoreItem>
</file>

<file path=customXml/itemProps4.xml><?xml version="1.0" encoding="utf-8"?>
<ds:datastoreItem xmlns:ds="http://schemas.openxmlformats.org/officeDocument/2006/customXml" ds:itemID="{B905AE23-215F-45D4-BB44-D89246BAEBB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508</Words>
  <Characters>4123</Characters>
  <Application>Microsoft Office Word</Application>
  <DocSecurity>0</DocSecurity>
  <Lines>34</Lines>
  <Paragraphs>9</Paragraphs>
  <ScaleCrop>false</ScaleCrop>
  <Company/>
  <LinksUpToDate>false</LinksUpToDate>
  <CharactersWithSpaces>4622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Tikkanen Anneli</dc:creator>
  <cp:keywords/>
  <dc:description/>
  <cp:lastModifiedBy>Tikkanen Anneli</cp:lastModifiedBy>
  <cp:revision>34</cp:revision>
  <dcterms:created xsi:type="dcterms:W3CDTF">2023-05-03T12:00:00Z</dcterms:created>
  <dcterms:modified xsi:type="dcterms:W3CDTF">2024-03-13T14:15:00Z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0x010100014F3CFD27503045AAA6BAD387E994C1</vt:lpwstr>
  </property>
</Properties>
</file>