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15304" w:type="dxa"/>
        <w:tblLayout w:type="fixed"/>
        <w:tblCellMar>
          <w:top w:w="85" w:type="dxa"/>
          <w:left w:w="85" w:type="dxa"/>
          <w:bottom w:w="85" w:type="dxa"/>
          <w:right w:w="85" w:type="dxa"/>
        </w:tblCellMar>
        <w:tblLook w:val="04A0" w:firstRow="1" w:lastRow="0" w:firstColumn="1" w:lastColumn="0" w:noHBand="0" w:noVBand="1"/>
      </w:tblPr>
      <w:tblGrid>
        <w:gridCol w:w="2689"/>
        <w:gridCol w:w="850"/>
        <w:gridCol w:w="2552"/>
        <w:gridCol w:w="1984"/>
        <w:gridCol w:w="2552"/>
        <w:gridCol w:w="4677"/>
      </w:tblGrid>
      <w:tr w:rsidRPr="00CF126D" w:rsidR="008F73E0" w:rsidTr="7C2E272B" w14:paraId="506C4566" w14:textId="3D966D69">
        <w:tc>
          <w:tcPr>
            <w:tcW w:w="15304" w:type="dxa"/>
            <w:gridSpan w:val="6"/>
            <w:tcMar/>
          </w:tcPr>
          <w:p w:rsidR="00CF126D" w:rsidP="00416BC7" w:rsidRDefault="00416BC7" w14:paraId="13940406" w14:textId="7E39347C">
            <w:pPr>
              <w:rPr>
                <w:rFonts w:ascii="Calibri" w:hAnsi="Calibri" w:eastAsia="Times New Roman" w:cs="Calibri"/>
                <w:b/>
                <w:bCs/>
                <w:color w:val="000000" w:themeColor="text1"/>
                <w:lang w:eastAsia="fi-FI"/>
              </w:rPr>
            </w:pPr>
            <w:r>
              <w:rPr>
                <w:rFonts w:ascii="Calibri" w:hAnsi="Calibri" w:eastAsia="Times New Roman" w:cs="Calibri"/>
                <w:color w:val="000000" w:themeColor="text1"/>
                <w:lang w:eastAsia="fi-FI"/>
              </w:rPr>
              <w:t>KO 7–9lk – Arvosana viisi</w:t>
            </w:r>
            <w:r>
              <w:rPr>
                <w:rFonts w:ascii="Calibri" w:hAnsi="Calibri" w:eastAsia="Times New Roman" w:cs="Calibri"/>
                <w:b/>
                <w:bCs/>
                <w:color w:val="000000" w:themeColor="text1"/>
                <w:lang w:eastAsia="fi-FI"/>
              </w:rPr>
              <w:br/>
            </w:r>
            <w:r>
              <w:rPr>
                <w:rFonts w:ascii="Calibri" w:hAnsi="Calibri" w:eastAsia="Times New Roman" w:cs="Calibri"/>
                <w:b/>
                <w:bCs/>
                <w:color w:val="000000" w:themeColor="text1"/>
                <w:lang w:eastAsia="fi-FI"/>
              </w:rPr>
              <w:br/>
            </w:r>
            <w:r w:rsidRPr="00CF126D" w:rsidR="008F73E0">
              <w:rPr>
                <w:rFonts w:ascii="Calibri" w:hAnsi="Calibri" w:eastAsia="Times New Roman" w:cs="Calibri"/>
                <w:b/>
                <w:bCs/>
                <w:color w:val="000000" w:themeColor="text1"/>
                <w:lang w:eastAsia="fi-FI"/>
              </w:rPr>
              <w:t>S1 Ruokaosaaminen ja ruokakulttuuri</w:t>
            </w:r>
            <w:r w:rsidRPr="00CF126D" w:rsidR="008F73E0">
              <w:br/>
            </w:r>
            <w:r w:rsidRPr="00CF126D" w:rsidR="008F73E0">
              <w:rPr>
                <w:rFonts w:ascii="Calibri" w:hAnsi="Calibri" w:eastAsia="Times New Roman" w:cs="Calibri"/>
                <w:color w:val="000000" w:themeColor="text1"/>
                <w:lang w:eastAsia="fi-FI"/>
              </w:rPr>
              <w:t>Käytännön työskentelyssä teoria ja käytännön toiminta kietoutuvat yhdeksi kokonaisuudeksi. Hygieeninen, ergonominen, turvallinen työskentely sekä oman työn suunnittelu ja ajankäytön hahmottaminen kuuluvat toiminnalliseen arjen taitojen oppimiskokonaisuuteen. Käytännön toiminnan sisältöihin kuuluvat leivonnan perusteet sekä perusruuanvalmistusmenetelmät ajanmukaisin konein ja välinein. Eettinen ja taloudellinen ajattelu, ravitsemussuositukset ja ajankohtaisten erityisruokavalioiden huomioiminen kuuluvat sisältöihin. Pakkausmerkinnät sekä ruoka- ja ravintoaineiden ominaisuuksien tunteminen, valinta ja tutkiminen ovat osa ruokaosaamista. Elintarvikkeisiin ja makuihin tutustuminen johdattaa monipuoliseen elintarviketuntemukseen sekä juhla- ja tapakulttuuriin. Monentyyppiset ruokailutilanteet ja mahdolliset vierailut laajentavat ruokakulttuurin tuntemusta. Sisältöjen valinnassa huomioidaan paikalliset, alueelliset sekä ajankohtaiset painotukset.</w:t>
            </w:r>
            <w:r w:rsidRPr="00CF126D" w:rsidR="008F73E0">
              <w:br/>
            </w:r>
          </w:p>
          <w:p w:rsidR="00CF126D" w:rsidP="00416BC7" w:rsidRDefault="008F73E0" w14:paraId="193F11F1" w14:textId="77777777">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t>S2 Asuminen ja yhdessä eläminen</w:t>
            </w:r>
            <w:r w:rsidRPr="00CF126D">
              <w:br/>
            </w:r>
            <w:r w:rsidRPr="00CF126D">
              <w:rPr>
                <w:rFonts w:ascii="Calibri" w:hAnsi="Calibri" w:eastAsia="Times New Roman" w:cs="Calibri"/>
                <w:color w:val="000000" w:themeColor="text1"/>
                <w:lang w:eastAsia="fi-FI"/>
              </w:rPr>
              <w:t>Asumisen ja yhdessä elämisen alueen sisältöjä voivat olla puhtaanapito ja tekstiilien huoltaminen, pesu- ja puhdistusaineet, kierrätys ja jätehuolto sekä välineet ja laitteet ja niiden huoltaminen sekä asunnon suunnittelu. Vastuullisuutta, tasapuolisuutta, toisen huomioon ottamista ja taloudellisuutta opitaan yksilö- ja ryhmätyöskentelytilanteissa, missä teoria ja käytännön toiminta kietoutuvat monimuotoiseksi kokonaisuudeksi ja toimintavalmiudeksi.</w:t>
            </w:r>
            <w:r w:rsidRPr="00CF126D">
              <w:br/>
            </w:r>
          </w:p>
          <w:p w:rsidRPr="00CF126D" w:rsidR="008F73E0" w:rsidP="00416BC7" w:rsidRDefault="008F73E0" w14:paraId="4EF02C49" w14:textId="306B2389">
            <w:pPr>
              <w:rPr>
                <w:rFonts w:ascii="Calibri" w:hAnsi="Calibri" w:eastAsia="Times New Roman" w:cs="Calibri"/>
                <w:color w:val="000000"/>
                <w:lang w:eastAsia="fi-FI"/>
              </w:rPr>
            </w:pPr>
            <w:r w:rsidRPr="00CF126D">
              <w:rPr>
                <w:rFonts w:ascii="Calibri" w:hAnsi="Calibri" w:eastAsia="Times New Roman" w:cs="Calibri"/>
                <w:b/>
                <w:bCs/>
                <w:color w:val="000000" w:themeColor="text1"/>
                <w:lang w:eastAsia="fi-FI"/>
              </w:rPr>
              <w:t>S3 Kuluttaja- ja talousosaaminen kodissa</w:t>
            </w:r>
            <w:r w:rsidRPr="00CF126D">
              <w:br/>
            </w:r>
            <w:r w:rsidRPr="00CF126D">
              <w:rPr>
                <w:rFonts w:ascii="Calibri" w:hAnsi="Calibri" w:eastAsia="Times New Roman" w:cs="Calibri"/>
                <w:color w:val="000000" w:themeColor="text1"/>
                <w:lang w:eastAsia="fi-FI"/>
              </w:rPr>
              <w:t>Kotitalouden asiointivalmiuksiin sisältyvät kuluttajan vastuut, velvollisuudet ja oikeudet. Oppimistilanteet harjaannuttavat eettistä ajattelua ja rahankäytön pohdintaa. Mahdollisuuksien mukaan hyödynnetään mediaa ja teknologiaa hyödyntämistä kotitalouden toiminnassa arjen työvälineenä. Pohditaan kotitalouden palveluiden käytön mielekkyyttä tai tarpeellisuutta.</w:t>
            </w:r>
          </w:p>
        </w:tc>
      </w:tr>
      <w:tr w:rsidRPr="00CF126D" w:rsidR="63C86282" w:rsidTr="7C2E272B" w14:paraId="78795BDF" w14:textId="77777777">
        <w:trPr>
          <w:trHeight w:val="930"/>
        </w:trPr>
        <w:tc>
          <w:tcPr>
            <w:tcW w:w="15304" w:type="dxa"/>
            <w:gridSpan w:val="6"/>
            <w:shd w:val="clear" w:color="auto" w:fill="FFF2CC" w:themeFill="accent4" w:themeFillTint="33"/>
            <w:tcMar/>
          </w:tcPr>
          <w:p w:rsidR="15042C25" w:rsidP="7C2E272B" w:rsidRDefault="15042C25" w14:paraId="1532209D" w14:textId="6E38C802">
            <w:pPr>
              <w:pStyle w:val="Normaali"/>
              <w:rPr/>
            </w:pPr>
            <w:r w:rsidRPr="7C2E272B" w:rsidR="15042C2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i-FI"/>
              </w:rPr>
              <w:t>OPH:n tukimateriaali päättöarviointiin:</w:t>
            </w:r>
            <w:r w:rsidRPr="7C2E272B" w:rsidR="15042C25">
              <w:rPr>
                <w:rFonts w:ascii="Calibri" w:hAnsi="Calibri" w:eastAsia="Calibri" w:cs="Calibri"/>
                <w:noProof w:val="0"/>
                <w:sz w:val="22"/>
                <w:szCs w:val="22"/>
                <w:lang w:val="fi-FI"/>
              </w:rPr>
              <w:t xml:space="preserve"> </w:t>
            </w:r>
            <w:hyperlink r:id="Rbf260e0b99d04962">
              <w:r w:rsidRPr="7C2E272B" w:rsidR="15042C25">
                <w:rPr>
                  <w:rStyle w:val="Hyperlink"/>
                  <w:rFonts w:ascii="Calibri" w:hAnsi="Calibri" w:eastAsia="Times New Roman" w:cs="Calibri"/>
                  <w:lang w:eastAsia="fi-FI"/>
                </w:rPr>
                <w:t>https://www.oph.fi/fi/koulutus-ja-tutkinnot/kotitalouden-paattoarvioinnin-kriteerien-tukimateriaali</w:t>
              </w:r>
            </w:hyperlink>
            <w:r w:rsidRPr="7C2E272B" w:rsidR="15042C25">
              <w:rPr>
                <w:rFonts w:ascii="Calibri" w:hAnsi="Calibri" w:eastAsia="Times New Roman" w:cs="Calibri"/>
                <w:color w:val="000000" w:themeColor="text1" w:themeTint="FF" w:themeShade="FF"/>
                <w:lang w:eastAsia="fi-FI"/>
              </w:rPr>
              <w:t xml:space="preserve"> </w:t>
            </w:r>
          </w:p>
          <w:p w:rsidR="7C2E272B" w:rsidP="7C2E272B" w:rsidRDefault="7C2E272B" w14:paraId="2CDA80E8" w14:textId="343E0D15">
            <w:pPr>
              <w:rPr>
                <w:rFonts w:ascii="Calibri" w:hAnsi="Calibri" w:eastAsia="Times New Roman" w:cs="Calibri"/>
                <w:color w:val="000000" w:themeColor="text1" w:themeTint="FF" w:themeShade="FF"/>
                <w:lang w:eastAsia="fi-FI"/>
              </w:rPr>
            </w:pPr>
          </w:p>
          <w:p w:rsidRPr="00416BC7" w:rsidR="266558B0" w:rsidP="00416BC7" w:rsidRDefault="266558B0" w14:paraId="4B7FFECE" w14:textId="77777777">
            <w:pPr>
              <w:rPr>
                <w:rFonts w:ascii="Calibri" w:hAnsi="Calibri" w:eastAsia="Times New Roman" w:cs="Calibri"/>
                <w:color w:val="000000" w:themeColor="text1"/>
                <w:lang w:eastAsia="fi-FI"/>
              </w:rPr>
            </w:pPr>
            <w:r w:rsidRPr="00416BC7">
              <w:rPr>
                <w:rFonts w:ascii="Calibri" w:hAnsi="Calibri" w:eastAsia="Times New Roman" w:cs="Calibri"/>
                <w:color w:val="000000" w:themeColor="text1"/>
                <w:lang w:eastAsia="fi-FI"/>
              </w:rPr>
              <w:t>Kotitalo</w:t>
            </w:r>
            <w:r w:rsidRPr="00416BC7" w:rsidR="67C0737E">
              <w:rPr>
                <w:rFonts w:ascii="Calibri" w:hAnsi="Calibri" w:eastAsia="Times New Roman" w:cs="Calibri"/>
                <w:color w:val="000000" w:themeColor="text1"/>
                <w:lang w:eastAsia="fi-FI"/>
              </w:rPr>
              <w:t xml:space="preserve">uden oppiaineen tarkoituksena on </w:t>
            </w:r>
            <w:r w:rsidRPr="00416BC7">
              <w:rPr>
                <w:rFonts w:ascii="Calibri" w:hAnsi="Calibri" w:eastAsia="Times New Roman" w:cs="Calibri"/>
                <w:color w:val="000000" w:themeColor="text1"/>
                <w:lang w:eastAsia="fi-FI"/>
              </w:rPr>
              <w:t>kehit</w:t>
            </w:r>
            <w:r w:rsidRPr="00416BC7" w:rsidR="5FF26139">
              <w:rPr>
                <w:rFonts w:ascii="Calibri" w:hAnsi="Calibri" w:eastAsia="Times New Roman" w:cs="Calibri"/>
                <w:color w:val="000000" w:themeColor="text1"/>
                <w:lang w:eastAsia="fi-FI"/>
              </w:rPr>
              <w:t>tää</w:t>
            </w:r>
            <w:r w:rsidRPr="00416BC7">
              <w:rPr>
                <w:rFonts w:ascii="Calibri" w:hAnsi="Calibri" w:eastAsia="Times New Roman" w:cs="Calibri"/>
                <w:color w:val="000000" w:themeColor="text1"/>
                <w:lang w:eastAsia="fi-FI"/>
              </w:rPr>
              <w:t xml:space="preserve"> oppilaan suunnittelu</w:t>
            </w:r>
            <w:r w:rsidRPr="00416BC7" w:rsidR="34F68437">
              <w:rPr>
                <w:rFonts w:ascii="Calibri" w:hAnsi="Calibri" w:eastAsia="Times New Roman" w:cs="Calibri"/>
                <w:color w:val="000000" w:themeColor="text1"/>
                <w:lang w:eastAsia="fi-FI"/>
              </w:rPr>
              <w:t>-</w:t>
            </w:r>
            <w:r w:rsidRPr="00416BC7">
              <w:rPr>
                <w:rFonts w:ascii="Calibri" w:hAnsi="Calibri" w:eastAsia="Times New Roman" w:cs="Calibri"/>
                <w:color w:val="000000" w:themeColor="text1"/>
                <w:lang w:eastAsia="fi-FI"/>
              </w:rPr>
              <w:t>, työskentely</w:t>
            </w:r>
            <w:r w:rsidRPr="00416BC7" w:rsidR="5696487C">
              <w:rPr>
                <w:rFonts w:ascii="Calibri" w:hAnsi="Calibri" w:eastAsia="Times New Roman" w:cs="Calibri"/>
                <w:color w:val="000000" w:themeColor="text1"/>
                <w:lang w:eastAsia="fi-FI"/>
              </w:rPr>
              <w:t>-</w:t>
            </w:r>
            <w:r w:rsidRPr="00416BC7">
              <w:rPr>
                <w:rFonts w:ascii="Calibri" w:hAnsi="Calibri" w:eastAsia="Times New Roman" w:cs="Calibri"/>
                <w:color w:val="000000" w:themeColor="text1"/>
                <w:lang w:eastAsia="fi-FI"/>
              </w:rPr>
              <w:t>, organisointi</w:t>
            </w:r>
            <w:r w:rsidRPr="00416BC7" w:rsidR="43659B4F">
              <w:rPr>
                <w:rFonts w:ascii="Calibri" w:hAnsi="Calibri" w:eastAsia="Times New Roman" w:cs="Calibri"/>
                <w:color w:val="000000" w:themeColor="text1"/>
                <w:lang w:eastAsia="fi-FI"/>
              </w:rPr>
              <w:t>-</w:t>
            </w:r>
            <w:r w:rsidRPr="00416BC7">
              <w:rPr>
                <w:rFonts w:ascii="Calibri" w:hAnsi="Calibri" w:eastAsia="Times New Roman" w:cs="Calibri"/>
                <w:color w:val="000000" w:themeColor="text1"/>
                <w:lang w:eastAsia="fi-FI"/>
              </w:rPr>
              <w:t xml:space="preserve"> ja voimavarojen hallinnan taitoja. </w:t>
            </w:r>
            <w:r w:rsidRPr="00416BC7" w:rsidR="5370470B">
              <w:rPr>
                <w:rFonts w:ascii="Calibri" w:hAnsi="Calibri" w:eastAsia="Times New Roman" w:cs="Calibri"/>
                <w:color w:val="000000" w:themeColor="text1"/>
                <w:lang w:eastAsia="fi-FI"/>
              </w:rPr>
              <w:t>Keskiössä toiminnallisuus ja kokemuksellisuus</w:t>
            </w:r>
            <w:r w:rsidRPr="00416BC7" w:rsidR="0D5F2A8B">
              <w:rPr>
                <w:rFonts w:ascii="Calibri" w:hAnsi="Calibri" w:eastAsia="Times New Roman" w:cs="Calibri"/>
                <w:color w:val="000000" w:themeColor="text1"/>
                <w:lang w:eastAsia="fi-FI"/>
              </w:rPr>
              <w:t xml:space="preserve">, vastuullisuus ja taloudellisuus. </w:t>
            </w:r>
          </w:p>
          <w:p w:rsidRPr="00CF126D" w:rsidR="006631AD" w:rsidP="00416BC7" w:rsidRDefault="006631AD" w14:paraId="40B31521" w14:textId="77777777">
            <w:pPr>
              <w:rPr>
                <w:rFonts w:ascii="Calibri" w:hAnsi="Calibri" w:eastAsia="Times New Roman" w:cs="Calibri"/>
                <w:b/>
                <w:bCs/>
                <w:color w:val="000000" w:themeColor="text1"/>
                <w:lang w:eastAsia="fi-FI"/>
              </w:rPr>
            </w:pPr>
          </w:p>
          <w:p w:rsidRPr="00416BC7" w:rsidR="006631AD" w:rsidP="00416BC7" w:rsidRDefault="006631AD" w14:paraId="273DF1D9" w14:textId="77777777">
            <w:pPr>
              <w:rPr>
                <w:rFonts w:ascii="Calibri" w:hAnsi="Calibri" w:eastAsia="Times New Roman" w:cs="Calibri"/>
                <w:color w:val="000000" w:themeColor="text1"/>
                <w:lang w:eastAsia="fi-FI"/>
              </w:rPr>
            </w:pPr>
            <w:r w:rsidRPr="00416BC7">
              <w:rPr>
                <w:rFonts w:ascii="Calibri" w:hAnsi="Calibri" w:eastAsia="Times New Roman" w:cs="Calibri"/>
                <w:color w:val="000000" w:themeColor="text1"/>
                <w:lang w:eastAsia="fi-FI"/>
              </w:rPr>
              <w:t>Ehdotelma sisältöjen painotuksista ja toimintatavoista minimitavoittein.</w:t>
            </w:r>
          </w:p>
          <w:p w:rsidRPr="00CF126D" w:rsidR="007A6B04" w:rsidP="00416BC7" w:rsidRDefault="007A6B04" w14:paraId="27CE8EA8" w14:textId="77777777">
            <w:pPr>
              <w:rPr>
                <w:rFonts w:ascii="Calibri" w:hAnsi="Calibri" w:eastAsia="Times New Roman" w:cs="Calibri"/>
                <w:b/>
                <w:bCs/>
                <w:color w:val="000000" w:themeColor="text1"/>
                <w:lang w:eastAsia="fi-FI"/>
              </w:rPr>
            </w:pPr>
          </w:p>
          <w:p w:rsidRPr="00CF126D" w:rsidR="00564DD5" w:rsidP="00416BC7" w:rsidRDefault="00564DD5" w14:paraId="27AC8E08" w14:textId="6D9FD580">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t>Nakki- tai kasviskeitto, teeleivät, marjarahka</w:t>
            </w:r>
          </w:p>
          <w:p w:rsidRPr="00CF126D" w:rsidR="008E5C90" w:rsidP="00416BC7" w:rsidRDefault="008E5C90" w14:paraId="043B2164" w14:textId="453E5C51">
            <w:pPr>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Katso halutessasi yksittäisen tavoitteet tarkempi esimerkki. Vitosen paketissa kaikki tehtävät tehdään ohjatusti. </w:t>
            </w:r>
            <w:r w:rsidRPr="00CF126D" w:rsidR="00DE3F86">
              <w:rPr>
                <w:rFonts w:ascii="Calibri" w:hAnsi="Calibri" w:eastAsia="Times New Roman" w:cs="Calibri"/>
                <w:color w:val="000000" w:themeColor="text1"/>
                <w:lang w:eastAsia="fi-FI"/>
              </w:rPr>
              <w:t xml:space="preserve">Paketin voi tehdä myös keskittyen siivoukseen ja kodinhuoltoon. Katso tällöin esimerkit kunkin tavoitteen kohdalta. </w:t>
            </w:r>
          </w:p>
          <w:p w:rsidRPr="00CF126D" w:rsidR="006631AD" w:rsidP="00416BC7" w:rsidRDefault="006631AD" w14:paraId="440FA51C" w14:textId="21D1A3CC">
            <w:pPr>
              <w:rPr>
                <w:rFonts w:ascii="Calibri" w:hAnsi="Calibri" w:eastAsia="Times New Roman" w:cs="Calibri"/>
                <w:b/>
                <w:bCs/>
                <w:color w:val="000000" w:themeColor="text1"/>
                <w:lang w:eastAsia="fi-FI"/>
              </w:rPr>
            </w:pPr>
          </w:p>
          <w:p w:rsidRPr="00CF126D" w:rsidR="00FD6446" w:rsidP="00416BC7" w:rsidRDefault="00FD6446" w14:paraId="5DE301DA" w14:textId="700B32EC">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t>Suunnittelu</w:t>
            </w:r>
          </w:p>
          <w:p w:rsidRPr="00CF126D" w:rsidR="00AB2AF5" w:rsidP="00416BC7" w:rsidRDefault="00564DD5" w14:paraId="4EA047B1" w14:textId="397F6231">
            <w:pPr>
              <w:pStyle w:val="Luettelokappale"/>
              <w:numPr>
                <w:ilvl w:val="0"/>
                <w:numId w:val="7"/>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Reseptien etsiminen </w:t>
            </w:r>
            <w:r w:rsidRPr="00CF126D" w:rsidR="005A5D16">
              <w:rPr>
                <w:rFonts w:ascii="Calibri" w:hAnsi="Calibri" w:eastAsia="Times New Roman" w:cs="Calibri"/>
                <w:color w:val="000000" w:themeColor="text1"/>
                <w:lang w:eastAsia="fi-FI"/>
              </w:rPr>
              <w:t>annetusta lähteestä</w:t>
            </w:r>
            <w:r w:rsidRPr="00CF126D" w:rsidR="002B78C1">
              <w:rPr>
                <w:rFonts w:ascii="Calibri" w:hAnsi="Calibri" w:eastAsia="Times New Roman" w:cs="Calibri"/>
                <w:color w:val="000000" w:themeColor="text1"/>
                <w:lang w:eastAsia="fi-FI"/>
              </w:rPr>
              <w:t xml:space="preserve"> ruokavalio huomioiden.</w:t>
            </w:r>
          </w:p>
          <w:p w:rsidRPr="00CF126D" w:rsidR="008E5C90" w:rsidP="00416BC7" w:rsidRDefault="008E5C90" w14:paraId="48ECFDCA" w14:textId="2892677F">
            <w:pPr>
              <w:pStyle w:val="Luettelokappale"/>
              <w:numPr>
                <w:ilvl w:val="0"/>
                <w:numId w:val="7"/>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Asianmukaisten välineiden ja ainesosien valinta (hygienia, pakkausmerkinnät, ostoslistan teko, taloudellisuus).</w:t>
            </w:r>
          </w:p>
          <w:p w:rsidRPr="00CF126D" w:rsidR="008E5C90" w:rsidP="00416BC7" w:rsidRDefault="008E5C90" w14:paraId="58E13FA3" w14:textId="7262193C">
            <w:pPr>
              <w:pStyle w:val="Luettelokappale"/>
              <w:numPr>
                <w:ilvl w:val="0"/>
                <w:numId w:val="7"/>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Työn ja työtehtävien järjestyksen suunnittelu ja valitseminen</w:t>
            </w:r>
            <w:r w:rsidRPr="00CF126D" w:rsidR="000B39FE">
              <w:rPr>
                <w:rFonts w:ascii="Calibri" w:hAnsi="Calibri" w:eastAsia="Times New Roman" w:cs="Calibri"/>
                <w:color w:val="000000" w:themeColor="text1"/>
                <w:lang w:eastAsia="fi-FI"/>
              </w:rPr>
              <w:t>.</w:t>
            </w:r>
          </w:p>
          <w:p w:rsidRPr="00CF126D" w:rsidR="000B39FE" w:rsidP="00416BC7" w:rsidRDefault="000B39FE" w14:paraId="149282DB" w14:textId="67DBF789">
            <w:pPr>
              <w:pStyle w:val="Luettelokappale"/>
              <w:numPr>
                <w:ilvl w:val="0"/>
                <w:numId w:val="7"/>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Ruokahävikin </w:t>
            </w:r>
            <w:r w:rsidRPr="00CF126D" w:rsidR="0004277E">
              <w:rPr>
                <w:rFonts w:ascii="Calibri" w:hAnsi="Calibri" w:eastAsia="Times New Roman" w:cs="Calibri"/>
                <w:color w:val="000000" w:themeColor="text1"/>
                <w:lang w:eastAsia="fi-FI"/>
              </w:rPr>
              <w:t xml:space="preserve">minimoiminen. </w:t>
            </w:r>
          </w:p>
          <w:p w:rsidRPr="00CF126D" w:rsidR="002B78C1" w:rsidP="00416BC7" w:rsidRDefault="006C6065" w14:paraId="3EF9C5EE" w14:textId="560ABDD8">
            <w:pPr>
              <w:pStyle w:val="Luettelokappale"/>
              <w:numPr>
                <w:ilvl w:val="0"/>
                <w:numId w:val="7"/>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Yhteistyö </w:t>
            </w:r>
            <w:r w:rsidRPr="00CF126D" w:rsidR="002F1C31">
              <w:rPr>
                <w:rFonts w:ascii="Calibri" w:hAnsi="Calibri" w:eastAsia="Times New Roman" w:cs="Calibri"/>
                <w:color w:val="000000" w:themeColor="text1"/>
                <w:lang w:eastAsia="fi-FI"/>
              </w:rPr>
              <w:t>suunnittelu- ja työtilanteessa.</w:t>
            </w:r>
          </w:p>
          <w:p w:rsidRPr="00CF126D" w:rsidR="00AB2AF5" w:rsidP="00416BC7" w:rsidRDefault="00AB2AF5" w14:paraId="24191824" w14:textId="77777777">
            <w:pPr>
              <w:rPr>
                <w:rFonts w:ascii="Calibri" w:hAnsi="Calibri" w:eastAsia="Times New Roman" w:cs="Calibri"/>
                <w:color w:val="000000" w:themeColor="text1"/>
                <w:lang w:eastAsia="fi-FI"/>
              </w:rPr>
            </w:pPr>
          </w:p>
          <w:p w:rsidRPr="00CF126D" w:rsidR="00FD6446" w:rsidP="00416BC7" w:rsidRDefault="008E5C90" w14:paraId="31CC7063" w14:textId="69590D3A">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lastRenderedPageBreak/>
              <w:t>Toteutus</w:t>
            </w:r>
          </w:p>
          <w:p w:rsidRPr="00CF126D" w:rsidR="002B78C1" w:rsidP="00416BC7" w:rsidRDefault="002B78C1" w14:paraId="2E6EB526" w14:textId="694AE787">
            <w:pPr>
              <w:pStyle w:val="Luettelokappale"/>
              <w:numPr>
                <w:ilvl w:val="0"/>
                <w:numId w:val="8"/>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Kaupassakäynti/aineiden kerääminen </w:t>
            </w:r>
            <w:r w:rsidRPr="00CF126D" w:rsidR="00230914">
              <w:rPr>
                <w:rFonts w:ascii="Calibri" w:hAnsi="Calibri" w:eastAsia="Times New Roman" w:cs="Calibri"/>
                <w:color w:val="000000" w:themeColor="text1"/>
                <w:lang w:eastAsia="fi-FI"/>
              </w:rPr>
              <w:t>pakkausmerkinnät huomioiden.</w:t>
            </w:r>
          </w:p>
          <w:p w:rsidRPr="00CF126D" w:rsidR="0004277E" w:rsidP="00416BC7" w:rsidRDefault="00923ECA" w14:paraId="4547D6D4" w14:textId="04905666">
            <w:pPr>
              <w:pStyle w:val="Luettelokappale"/>
              <w:numPr>
                <w:ilvl w:val="0"/>
                <w:numId w:val="8"/>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Työskennellessä oppilas nimeää työvaiheita</w:t>
            </w:r>
            <w:r w:rsidRPr="00CF126D" w:rsidR="00FF77FF">
              <w:rPr>
                <w:rFonts w:ascii="Calibri" w:hAnsi="Calibri" w:eastAsia="Times New Roman" w:cs="Calibri"/>
                <w:color w:val="000000" w:themeColor="text1"/>
                <w:lang w:eastAsia="fi-FI"/>
              </w:rPr>
              <w:t xml:space="preserve"> ja työskentelymenetelmiä. </w:t>
            </w:r>
            <w:r w:rsidRPr="00CF126D">
              <w:rPr>
                <w:rFonts w:ascii="Calibri" w:hAnsi="Calibri" w:eastAsia="Times New Roman" w:cs="Calibri"/>
                <w:color w:val="000000" w:themeColor="text1"/>
                <w:lang w:eastAsia="fi-FI"/>
              </w:rPr>
              <w:t xml:space="preserve"> </w:t>
            </w:r>
          </w:p>
          <w:p w:rsidRPr="00CF126D" w:rsidR="00EF7922" w:rsidP="00416BC7" w:rsidRDefault="00EF7922" w14:paraId="46561946" w14:textId="4BE1D924">
            <w:pPr>
              <w:pStyle w:val="Luettelokappale"/>
              <w:numPr>
                <w:ilvl w:val="0"/>
                <w:numId w:val="8"/>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Oppilas työskentelee hygieenisesti ja turvallisesti. </w:t>
            </w:r>
          </w:p>
          <w:p w:rsidRPr="00CF126D" w:rsidR="0062495B" w:rsidP="00416BC7" w:rsidRDefault="0062495B" w14:paraId="6A1809FD" w14:textId="325412A5">
            <w:pPr>
              <w:pStyle w:val="Luettelokappale"/>
              <w:numPr>
                <w:ilvl w:val="0"/>
                <w:numId w:val="8"/>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Yksittäis</w:t>
            </w:r>
            <w:r w:rsidRPr="00CF126D" w:rsidR="003219E7">
              <w:rPr>
                <w:rFonts w:ascii="Calibri" w:hAnsi="Calibri" w:eastAsia="Times New Roman" w:cs="Calibri"/>
                <w:color w:val="000000" w:themeColor="text1"/>
                <w:lang w:eastAsia="fi-FI"/>
              </w:rPr>
              <w:t>istä työtehtävistä suoriutuminen (esim. juureksen kuorinta, kerman vatkaaminen, roskien lajittelu)</w:t>
            </w:r>
            <w:r w:rsidRPr="00CF126D" w:rsidR="00EF7922">
              <w:rPr>
                <w:rFonts w:ascii="Calibri" w:hAnsi="Calibri" w:eastAsia="Times New Roman" w:cs="Calibri"/>
                <w:color w:val="000000" w:themeColor="text1"/>
                <w:lang w:eastAsia="fi-FI"/>
              </w:rPr>
              <w:t>.</w:t>
            </w:r>
          </w:p>
          <w:p w:rsidRPr="00CF126D" w:rsidR="008E5C90" w:rsidP="00416BC7" w:rsidRDefault="00512AA7" w14:paraId="642EE5F5" w14:textId="21CF8A06">
            <w:pPr>
              <w:pStyle w:val="Luettelokappale"/>
              <w:numPr>
                <w:ilvl w:val="0"/>
                <w:numId w:val="8"/>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Ajan seuraaminen kellosta tai ajastimesta. </w:t>
            </w:r>
          </w:p>
          <w:p w:rsidRPr="00CF126D" w:rsidR="006E2EBD" w:rsidP="00416BC7" w:rsidRDefault="006E2EBD" w14:paraId="54DCCFB7" w14:textId="70B990E0">
            <w:pPr>
              <w:pStyle w:val="Luettelokappale"/>
              <w:numPr>
                <w:ilvl w:val="0"/>
                <w:numId w:val="8"/>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Tapakulttuuri</w:t>
            </w:r>
            <w:r w:rsidRPr="00CF126D" w:rsidR="00923ECA">
              <w:rPr>
                <w:rFonts w:ascii="Calibri" w:hAnsi="Calibri" w:eastAsia="Times New Roman" w:cs="Calibri"/>
                <w:color w:val="000000" w:themeColor="text1"/>
                <w:lang w:eastAsia="fi-FI"/>
              </w:rPr>
              <w:t xml:space="preserve"> ruokailuun liittyvässä vuorovaikutustilanteessa.</w:t>
            </w:r>
          </w:p>
          <w:p w:rsidRPr="00CF126D" w:rsidR="0004277E" w:rsidP="00416BC7" w:rsidRDefault="0004277E" w14:paraId="32DFFD14" w14:textId="1CBD9085">
            <w:pPr>
              <w:pStyle w:val="Luettelokappale"/>
              <w:numPr>
                <w:ilvl w:val="0"/>
                <w:numId w:val="8"/>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Yhteistyö suunnittelu- ja työtilanteessa.</w:t>
            </w:r>
          </w:p>
          <w:p w:rsidRPr="00CF126D" w:rsidR="008E5C90" w:rsidP="00416BC7" w:rsidRDefault="008E5C90" w14:paraId="0AD6B136" w14:textId="77777777">
            <w:pPr>
              <w:rPr>
                <w:rFonts w:ascii="Calibri" w:hAnsi="Calibri" w:eastAsia="Times New Roman" w:cs="Calibri"/>
                <w:color w:val="000000" w:themeColor="text1"/>
                <w:lang w:eastAsia="fi-FI"/>
              </w:rPr>
            </w:pPr>
          </w:p>
          <w:p w:rsidRPr="00CF126D" w:rsidR="008E5C90" w:rsidP="00416BC7" w:rsidRDefault="008E5C90" w14:paraId="7CCCF1FB" w14:textId="0CCF615C">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t>Jälkityöt</w:t>
            </w:r>
          </w:p>
          <w:p w:rsidRPr="00CF126D" w:rsidR="00A33248" w:rsidP="00416BC7" w:rsidRDefault="00A33248" w14:paraId="512A2C60" w14:textId="2E337F2D">
            <w:pPr>
              <w:pStyle w:val="Luettelokappale"/>
              <w:numPr>
                <w:ilvl w:val="0"/>
                <w:numId w:val="9"/>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Roskien </w:t>
            </w:r>
            <w:r w:rsidRPr="00CF126D" w:rsidR="00DC3A8F">
              <w:rPr>
                <w:rFonts w:ascii="Calibri" w:hAnsi="Calibri" w:eastAsia="Times New Roman" w:cs="Calibri"/>
                <w:color w:val="000000" w:themeColor="text1"/>
                <w:lang w:eastAsia="fi-FI"/>
              </w:rPr>
              <w:t>asianmukainen kierrätys (</w:t>
            </w:r>
            <w:r w:rsidRPr="00CF126D" w:rsidR="00A81462">
              <w:rPr>
                <w:rFonts w:ascii="Calibri" w:hAnsi="Calibri" w:eastAsia="Times New Roman" w:cs="Calibri"/>
                <w:color w:val="000000" w:themeColor="text1"/>
                <w:lang w:eastAsia="fi-FI"/>
              </w:rPr>
              <w:t xml:space="preserve">ja </w:t>
            </w:r>
            <w:r w:rsidRPr="00CF126D" w:rsidR="00DC3A8F">
              <w:rPr>
                <w:rFonts w:ascii="Calibri" w:hAnsi="Calibri" w:eastAsia="Times New Roman" w:cs="Calibri"/>
                <w:color w:val="000000" w:themeColor="text1"/>
                <w:lang w:eastAsia="fi-FI"/>
              </w:rPr>
              <w:t xml:space="preserve">tiedon selvittäminen, jos </w:t>
            </w:r>
            <w:r w:rsidRPr="00CF126D" w:rsidR="002B78C1">
              <w:rPr>
                <w:rFonts w:ascii="Calibri" w:hAnsi="Calibri" w:eastAsia="Times New Roman" w:cs="Calibri"/>
                <w:color w:val="000000" w:themeColor="text1"/>
                <w:lang w:eastAsia="fi-FI"/>
              </w:rPr>
              <w:t xml:space="preserve">tarpeellista). </w:t>
            </w:r>
          </w:p>
          <w:p w:rsidRPr="00CF126D" w:rsidR="001B2E72" w:rsidP="00416BC7" w:rsidRDefault="001B2E72" w14:paraId="56A44BE2" w14:textId="77279C18">
            <w:pPr>
              <w:pStyle w:val="Luettelokappale"/>
              <w:numPr>
                <w:ilvl w:val="0"/>
                <w:numId w:val="9"/>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Siivous ja tiskihuolto </w:t>
            </w:r>
            <w:r w:rsidRPr="00CF126D" w:rsidR="00030F59">
              <w:rPr>
                <w:rFonts w:ascii="Calibri" w:hAnsi="Calibri" w:eastAsia="Times New Roman" w:cs="Calibri"/>
                <w:color w:val="000000" w:themeColor="text1"/>
                <w:lang w:eastAsia="fi-FI"/>
              </w:rPr>
              <w:t>asianmukaisin pesuainein.</w:t>
            </w:r>
          </w:p>
          <w:p w:rsidRPr="00CF126D" w:rsidR="00EF7922" w:rsidP="00416BC7" w:rsidRDefault="00EF7922" w14:paraId="19C28828" w14:textId="77777777">
            <w:pPr>
              <w:rPr>
                <w:rFonts w:ascii="Calibri" w:hAnsi="Calibri" w:eastAsia="Times New Roman" w:cs="Calibri"/>
                <w:color w:val="000000" w:themeColor="text1"/>
                <w:lang w:eastAsia="fi-FI"/>
              </w:rPr>
            </w:pPr>
          </w:p>
          <w:p w:rsidRPr="00CF126D" w:rsidR="00EF7922" w:rsidP="00416BC7" w:rsidRDefault="00EF7922" w14:paraId="3EEB0E66" w14:textId="360466F5">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t xml:space="preserve">Kirjallinen tehtävä </w:t>
            </w:r>
            <w:r w:rsidRPr="00CF126D" w:rsidR="00C13818">
              <w:rPr>
                <w:rFonts w:ascii="Calibri" w:hAnsi="Calibri" w:eastAsia="Times New Roman" w:cs="Calibri"/>
                <w:b/>
                <w:bCs/>
                <w:color w:val="000000" w:themeColor="text1"/>
                <w:lang w:eastAsia="fi-FI"/>
              </w:rPr>
              <w:t>/ erillinen pohdinta</w:t>
            </w:r>
          </w:p>
          <w:p w:rsidRPr="00CF126D" w:rsidR="006631AD" w:rsidP="00416BC7" w:rsidRDefault="00EF7922" w14:paraId="07D71236" w14:textId="77777777">
            <w:pPr>
              <w:pStyle w:val="Luettelokappale"/>
              <w:numPr>
                <w:ilvl w:val="0"/>
                <w:numId w:val="10"/>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Viikkolukujärjestys oman kodin arkirytmistä. </w:t>
            </w:r>
          </w:p>
          <w:p w:rsidRPr="00CF126D" w:rsidR="00EF7922" w:rsidP="00416BC7" w:rsidRDefault="00DA2CAA" w14:paraId="7EFF0FB1" w14:textId="043E18F1">
            <w:pPr>
              <w:pStyle w:val="Luettelokappale"/>
              <w:numPr>
                <w:ilvl w:val="0"/>
                <w:numId w:val="10"/>
              </w:numPr>
              <w:ind w:left="447" w:hanging="273"/>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Kotitalouspalveluiden hyödyntäminen/käytön pohdinta omassa arjessa (esim. ikkunanpesu). </w:t>
            </w:r>
          </w:p>
        </w:tc>
      </w:tr>
      <w:tr w:rsidRPr="00CF126D" w:rsidR="63C86282" w:rsidTr="7C2E272B" w14:paraId="7B3AB459" w14:textId="77777777">
        <w:trPr>
          <w:trHeight w:val="680"/>
        </w:trPr>
        <w:tc>
          <w:tcPr>
            <w:tcW w:w="2689" w:type="dxa"/>
            <w:shd w:val="clear" w:color="auto" w:fill="B4C6E7" w:themeFill="accent1" w:themeFillTint="66"/>
            <w:tcMar/>
          </w:tcPr>
          <w:p w:rsidRPr="00CF126D" w:rsidR="003A0EE9" w:rsidP="00416BC7" w:rsidRDefault="0073722F" w14:paraId="19B153A3" w14:textId="6844FD95">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lastRenderedPageBreak/>
              <w:t>Opetuksen tavoite</w:t>
            </w:r>
          </w:p>
        </w:tc>
        <w:tc>
          <w:tcPr>
            <w:tcW w:w="850" w:type="dxa"/>
            <w:shd w:val="clear" w:color="auto" w:fill="B4C6E7" w:themeFill="accent1" w:themeFillTint="66"/>
            <w:tcMar/>
          </w:tcPr>
          <w:p w:rsidRPr="00CF126D" w:rsidR="4C7A182B" w:rsidP="00416BC7" w:rsidRDefault="4C7A182B" w14:paraId="79AD0128" w14:textId="7344C31B">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t>Sisältöalueet</w:t>
            </w:r>
          </w:p>
        </w:tc>
        <w:tc>
          <w:tcPr>
            <w:tcW w:w="2552" w:type="dxa"/>
            <w:shd w:val="clear" w:color="auto" w:fill="B4C6E7" w:themeFill="accent1" w:themeFillTint="66"/>
            <w:tcMar/>
            <w:hideMark/>
          </w:tcPr>
          <w:p w:rsidRPr="00CF126D" w:rsidR="4C7A182B" w:rsidP="00416BC7" w:rsidRDefault="4C7A182B" w14:paraId="0C396C35" w14:textId="5CD9017A">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t>Opetuksen tavoitteista johdetut oppimisen tavoitteet</w:t>
            </w:r>
          </w:p>
        </w:tc>
        <w:tc>
          <w:tcPr>
            <w:tcW w:w="1984" w:type="dxa"/>
            <w:shd w:val="clear" w:color="auto" w:fill="B4C6E7" w:themeFill="accent1" w:themeFillTint="66"/>
            <w:tcMar/>
            <w:hideMark/>
          </w:tcPr>
          <w:p w:rsidRPr="00CF126D" w:rsidR="4C7A182B" w:rsidP="00416BC7" w:rsidRDefault="4C7A182B" w14:paraId="5067EDBE" w14:textId="6997EF65">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t>Arvioinnin kohde</w:t>
            </w:r>
          </w:p>
        </w:tc>
        <w:tc>
          <w:tcPr>
            <w:tcW w:w="2552" w:type="dxa"/>
            <w:shd w:val="clear" w:color="auto" w:fill="B4C6E7" w:themeFill="accent1" w:themeFillTint="66"/>
            <w:tcMar/>
            <w:hideMark/>
          </w:tcPr>
          <w:p w:rsidRPr="00CF126D" w:rsidR="4C7A182B" w:rsidP="00416BC7" w:rsidRDefault="4C7A182B" w14:paraId="0AE05C43" w14:textId="7613C46E">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t>Osaamisen kuvaus arvosanalle 5</w:t>
            </w:r>
          </w:p>
        </w:tc>
        <w:tc>
          <w:tcPr>
            <w:tcW w:w="4677" w:type="dxa"/>
            <w:shd w:val="clear" w:color="auto" w:fill="B4C6E7" w:themeFill="accent1" w:themeFillTint="66"/>
            <w:tcMar/>
          </w:tcPr>
          <w:p w:rsidRPr="00CF126D" w:rsidR="4C7A182B" w:rsidP="00416BC7" w:rsidRDefault="4C7A182B" w14:paraId="5ABF58B7" w14:textId="30C2C918">
            <w:pPr>
              <w:rPr>
                <w:rFonts w:ascii="Calibri" w:hAnsi="Calibri" w:eastAsia="Times New Roman" w:cs="Calibri"/>
                <w:b/>
                <w:bCs/>
                <w:i/>
                <w:iCs/>
                <w:color w:val="000000" w:themeColor="text1"/>
                <w:lang w:eastAsia="fi-FI"/>
              </w:rPr>
            </w:pPr>
            <w:r w:rsidRPr="00CF126D">
              <w:rPr>
                <w:rFonts w:ascii="Calibri" w:hAnsi="Calibri" w:eastAsia="Times New Roman" w:cs="Calibri"/>
                <w:b/>
                <w:bCs/>
                <w:color w:val="000000" w:themeColor="text1"/>
                <w:lang w:eastAsia="fi-FI"/>
              </w:rPr>
              <w:t>Käytännönläheiset esimerkit</w:t>
            </w:r>
            <w:r w:rsidRPr="00CF126D" w:rsidR="357472D8">
              <w:rPr>
                <w:rFonts w:ascii="Calibri" w:hAnsi="Calibri" w:eastAsia="Times New Roman" w:cs="Calibri"/>
                <w:b/>
                <w:bCs/>
                <w:i/>
                <w:iCs/>
                <w:color w:val="000000" w:themeColor="text1"/>
                <w:lang w:eastAsia="fi-FI"/>
              </w:rPr>
              <w:t xml:space="preserve"> </w:t>
            </w:r>
          </w:p>
        </w:tc>
      </w:tr>
      <w:tr w:rsidRPr="00CF126D" w:rsidR="00416BC7" w:rsidTr="7C2E272B" w14:paraId="6E49425F" w14:textId="77777777">
        <w:trPr>
          <w:trHeight w:val="79"/>
        </w:trPr>
        <w:tc>
          <w:tcPr>
            <w:tcW w:w="15304" w:type="dxa"/>
            <w:gridSpan w:val="6"/>
            <w:shd w:val="clear" w:color="auto" w:fill="auto"/>
            <w:tcMar/>
          </w:tcPr>
          <w:p w:rsidRPr="00CF126D" w:rsidR="00416BC7" w:rsidP="00416BC7" w:rsidRDefault="00416BC7" w14:paraId="78A85EC9" w14:textId="3CAA4F18">
            <w:pPr>
              <w:rPr>
                <w:rFonts w:ascii="Calibri" w:hAnsi="Calibri" w:eastAsia="Times New Roman" w:cs="Calibri"/>
                <w:b/>
                <w:bCs/>
                <w:color w:val="000000" w:themeColor="text1"/>
                <w:lang w:eastAsia="fi-FI"/>
              </w:rPr>
            </w:pPr>
            <w:r w:rsidRPr="00CF126D">
              <w:rPr>
                <w:rFonts w:ascii="Calibri" w:hAnsi="Calibri" w:eastAsia="Times New Roman" w:cs="Calibri"/>
                <w:b/>
                <w:bCs/>
                <w:color w:val="000000" w:themeColor="text1"/>
                <w:lang w:eastAsia="fi-FI"/>
              </w:rPr>
              <w:t>Käytännön toimintataidot</w:t>
            </w:r>
          </w:p>
        </w:tc>
      </w:tr>
      <w:tr w:rsidRPr="00CF126D" w:rsidR="009F41CB" w:rsidTr="7C2E272B" w14:paraId="7EAF0E84" w14:textId="65BEC6E7">
        <w:trPr>
          <w:trHeight w:val="19"/>
        </w:trPr>
        <w:tc>
          <w:tcPr>
            <w:tcW w:w="2689" w:type="dxa"/>
            <w:tcMar/>
          </w:tcPr>
          <w:p w:rsidRPr="00CF126D" w:rsidR="009F41CB" w:rsidP="00416BC7" w:rsidRDefault="009F41CB" w14:paraId="0C1C46F3" w14:textId="7E3DBBE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T1 ohjata oppilasta suunnittelemaan, organisoimaan ja arvioimaan työtä ja toimintaa</w:t>
            </w:r>
          </w:p>
        </w:tc>
        <w:tc>
          <w:tcPr>
            <w:tcW w:w="850" w:type="dxa"/>
            <w:tcMar/>
            <w:hideMark/>
          </w:tcPr>
          <w:p w:rsidRPr="00CF126D" w:rsidR="009F41CB" w:rsidP="00416BC7" w:rsidRDefault="009F41CB" w14:paraId="374BAE2E" w14:textId="324C0D06">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w:t>
            </w:r>
          </w:p>
        </w:tc>
        <w:tc>
          <w:tcPr>
            <w:tcW w:w="2552" w:type="dxa"/>
            <w:tcMar/>
            <w:hideMark/>
          </w:tcPr>
          <w:p w:rsidRPr="00CF126D" w:rsidR="009F41CB" w:rsidP="00416BC7" w:rsidRDefault="009F41CB" w14:paraId="7A52832D"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suunnittelemaan työn tekemisen, tekemään työtehtävän ja tarkastelemaan omaa työtään ja toimintaansa.</w:t>
            </w:r>
          </w:p>
        </w:tc>
        <w:tc>
          <w:tcPr>
            <w:tcW w:w="1984" w:type="dxa"/>
            <w:tcMar/>
            <w:hideMark/>
          </w:tcPr>
          <w:p w:rsidRPr="00CF126D" w:rsidR="009F41CB" w:rsidP="00416BC7" w:rsidRDefault="009F41CB" w14:paraId="4A7F5D0B"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Työn suunnittelu ja toteuttaminen sekä oman toiminnan tarkastelu</w:t>
            </w:r>
          </w:p>
        </w:tc>
        <w:tc>
          <w:tcPr>
            <w:tcW w:w="2552" w:type="dxa"/>
            <w:tcMar/>
            <w:hideMark/>
          </w:tcPr>
          <w:p w:rsidRPr="00CF126D" w:rsidR="009F41CB" w:rsidP="00416BC7" w:rsidRDefault="009F41CB" w14:paraId="1321470A"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Oppilas tunnistaa ja nimeää joitakin työprosessiin kuuluvia työtehtäviä. </w:t>
            </w:r>
            <w:r w:rsidRPr="00CF126D">
              <w:br/>
            </w:r>
            <w:r w:rsidRPr="00CF126D">
              <w:br/>
            </w:r>
            <w:r w:rsidRPr="00CF126D">
              <w:rPr>
                <w:rFonts w:ascii="Calibri" w:hAnsi="Calibri" w:eastAsia="Times New Roman" w:cs="Calibri"/>
                <w:color w:val="000000" w:themeColor="text1"/>
                <w:lang w:eastAsia="fi-FI"/>
              </w:rPr>
              <w:t>Oppilas tarvitsee paljon ohjausta ja apua työn suunnittelemisessa ja toteuttamisessa.</w:t>
            </w:r>
          </w:p>
        </w:tc>
        <w:tc>
          <w:tcPr>
            <w:tcW w:w="4677" w:type="dxa"/>
            <w:tcMar/>
          </w:tcPr>
          <w:p w:rsidRPr="00CF126D" w:rsidR="006E782B" w:rsidP="00416BC7" w:rsidRDefault="6830E377" w14:paraId="62E18740" w14:textId="1584C6E9">
            <w:pPr>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Oppilas </w:t>
            </w:r>
            <w:r w:rsidRPr="00CF126D" w:rsidR="4EF01E88">
              <w:rPr>
                <w:rFonts w:ascii="Calibri" w:hAnsi="Calibri" w:eastAsia="Times New Roman" w:cs="Calibri"/>
                <w:color w:val="000000" w:themeColor="text1"/>
                <w:lang w:eastAsia="fi-FI"/>
              </w:rPr>
              <w:t>osaa nimetä joitakin askeleita ruuan valmistuksessa (esim. Ainesosien keräys, mittaus, sekoitus</w:t>
            </w:r>
            <w:r w:rsidRPr="00CF126D" w:rsidR="7BE6A695">
              <w:rPr>
                <w:rFonts w:ascii="Calibri" w:hAnsi="Calibri" w:eastAsia="Times New Roman" w:cs="Calibri"/>
                <w:color w:val="000000" w:themeColor="text1"/>
                <w:lang w:eastAsia="fi-FI"/>
              </w:rPr>
              <w:t>).</w:t>
            </w:r>
          </w:p>
        </w:tc>
      </w:tr>
      <w:tr w:rsidRPr="00CF126D" w:rsidR="009F41CB" w:rsidTr="7C2E272B" w14:paraId="5F4DD22D" w14:textId="7B491B20">
        <w:trPr>
          <w:trHeight w:val="3150"/>
        </w:trPr>
        <w:tc>
          <w:tcPr>
            <w:tcW w:w="2689" w:type="dxa"/>
            <w:tcMar/>
          </w:tcPr>
          <w:p w:rsidRPr="00CF126D" w:rsidR="009F41CB" w:rsidP="00416BC7" w:rsidRDefault="009F41CB" w14:paraId="42D66544" w14:textId="215E7B4A">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lastRenderedPageBreak/>
              <w:t xml:space="preserve">T2 ohjata oppilasta harjoittelemaan kotitalouden hallinnassa tarvittavia </w:t>
            </w:r>
            <w:proofErr w:type="spellStart"/>
            <w:r w:rsidRPr="00CF126D">
              <w:rPr>
                <w:rFonts w:ascii="Calibri" w:hAnsi="Calibri" w:eastAsia="Times New Roman" w:cs="Calibri"/>
                <w:color w:val="000000" w:themeColor="text1"/>
                <w:lang w:eastAsia="fi-FI"/>
              </w:rPr>
              <w:t>kädentaitoja</w:t>
            </w:r>
            <w:proofErr w:type="spellEnd"/>
            <w:r w:rsidRPr="00CF126D">
              <w:rPr>
                <w:rFonts w:ascii="Calibri" w:hAnsi="Calibri" w:eastAsia="Times New Roman" w:cs="Calibri"/>
                <w:color w:val="000000" w:themeColor="text1"/>
                <w:lang w:eastAsia="fi-FI"/>
              </w:rPr>
              <w:t xml:space="preserve"> sekä kannustaa luovuuteen ja estetiikan huomioimiseen</w:t>
            </w:r>
          </w:p>
        </w:tc>
        <w:tc>
          <w:tcPr>
            <w:tcW w:w="850" w:type="dxa"/>
            <w:tcMar/>
            <w:hideMark/>
          </w:tcPr>
          <w:p w:rsidRPr="00CF126D" w:rsidR="009F41CB" w:rsidP="00416BC7" w:rsidRDefault="009F41CB" w14:paraId="1CCCCD86" w14:textId="2A9C617E">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w:t>
            </w:r>
          </w:p>
        </w:tc>
        <w:tc>
          <w:tcPr>
            <w:tcW w:w="2552" w:type="dxa"/>
            <w:tcMar/>
            <w:hideMark/>
          </w:tcPr>
          <w:p w:rsidRPr="00CF126D" w:rsidR="009F41CB" w:rsidP="00416BC7" w:rsidRDefault="009F41CB" w14:paraId="197D8E6D"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kotitalouden kädentaitoja ja kokeilee erilaisia työtapoja.  Hän oppii ottamaan huomioon toiminnassaan luovuuden ja estetiikan.</w:t>
            </w:r>
          </w:p>
        </w:tc>
        <w:tc>
          <w:tcPr>
            <w:tcW w:w="1984" w:type="dxa"/>
            <w:tcMar/>
            <w:hideMark/>
          </w:tcPr>
          <w:p w:rsidRPr="00CF126D" w:rsidR="009F41CB" w:rsidP="00416BC7" w:rsidRDefault="009F41CB" w14:paraId="00CDAF43"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Kädentaidot kotitalouden perustehtävien toteuttamisessa, luovuus ja estetiikka</w:t>
            </w:r>
          </w:p>
        </w:tc>
        <w:tc>
          <w:tcPr>
            <w:tcW w:w="2552" w:type="dxa"/>
            <w:tcMar/>
            <w:hideMark/>
          </w:tcPr>
          <w:p w:rsidRPr="00CF126D" w:rsidR="009F41CB" w:rsidP="00416BC7" w:rsidRDefault="009F41CB" w14:paraId="6DC951A3"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Oppilas suoriutuu ohjatusti kädentaitoja edellyttävistä yksittäisistä työtehtävistä. </w:t>
            </w:r>
          </w:p>
        </w:tc>
        <w:tc>
          <w:tcPr>
            <w:tcW w:w="4677" w:type="dxa"/>
            <w:tcMar/>
          </w:tcPr>
          <w:p w:rsidRPr="00CF126D" w:rsidR="009F41CB" w:rsidP="00416BC7" w:rsidRDefault="0070420C" w14:paraId="4EE04F78" w14:textId="67E08AE9">
            <w:pPr>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Esim. j</w:t>
            </w:r>
            <w:r w:rsidRPr="00CF126D" w:rsidR="2E8506DD">
              <w:rPr>
                <w:rFonts w:ascii="Calibri" w:hAnsi="Calibri" w:eastAsia="Times New Roman" w:cs="Calibri"/>
                <w:color w:val="000000" w:themeColor="text1"/>
                <w:lang w:eastAsia="fi-FI"/>
              </w:rPr>
              <w:t xml:space="preserve">uureksen kuorinta, </w:t>
            </w:r>
            <w:r w:rsidRPr="00CF126D">
              <w:rPr>
                <w:rFonts w:ascii="Calibri" w:hAnsi="Calibri" w:eastAsia="Times New Roman" w:cs="Calibri"/>
                <w:color w:val="000000" w:themeColor="text1"/>
                <w:lang w:eastAsia="fi-FI"/>
              </w:rPr>
              <w:t xml:space="preserve">kerman vatkaaminen, </w:t>
            </w:r>
            <w:r w:rsidRPr="00CF126D" w:rsidR="2E8506DD">
              <w:rPr>
                <w:rFonts w:ascii="Calibri" w:hAnsi="Calibri" w:eastAsia="Times New Roman" w:cs="Calibri"/>
                <w:color w:val="000000" w:themeColor="text1"/>
                <w:lang w:eastAsia="fi-FI"/>
              </w:rPr>
              <w:t xml:space="preserve">pöydän kattaminen, </w:t>
            </w:r>
            <w:proofErr w:type="spellStart"/>
            <w:r w:rsidRPr="00CF126D" w:rsidR="2E8506DD">
              <w:rPr>
                <w:rFonts w:ascii="Calibri" w:hAnsi="Calibri" w:eastAsia="Times New Roman" w:cs="Calibri"/>
                <w:color w:val="000000" w:themeColor="text1"/>
                <w:lang w:eastAsia="fi-FI"/>
              </w:rPr>
              <w:t>servetin</w:t>
            </w:r>
            <w:proofErr w:type="spellEnd"/>
            <w:r w:rsidRPr="00CF126D" w:rsidR="2E8506DD">
              <w:rPr>
                <w:rFonts w:ascii="Calibri" w:hAnsi="Calibri" w:eastAsia="Times New Roman" w:cs="Calibri"/>
                <w:color w:val="000000" w:themeColor="text1"/>
                <w:lang w:eastAsia="fi-FI"/>
              </w:rPr>
              <w:t xml:space="preserve"> taittelu</w:t>
            </w:r>
            <w:r w:rsidRPr="00CF126D" w:rsidR="00771A9A">
              <w:rPr>
                <w:rFonts w:ascii="Calibri" w:hAnsi="Calibri" w:eastAsia="Times New Roman" w:cs="Calibri"/>
                <w:color w:val="000000" w:themeColor="text1"/>
                <w:lang w:eastAsia="fi-FI"/>
              </w:rPr>
              <w:t>,</w:t>
            </w:r>
            <w:r w:rsidRPr="00CF126D">
              <w:rPr>
                <w:rFonts w:ascii="Calibri" w:hAnsi="Calibri" w:eastAsia="Times New Roman" w:cs="Calibri"/>
                <w:color w:val="000000" w:themeColor="text1"/>
                <w:lang w:eastAsia="fi-FI"/>
              </w:rPr>
              <w:t xml:space="preserve"> roskien lajittelu, ikkunan pesu.  </w:t>
            </w:r>
          </w:p>
          <w:p w:rsidRPr="00CF126D" w:rsidR="009F41CB" w:rsidP="00416BC7" w:rsidRDefault="009F41CB" w14:paraId="79968219" w14:textId="0ACD77EC">
            <w:pPr>
              <w:rPr>
                <w:rFonts w:ascii="Calibri" w:hAnsi="Calibri" w:eastAsia="Times New Roman" w:cs="Calibri"/>
                <w:color w:val="000000" w:themeColor="text1"/>
                <w:lang w:eastAsia="fi-FI"/>
              </w:rPr>
            </w:pPr>
          </w:p>
          <w:p w:rsidRPr="00CF126D" w:rsidR="009F41CB" w:rsidP="00416BC7" w:rsidRDefault="2DEF1B1C" w14:paraId="57E0C4F3" w14:textId="50B8F351">
            <w:pPr>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Käytännön toiminnan sisältöihin kuuluvat leivonnan perusteet sekä perusruuanvalmistusmenetelmät ajanmukaisin konein ja välinein</w:t>
            </w:r>
            <w:r w:rsidRPr="00CF126D" w:rsidR="00A942EB">
              <w:rPr>
                <w:rFonts w:ascii="Calibri" w:hAnsi="Calibri" w:eastAsia="Times New Roman" w:cs="Calibri"/>
                <w:color w:val="000000" w:themeColor="text1"/>
                <w:lang w:eastAsia="fi-FI"/>
              </w:rPr>
              <w:t>.</w:t>
            </w:r>
          </w:p>
          <w:p w:rsidRPr="00CF126D" w:rsidR="009F41CB" w:rsidP="00416BC7" w:rsidRDefault="009F41CB" w14:paraId="114652FF" w14:textId="77777777">
            <w:pPr>
              <w:rPr>
                <w:rFonts w:ascii="Calibri" w:hAnsi="Calibri" w:eastAsia="Times New Roman" w:cs="Calibri"/>
                <w:color w:val="000000" w:themeColor="text1"/>
                <w:lang w:eastAsia="fi-FI"/>
              </w:rPr>
            </w:pPr>
          </w:p>
          <w:p w:rsidRPr="00CF126D" w:rsidR="009F41CB" w:rsidP="00416BC7" w:rsidRDefault="2DEF1B1C" w14:paraId="3EA28E6D" w14:textId="5817D715">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Puhtaanapito ja tekstiilien huoltaminen, pesu- ja puhdistusaineet, kierrätys ja jätehuolto sekä välineet ja laitteet ja niiden huoltaminen sekä asunnon suunnittelu.</w:t>
            </w:r>
          </w:p>
        </w:tc>
      </w:tr>
      <w:tr w:rsidRPr="00CF126D" w:rsidR="009F41CB" w:rsidTr="7C2E272B" w14:paraId="6C7B3E46" w14:textId="7A593D46">
        <w:trPr>
          <w:trHeight w:val="2066"/>
        </w:trPr>
        <w:tc>
          <w:tcPr>
            <w:tcW w:w="2689" w:type="dxa"/>
            <w:tcMar/>
          </w:tcPr>
          <w:p w:rsidRPr="00CF126D" w:rsidR="009F41CB" w:rsidP="00416BC7" w:rsidRDefault="009F41CB" w14:paraId="4D932AB3" w14:textId="40AC8ECA">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T3 ohjata ja rohkaista oppilasta valitsemaan ja </w:t>
            </w:r>
            <w:proofErr w:type="spellStart"/>
            <w:r w:rsidRPr="00CF126D">
              <w:rPr>
                <w:rFonts w:ascii="Calibri" w:hAnsi="Calibri" w:eastAsia="Times New Roman" w:cs="Calibri"/>
                <w:color w:val="000000" w:themeColor="text1"/>
                <w:lang w:eastAsia="fi-FI"/>
              </w:rPr>
              <w:t>käyttämään</w:t>
            </w:r>
            <w:proofErr w:type="spellEnd"/>
            <w:r w:rsidRPr="00CF126D">
              <w:rPr>
                <w:rFonts w:ascii="Calibri" w:hAnsi="Calibri" w:eastAsia="Times New Roman" w:cs="Calibri"/>
                <w:color w:val="000000" w:themeColor="text1"/>
                <w:lang w:eastAsia="fi-FI"/>
              </w:rPr>
              <w:t xml:space="preserve"> hyvinvointia edistävästi ja kestävän kulutuksen mukaisesti materiaaleja, työvälineitä, laitteita sekä tieto- ja viestintäteknologiaa</w:t>
            </w:r>
          </w:p>
        </w:tc>
        <w:tc>
          <w:tcPr>
            <w:tcW w:w="850" w:type="dxa"/>
            <w:tcMar/>
            <w:hideMark/>
          </w:tcPr>
          <w:p w:rsidRPr="00CF126D" w:rsidR="009F41CB" w:rsidP="00416BC7" w:rsidRDefault="009F41CB" w14:paraId="4784E662" w14:textId="4C54EF19">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 S3</w:t>
            </w:r>
          </w:p>
        </w:tc>
        <w:tc>
          <w:tcPr>
            <w:tcW w:w="2552" w:type="dxa"/>
            <w:tcMar/>
            <w:hideMark/>
          </w:tcPr>
          <w:p w:rsidRPr="00CF126D" w:rsidR="009F41CB" w:rsidP="00416BC7" w:rsidRDefault="009F41CB" w14:paraId="695EBE70"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valitsemaan ja käyttämään raaka-aineita, materiaaleja, työvälineitä ja teknologiaa kestävää elämäntapaa edistävästi.</w:t>
            </w:r>
          </w:p>
        </w:tc>
        <w:tc>
          <w:tcPr>
            <w:tcW w:w="1984" w:type="dxa"/>
            <w:tcMar/>
            <w:hideMark/>
          </w:tcPr>
          <w:p w:rsidRPr="00CF126D" w:rsidR="009F41CB" w:rsidP="00416BC7" w:rsidRDefault="009F41CB" w14:paraId="72BCB1E4"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Valintojen tekeminen ja niiden perustelut toiminnassa</w:t>
            </w:r>
          </w:p>
        </w:tc>
        <w:tc>
          <w:tcPr>
            <w:tcW w:w="2552" w:type="dxa"/>
            <w:tcMar/>
            <w:hideMark/>
          </w:tcPr>
          <w:p w:rsidRPr="00CF126D" w:rsidR="009F41CB" w:rsidP="00416BC7" w:rsidRDefault="009F41CB" w14:paraId="4C01648C"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harjoittelee valitsemaan ja käyttämään annettuja materiaaleja tai työvälineitä yksilöllisesti ohjattuna.</w:t>
            </w:r>
            <w:r w:rsidRPr="00CF126D">
              <w:rPr>
                <w:rFonts w:ascii="Calibri" w:hAnsi="Calibri" w:eastAsia="Times New Roman" w:cs="Calibri"/>
                <w:color w:val="000000" w:themeColor="text1"/>
                <w:u w:val="single"/>
                <w:lang w:eastAsia="fi-FI"/>
              </w:rPr>
              <w:t xml:space="preserve"> </w:t>
            </w:r>
          </w:p>
        </w:tc>
        <w:tc>
          <w:tcPr>
            <w:tcW w:w="4677" w:type="dxa"/>
            <w:tcMar/>
          </w:tcPr>
          <w:p w:rsidRPr="00CF126D" w:rsidR="009F41CB" w:rsidP="00416BC7" w:rsidRDefault="00BF2D78" w14:paraId="4C90AE20" w14:textId="22DF12BB">
            <w:pPr>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Esim. reseptin etsiminen </w:t>
            </w:r>
            <w:r w:rsidRPr="00CF126D" w:rsidR="0097008B">
              <w:rPr>
                <w:rFonts w:ascii="Calibri" w:hAnsi="Calibri" w:eastAsia="Times New Roman" w:cs="Calibri"/>
                <w:color w:val="000000" w:themeColor="text1"/>
                <w:lang w:eastAsia="fi-FI"/>
              </w:rPr>
              <w:t xml:space="preserve">internetistä tai kirjasta. </w:t>
            </w:r>
            <w:r w:rsidRPr="00CF126D" w:rsidR="00A7109C">
              <w:rPr>
                <w:rFonts w:ascii="Calibri" w:hAnsi="Calibri" w:eastAsia="Times New Roman" w:cs="Calibri"/>
                <w:color w:val="000000" w:themeColor="text1"/>
                <w:lang w:eastAsia="fi-FI"/>
              </w:rPr>
              <w:t xml:space="preserve">Oikean leikkuulaudan tai mittavälineen valitseminen. </w:t>
            </w:r>
          </w:p>
        </w:tc>
      </w:tr>
      <w:tr w:rsidRPr="00CF126D" w:rsidR="009F41CB" w:rsidTr="7C2E272B" w14:paraId="22844CF3" w14:textId="7ECACAEE">
        <w:trPr>
          <w:trHeight w:val="2014"/>
        </w:trPr>
        <w:tc>
          <w:tcPr>
            <w:tcW w:w="2689" w:type="dxa"/>
            <w:tcMar/>
          </w:tcPr>
          <w:p w:rsidRPr="00CF126D" w:rsidR="009F41CB" w:rsidP="00416BC7" w:rsidRDefault="009F41CB" w14:paraId="7BF46D66" w14:textId="36EEAB1B">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T4 ohjata oppilasta suunnittelemaan ajankäyttöään ja työn etenemistä sekä </w:t>
            </w:r>
            <w:proofErr w:type="spellStart"/>
            <w:r w:rsidRPr="00CF126D">
              <w:rPr>
                <w:rFonts w:ascii="Calibri" w:hAnsi="Calibri" w:eastAsia="Times New Roman" w:cs="Calibri"/>
                <w:color w:val="000000" w:themeColor="text1"/>
                <w:lang w:eastAsia="fi-FI"/>
              </w:rPr>
              <w:t>ylläpitämään</w:t>
            </w:r>
            <w:proofErr w:type="spellEnd"/>
            <w:r w:rsidRPr="00CF126D">
              <w:rPr>
                <w:rFonts w:ascii="Calibri" w:hAnsi="Calibri" w:eastAsia="Times New Roman" w:cs="Calibri"/>
                <w:color w:val="000000" w:themeColor="text1"/>
                <w:lang w:eastAsia="fi-FI"/>
              </w:rPr>
              <w:t xml:space="preserve"> järjestystä oppimistehtävien aikana</w:t>
            </w:r>
          </w:p>
        </w:tc>
        <w:tc>
          <w:tcPr>
            <w:tcW w:w="850" w:type="dxa"/>
            <w:tcMar/>
            <w:hideMark/>
          </w:tcPr>
          <w:p w:rsidRPr="00CF126D" w:rsidR="009F41CB" w:rsidP="00416BC7" w:rsidRDefault="009F41CB" w14:paraId="4F110774" w14:textId="71656121">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w:t>
            </w:r>
          </w:p>
        </w:tc>
        <w:tc>
          <w:tcPr>
            <w:tcW w:w="2552" w:type="dxa"/>
            <w:tcMar/>
            <w:hideMark/>
          </w:tcPr>
          <w:p w:rsidRPr="00CF126D" w:rsidR="009F41CB" w:rsidP="00416BC7" w:rsidRDefault="009F41CB" w14:paraId="51C9D93C"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suunnittelemaan omaa toimintaansa suhteessa käytettävissä olevaan aikaan ja annettuun tehtävään. Hän oppii huolehtimaan työtehtävien ja työympäristön järjestyksestä oppimisympäristössään.</w:t>
            </w:r>
          </w:p>
        </w:tc>
        <w:tc>
          <w:tcPr>
            <w:tcW w:w="1984" w:type="dxa"/>
            <w:tcMar/>
            <w:hideMark/>
          </w:tcPr>
          <w:p w:rsidRPr="00CF126D" w:rsidR="009F41CB" w:rsidP="00416BC7" w:rsidRDefault="009F41CB" w14:paraId="479FABE3"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Ajanhallinta ja järjestyksen ylläpitäminen</w:t>
            </w:r>
          </w:p>
        </w:tc>
        <w:tc>
          <w:tcPr>
            <w:tcW w:w="2552" w:type="dxa"/>
            <w:tcMar/>
            <w:hideMark/>
          </w:tcPr>
          <w:p w:rsidRPr="00CF126D" w:rsidR="009F41CB" w:rsidP="00416BC7" w:rsidRDefault="009F41CB" w14:paraId="5391FC2E"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Oppilas toimii aikataulussa ja ylläpitää tehtävien sekä työympäristön järjestystä ohjattuna. </w:t>
            </w:r>
          </w:p>
        </w:tc>
        <w:tc>
          <w:tcPr>
            <w:tcW w:w="4677" w:type="dxa"/>
            <w:tcMar/>
          </w:tcPr>
          <w:p w:rsidRPr="00CF126D" w:rsidR="009F41CB" w:rsidP="00416BC7" w:rsidRDefault="002D01CA" w14:paraId="44D7F80F" w14:textId="1A4D0955">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Esim. </w:t>
            </w:r>
            <w:r w:rsidRPr="00CF126D" w:rsidR="00627B50">
              <w:rPr>
                <w:rFonts w:ascii="Calibri" w:hAnsi="Calibri" w:eastAsia="Times New Roman" w:cs="Calibri"/>
                <w:color w:val="000000" w:themeColor="text1"/>
                <w:lang w:eastAsia="fi-FI"/>
              </w:rPr>
              <w:t xml:space="preserve">Paistoajan seuraaminen kellosta tai ajastimesta. </w:t>
            </w:r>
            <w:r w:rsidRPr="00CF126D" w:rsidR="009330CE">
              <w:rPr>
                <w:rFonts w:ascii="Calibri" w:hAnsi="Calibri" w:eastAsia="Times New Roman" w:cs="Calibri"/>
                <w:color w:val="000000" w:themeColor="text1"/>
                <w:lang w:eastAsia="fi-FI"/>
              </w:rPr>
              <w:t xml:space="preserve">Työn ja työtehtävien järjestyksen suunnittelu ja valitseminen (esim. uunin päälle laittaminen järkevään aikaan, </w:t>
            </w:r>
            <w:r w:rsidRPr="00CF126D" w:rsidR="001B6382">
              <w:rPr>
                <w:rFonts w:ascii="Calibri" w:hAnsi="Calibri" w:eastAsia="Times New Roman" w:cs="Calibri"/>
                <w:color w:val="000000" w:themeColor="text1"/>
                <w:lang w:eastAsia="fi-FI"/>
              </w:rPr>
              <w:t xml:space="preserve">uuniruuan laittaminen uuniin ennen salaatin valmistamista). </w:t>
            </w:r>
            <w:r w:rsidRPr="00CF126D" w:rsidR="00524681">
              <w:rPr>
                <w:rFonts w:ascii="Calibri" w:hAnsi="Calibri" w:eastAsia="Times New Roman" w:cs="Calibri"/>
                <w:color w:val="000000" w:themeColor="text1"/>
                <w:lang w:eastAsia="fi-FI"/>
              </w:rPr>
              <w:t xml:space="preserve">Työskentelyn lomassa tiskikoneen täyttäminen ja pöydän pyyhintä. </w:t>
            </w:r>
          </w:p>
        </w:tc>
      </w:tr>
      <w:tr w:rsidRPr="00CF126D" w:rsidR="009F41CB" w:rsidTr="7C2E272B" w14:paraId="0129E4F6" w14:textId="556E2329">
        <w:trPr>
          <w:trHeight w:val="374"/>
        </w:trPr>
        <w:tc>
          <w:tcPr>
            <w:tcW w:w="2689" w:type="dxa"/>
            <w:tcMar/>
          </w:tcPr>
          <w:p w:rsidRPr="00CF126D" w:rsidR="009F41CB" w:rsidP="00416BC7" w:rsidRDefault="009F41CB" w14:paraId="40AE3F93" w14:textId="7D270ED6">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T5 ohjata ja motivoida oppilasta toimimaan hygieenisesti, turvallisesti ja ergonomisesti sekä ohjata kiinnittämään oppilaan huomiota </w:t>
            </w:r>
            <w:r w:rsidRPr="00CF126D">
              <w:rPr>
                <w:rFonts w:ascii="Calibri" w:hAnsi="Calibri" w:eastAsia="Times New Roman" w:cs="Calibri"/>
                <w:color w:val="000000" w:themeColor="text1"/>
                <w:lang w:eastAsia="fi-FI"/>
              </w:rPr>
              <w:lastRenderedPageBreak/>
              <w:t>käytettävissä oleviin voimavaroihin</w:t>
            </w:r>
          </w:p>
        </w:tc>
        <w:tc>
          <w:tcPr>
            <w:tcW w:w="850" w:type="dxa"/>
            <w:tcMar/>
            <w:hideMark/>
          </w:tcPr>
          <w:p w:rsidRPr="00CF126D" w:rsidR="009F41CB" w:rsidP="00416BC7" w:rsidRDefault="009F41CB" w14:paraId="4888D0C2" w14:textId="594C210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lastRenderedPageBreak/>
              <w:t>S1, S2, S3</w:t>
            </w:r>
          </w:p>
        </w:tc>
        <w:tc>
          <w:tcPr>
            <w:tcW w:w="2552" w:type="dxa"/>
            <w:tcMar/>
            <w:hideMark/>
          </w:tcPr>
          <w:p w:rsidRPr="00CF126D" w:rsidR="009F41CB" w:rsidP="00416BC7" w:rsidRDefault="009F41CB" w14:paraId="54C1DED7"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Oppilas oppii toimimaan hygieenisesti, turvallisesti ja ergonomisesti kotitalouden toimintaympäristöissä ottaen huomioon </w:t>
            </w:r>
            <w:r w:rsidRPr="00CF126D">
              <w:rPr>
                <w:rFonts w:ascii="Calibri" w:hAnsi="Calibri" w:eastAsia="Times New Roman" w:cs="Calibri"/>
                <w:color w:val="000000" w:themeColor="text1"/>
                <w:lang w:eastAsia="fi-FI"/>
              </w:rPr>
              <w:lastRenderedPageBreak/>
              <w:t>käytettävissä olevat aineelliset voimavarat.</w:t>
            </w:r>
          </w:p>
        </w:tc>
        <w:tc>
          <w:tcPr>
            <w:tcW w:w="1984" w:type="dxa"/>
            <w:tcMar/>
            <w:hideMark/>
          </w:tcPr>
          <w:p w:rsidRPr="00CF126D" w:rsidR="009F41CB" w:rsidP="00416BC7" w:rsidRDefault="009F41CB" w14:paraId="2C8ED29F"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lastRenderedPageBreak/>
              <w:t>Turvallisuus ja voimavarojen kannalta kestävä toiminta</w:t>
            </w:r>
          </w:p>
        </w:tc>
        <w:tc>
          <w:tcPr>
            <w:tcW w:w="2552" w:type="dxa"/>
            <w:tcMar/>
            <w:hideMark/>
          </w:tcPr>
          <w:p w:rsidRPr="00CF126D" w:rsidR="009F41CB" w:rsidP="00416BC7" w:rsidRDefault="009F41CB" w14:paraId="7E32E28B"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toimii hygieenisesti ja turvallisesti ohjattuna.</w:t>
            </w:r>
          </w:p>
        </w:tc>
        <w:tc>
          <w:tcPr>
            <w:tcW w:w="4677" w:type="dxa"/>
            <w:tcMar/>
          </w:tcPr>
          <w:p w:rsidRPr="00CF126D" w:rsidR="009F41CB" w:rsidP="00416BC7" w:rsidRDefault="00451EBB" w14:paraId="7D47B102" w14:textId="62CB6B8D">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Esim. leikkuulaudan valinta, </w:t>
            </w:r>
            <w:r w:rsidRPr="00CF126D" w:rsidR="00FD5567">
              <w:rPr>
                <w:rFonts w:ascii="Calibri" w:hAnsi="Calibri" w:eastAsia="Times New Roman" w:cs="Calibri"/>
                <w:color w:val="000000" w:themeColor="text1"/>
                <w:lang w:eastAsia="fi-FI"/>
              </w:rPr>
              <w:t xml:space="preserve">veitsen turvallinen käyttö ja säilytys, käsien pesu, </w:t>
            </w:r>
            <w:r w:rsidRPr="00CF126D" w:rsidR="00A12587">
              <w:rPr>
                <w:rFonts w:ascii="Calibri" w:hAnsi="Calibri" w:eastAsia="Times New Roman" w:cs="Calibri"/>
                <w:color w:val="000000" w:themeColor="text1"/>
                <w:lang w:eastAsia="fi-FI"/>
              </w:rPr>
              <w:t xml:space="preserve">ruuan asianmukainen jäähdytys ja säilytys. </w:t>
            </w:r>
            <w:r w:rsidRPr="00CF126D" w:rsidR="000B581B">
              <w:rPr>
                <w:rFonts w:ascii="Calibri" w:hAnsi="Calibri" w:eastAsia="Times New Roman" w:cs="Calibri"/>
                <w:color w:val="000000" w:themeColor="text1"/>
                <w:lang w:eastAsia="fi-FI"/>
              </w:rPr>
              <w:t>Pakkausmerkintöjen</w:t>
            </w:r>
            <w:r w:rsidRPr="00CF126D" w:rsidR="00EB27FB">
              <w:rPr>
                <w:rFonts w:ascii="Calibri" w:hAnsi="Calibri" w:eastAsia="Times New Roman" w:cs="Calibri"/>
                <w:color w:val="000000" w:themeColor="text1"/>
                <w:lang w:eastAsia="fi-FI"/>
              </w:rPr>
              <w:t xml:space="preserve"> tulkinta. </w:t>
            </w:r>
            <w:r w:rsidRPr="00CF126D" w:rsidR="000B581B">
              <w:rPr>
                <w:rFonts w:ascii="Calibri" w:hAnsi="Calibri" w:eastAsia="Times New Roman" w:cs="Calibri"/>
                <w:color w:val="000000" w:themeColor="text1"/>
                <w:lang w:eastAsia="fi-FI"/>
              </w:rPr>
              <w:t xml:space="preserve"> </w:t>
            </w:r>
          </w:p>
        </w:tc>
      </w:tr>
      <w:tr w:rsidRPr="00CF126D" w:rsidR="009F41CB" w:rsidTr="7C2E272B" w14:paraId="42547114" w14:textId="18BDCB5F">
        <w:trPr>
          <w:trHeight w:val="17"/>
        </w:trPr>
        <w:tc>
          <w:tcPr>
            <w:tcW w:w="15304" w:type="dxa"/>
            <w:gridSpan w:val="6"/>
            <w:tcMar/>
          </w:tcPr>
          <w:p w:rsidRPr="00CF126D" w:rsidR="009F41CB" w:rsidP="00416BC7" w:rsidRDefault="009F41CB" w14:paraId="55F90743" w14:textId="5E711463">
            <w:pPr>
              <w:rPr>
                <w:rFonts w:ascii="Calibri" w:hAnsi="Calibri" w:eastAsia="Times New Roman" w:cs="Calibri"/>
                <w:b/>
                <w:bCs/>
                <w:color w:val="000000"/>
                <w:lang w:eastAsia="fi-FI"/>
              </w:rPr>
            </w:pPr>
            <w:r w:rsidRPr="00CF126D">
              <w:rPr>
                <w:rFonts w:ascii="Calibri" w:hAnsi="Calibri" w:eastAsia="Times New Roman" w:cs="Calibri"/>
                <w:b/>
                <w:bCs/>
                <w:color w:val="000000" w:themeColor="text1"/>
                <w:lang w:eastAsia="fi-FI"/>
              </w:rPr>
              <w:t>Yhteistyö- ja vuorovaikutustaidot</w:t>
            </w:r>
          </w:p>
        </w:tc>
      </w:tr>
      <w:tr w:rsidRPr="00CF126D" w:rsidR="009F41CB" w:rsidTr="7C2E272B" w14:paraId="7435C5A0" w14:textId="0B71CEA8">
        <w:trPr>
          <w:trHeight w:val="300"/>
        </w:trPr>
        <w:tc>
          <w:tcPr>
            <w:tcW w:w="2689" w:type="dxa"/>
            <w:tcMar/>
          </w:tcPr>
          <w:p w:rsidRPr="00CF126D" w:rsidR="009F41CB" w:rsidP="00416BC7" w:rsidRDefault="009F41CB" w14:paraId="0C554C42" w14:textId="3328027E">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T6 ohjata oppilasta harjoittelemaan kuuntelua, rakentavaa keskustelua ja argumentointia oppimistehtävien suunnittelussa ja toteuttamisessa</w:t>
            </w:r>
          </w:p>
        </w:tc>
        <w:tc>
          <w:tcPr>
            <w:tcW w:w="850" w:type="dxa"/>
            <w:tcMar/>
            <w:hideMark/>
          </w:tcPr>
          <w:p w:rsidRPr="00CF126D" w:rsidR="009F41CB" w:rsidP="00416BC7" w:rsidRDefault="009F41CB" w14:paraId="3C82E2D9" w14:textId="589BF510">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 S3</w:t>
            </w:r>
          </w:p>
        </w:tc>
        <w:tc>
          <w:tcPr>
            <w:tcW w:w="2552" w:type="dxa"/>
            <w:tcMar/>
            <w:hideMark/>
          </w:tcPr>
          <w:p w:rsidRPr="00CF126D" w:rsidR="009F41CB" w:rsidP="00416BC7" w:rsidRDefault="009F41CB" w14:paraId="74A9B8E4"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kohtaamaan, kuuntelemaan, keskustelemaan ja argumentoimaan vertaisryhmässä.</w:t>
            </w:r>
          </w:p>
        </w:tc>
        <w:tc>
          <w:tcPr>
            <w:tcW w:w="1984" w:type="dxa"/>
            <w:tcMar/>
            <w:hideMark/>
          </w:tcPr>
          <w:p w:rsidRPr="00CF126D" w:rsidR="009F41CB" w:rsidP="00416BC7" w:rsidRDefault="009F41CB" w14:paraId="2E26FC5D"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Kuuntelu, keskustelu ja argumentointi yhteisessä suunnittelussa</w:t>
            </w:r>
          </w:p>
        </w:tc>
        <w:tc>
          <w:tcPr>
            <w:tcW w:w="2552" w:type="dxa"/>
            <w:tcMar/>
            <w:hideMark/>
          </w:tcPr>
          <w:p w:rsidRPr="00CF126D" w:rsidR="009F41CB" w:rsidP="00416BC7" w:rsidRDefault="009F41CB" w14:paraId="28AC473D"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osallistuu satunnaisesti tai kysymysten tukemana keskusteluun yhteisissä suunnittelu- ja työtilanteissa.</w:t>
            </w:r>
          </w:p>
        </w:tc>
        <w:tc>
          <w:tcPr>
            <w:tcW w:w="4677" w:type="dxa"/>
            <w:tcMar/>
          </w:tcPr>
          <w:p w:rsidRPr="00CF126D" w:rsidR="009F41CB" w:rsidP="00416BC7" w:rsidRDefault="00DE50D5" w14:paraId="2811C26C" w14:textId="6DEB4A42">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Luokassa, ryhmässä, perheen kanssa, opettajan kanssa</w:t>
            </w:r>
            <w:r w:rsidRPr="00CF126D" w:rsidR="00CA5412">
              <w:rPr>
                <w:rFonts w:ascii="Calibri" w:hAnsi="Calibri" w:eastAsia="Times New Roman" w:cs="Calibri"/>
                <w:color w:val="000000" w:themeColor="text1"/>
                <w:lang w:eastAsia="fi-FI"/>
              </w:rPr>
              <w:t xml:space="preserve"> </w:t>
            </w:r>
            <w:r w:rsidRPr="00CF126D" w:rsidR="00E377D6">
              <w:rPr>
                <w:rFonts w:ascii="Calibri" w:hAnsi="Calibri" w:eastAsia="Times New Roman" w:cs="Calibri"/>
                <w:color w:val="000000" w:themeColor="text1"/>
                <w:lang w:eastAsia="fi-FI"/>
              </w:rPr>
              <w:t>käydyt keskustelut/viestittel</w:t>
            </w:r>
            <w:r w:rsidRPr="00CF126D" w:rsidR="00BB0477">
              <w:rPr>
                <w:rFonts w:ascii="Calibri" w:hAnsi="Calibri" w:eastAsia="Times New Roman" w:cs="Calibri"/>
                <w:color w:val="000000" w:themeColor="text1"/>
                <w:lang w:eastAsia="fi-FI"/>
              </w:rPr>
              <w:t>y</w:t>
            </w:r>
            <w:r w:rsidRPr="00CF126D" w:rsidR="00AC6551">
              <w:rPr>
                <w:rFonts w:ascii="Calibri" w:hAnsi="Calibri" w:eastAsia="Times New Roman" w:cs="Calibri"/>
                <w:color w:val="000000" w:themeColor="text1"/>
                <w:lang w:eastAsia="fi-FI"/>
              </w:rPr>
              <w:t>t</w:t>
            </w:r>
            <w:r w:rsidRPr="00CF126D" w:rsidR="00BB0477">
              <w:rPr>
                <w:rFonts w:ascii="Calibri" w:hAnsi="Calibri" w:eastAsia="Times New Roman" w:cs="Calibri"/>
                <w:color w:val="000000" w:themeColor="text1"/>
                <w:lang w:eastAsia="fi-FI"/>
              </w:rPr>
              <w:t xml:space="preserve">. </w:t>
            </w:r>
            <w:r w:rsidRPr="00CF126D" w:rsidR="00AC6551">
              <w:rPr>
                <w:rFonts w:ascii="Calibri" w:hAnsi="Calibri" w:eastAsia="Times New Roman" w:cs="Calibri"/>
                <w:color w:val="000000" w:themeColor="text1"/>
                <w:lang w:eastAsia="fi-FI"/>
              </w:rPr>
              <w:t xml:space="preserve">Esim. tehdäänkö pitsaa vai salaattia? Missä järjestyksessä työ kannattaa tehdä? </w:t>
            </w:r>
            <w:r w:rsidRPr="00CF126D" w:rsidR="005B408D">
              <w:rPr>
                <w:rFonts w:ascii="Calibri" w:hAnsi="Calibri" w:eastAsia="Times New Roman" w:cs="Calibri"/>
                <w:color w:val="000000" w:themeColor="text1"/>
                <w:lang w:eastAsia="fi-FI"/>
              </w:rPr>
              <w:t xml:space="preserve">Mitä tarvikkeita tarvitaan? </w:t>
            </w:r>
            <w:r w:rsidRPr="00CF126D" w:rsidR="00E377D6">
              <w:rPr>
                <w:rFonts w:ascii="Calibri" w:hAnsi="Calibri" w:eastAsia="Times New Roman" w:cs="Calibri"/>
                <w:color w:val="000000" w:themeColor="text1"/>
                <w:lang w:eastAsia="fi-FI"/>
              </w:rPr>
              <w:t xml:space="preserve"> </w:t>
            </w:r>
          </w:p>
        </w:tc>
      </w:tr>
      <w:tr w:rsidRPr="00CF126D" w:rsidR="009F41CB" w:rsidTr="7C2E272B" w14:paraId="095EB9AB" w14:textId="06A72C62">
        <w:trPr>
          <w:trHeight w:val="1860"/>
        </w:trPr>
        <w:tc>
          <w:tcPr>
            <w:tcW w:w="2689" w:type="dxa"/>
            <w:tcMar/>
          </w:tcPr>
          <w:p w:rsidRPr="00CF126D" w:rsidR="009F41CB" w:rsidP="00416BC7" w:rsidRDefault="009F41CB" w14:paraId="25A03BB5" w14:textId="20F45E2A">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T7 aktivoida oppilasta tunnistamaan arjen rakentumista ja kulttuurisesti monimuotoisia toimintaympäristöjä sekä kotitalouksien perinteitä</w:t>
            </w:r>
          </w:p>
        </w:tc>
        <w:tc>
          <w:tcPr>
            <w:tcW w:w="850" w:type="dxa"/>
            <w:tcMar/>
            <w:hideMark/>
          </w:tcPr>
          <w:p w:rsidRPr="00CF126D" w:rsidR="009F41CB" w:rsidP="00416BC7" w:rsidRDefault="009F41CB" w14:paraId="4DEB7C7E" w14:textId="721559C0">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 S3</w:t>
            </w:r>
          </w:p>
        </w:tc>
        <w:tc>
          <w:tcPr>
            <w:tcW w:w="2552" w:type="dxa"/>
            <w:tcMar/>
            <w:hideMark/>
          </w:tcPr>
          <w:p w:rsidRPr="00CF126D" w:rsidR="009F41CB" w:rsidP="00416BC7" w:rsidRDefault="009F41CB" w14:paraId="36DAEF59"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tunnistamaan, miten arki erilaisissa kotitalouksissa rakentuu ja ajallisesti järjestäytyy. Hän oppii kohtaamaan hyväksyvästi kotien kulttuurista monimuotoisuutta.</w:t>
            </w:r>
          </w:p>
        </w:tc>
        <w:tc>
          <w:tcPr>
            <w:tcW w:w="1984" w:type="dxa"/>
            <w:tcMar/>
            <w:hideMark/>
          </w:tcPr>
          <w:p w:rsidRPr="00CF126D" w:rsidR="009F41CB" w:rsidP="00416BC7" w:rsidRDefault="009F41CB" w14:paraId="081CF5FD"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Arjen rakentumisen sekä kotitalouksien erilaisuuden hahmottaminen</w:t>
            </w:r>
          </w:p>
        </w:tc>
        <w:tc>
          <w:tcPr>
            <w:tcW w:w="2552" w:type="dxa"/>
            <w:tcMar/>
            <w:hideMark/>
          </w:tcPr>
          <w:p w:rsidRPr="00CF126D" w:rsidR="009F41CB" w:rsidP="00416BC7" w:rsidRDefault="009F41CB" w14:paraId="5A15976B"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nimeää arkirutiineja sekä tunnistaa erilaisia kotikulttuureita.</w:t>
            </w:r>
          </w:p>
        </w:tc>
        <w:tc>
          <w:tcPr>
            <w:tcW w:w="4677" w:type="dxa"/>
            <w:tcMar/>
          </w:tcPr>
          <w:p w:rsidRPr="00CF126D" w:rsidR="009F41CB" w:rsidP="00416BC7" w:rsidRDefault="00E10E0F" w14:paraId="6546E833"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Esimerkkitehtävä: </w:t>
            </w:r>
          </w:p>
          <w:p w:rsidRPr="00CF126D" w:rsidR="00E10E0F" w:rsidP="00416BC7" w:rsidRDefault="00E10E0F" w14:paraId="61638388" w14:textId="6A3D78BF">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Viikkolukujärjestys oman kodin arkirytmille. Herätys, aamiainen, koiran ulkoilutus, kouluun, välipala, läksyt, kotityöt, harrastukset. Milloin siivouspäivä? Milloin pyykit? Milloin muut kotityöt? Kuka vie roskat? </w:t>
            </w:r>
            <w:r w:rsidRPr="00CF126D" w:rsidR="4C78A4B3">
              <w:rPr>
                <w:rFonts w:ascii="Calibri" w:hAnsi="Calibri" w:eastAsia="Times New Roman" w:cs="Calibri"/>
                <w:color w:val="000000" w:themeColor="text1"/>
                <w:lang w:eastAsia="fi-FI"/>
              </w:rPr>
              <w:t>Minkälainen ruokasuunnitelma viikolle?</w:t>
            </w:r>
          </w:p>
          <w:p w:rsidRPr="00CF126D" w:rsidR="00E10E0F" w:rsidP="00416BC7" w:rsidRDefault="00E10E0F" w14:paraId="1380ED02" w14:textId="77777777">
            <w:pPr>
              <w:rPr>
                <w:rFonts w:ascii="Calibri" w:hAnsi="Calibri" w:eastAsia="Times New Roman" w:cs="Calibri"/>
                <w:color w:val="000000"/>
                <w:lang w:eastAsia="fi-FI"/>
              </w:rPr>
            </w:pPr>
          </w:p>
          <w:p w:rsidRPr="00CF126D" w:rsidR="00E10E0F" w:rsidP="00416BC7" w:rsidRDefault="00E10E0F" w14:paraId="565E6080" w14:textId="7B7D88CB">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Millaisia muita tapoja tiedät tai miten toimit asuessasi yksin tulevaisuudessa? </w:t>
            </w:r>
          </w:p>
        </w:tc>
      </w:tr>
      <w:tr w:rsidRPr="00CF126D" w:rsidR="009F41CB" w:rsidTr="7C2E272B" w14:paraId="0DF1BA77" w14:textId="4C72AAD8">
        <w:trPr>
          <w:trHeight w:val="1474"/>
        </w:trPr>
        <w:tc>
          <w:tcPr>
            <w:tcW w:w="2689" w:type="dxa"/>
            <w:tcMar/>
          </w:tcPr>
          <w:p w:rsidRPr="00CF126D" w:rsidR="009F41CB" w:rsidP="00416BC7" w:rsidRDefault="009F41CB" w14:paraId="3A713B29" w14:textId="41FCC9D0">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T8 ohjata oppilasta työskentelemään yksin ja ryhmässä sekä sopimaan työtehtävien jakamisesta ja </w:t>
            </w:r>
            <w:proofErr w:type="spellStart"/>
            <w:r w:rsidRPr="00CF126D">
              <w:rPr>
                <w:rFonts w:ascii="Calibri" w:hAnsi="Calibri" w:eastAsia="Times New Roman" w:cs="Calibri"/>
                <w:color w:val="000000" w:themeColor="text1"/>
                <w:lang w:eastAsia="fi-FI"/>
              </w:rPr>
              <w:t>ajankäytöstä</w:t>
            </w:r>
            <w:proofErr w:type="spellEnd"/>
          </w:p>
        </w:tc>
        <w:tc>
          <w:tcPr>
            <w:tcW w:w="850" w:type="dxa"/>
            <w:tcMar/>
            <w:hideMark/>
          </w:tcPr>
          <w:p w:rsidRPr="00CF126D" w:rsidR="009F41CB" w:rsidP="00416BC7" w:rsidRDefault="009F41CB" w14:paraId="120587C7" w14:textId="38210D04">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w:t>
            </w:r>
          </w:p>
        </w:tc>
        <w:tc>
          <w:tcPr>
            <w:tcW w:w="2552" w:type="dxa"/>
            <w:tcMar/>
            <w:hideMark/>
          </w:tcPr>
          <w:p w:rsidRPr="00CF126D" w:rsidR="009F41CB" w:rsidP="00416BC7" w:rsidRDefault="009F41CB" w14:paraId="3C263535"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työskentelemään itsenäisesti sekä osana ryhmää ja yhteistä työtehtävää. Hän oppii sopimaan työtehtävien jakamista.</w:t>
            </w:r>
          </w:p>
        </w:tc>
        <w:tc>
          <w:tcPr>
            <w:tcW w:w="1984" w:type="dxa"/>
            <w:tcMar/>
            <w:hideMark/>
          </w:tcPr>
          <w:p w:rsidRPr="00CF126D" w:rsidR="009F41CB" w:rsidP="00416BC7" w:rsidRDefault="009F41CB" w14:paraId="20D3FC83"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Voimavarojen käyttäminen ja yhteisten sopimusten tekemisen oppiminen</w:t>
            </w:r>
          </w:p>
        </w:tc>
        <w:tc>
          <w:tcPr>
            <w:tcW w:w="2552" w:type="dxa"/>
            <w:tcMar/>
            <w:hideMark/>
          </w:tcPr>
          <w:p w:rsidRPr="00CF126D" w:rsidR="009F41CB" w:rsidP="00416BC7" w:rsidRDefault="009F41CB" w14:paraId="7F8AE149"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harjoittelee yksilöllisesti ohjattuna itsenäistä työskentelyä ja osallistuu ryhmän toimintaan satunnaisesti.</w:t>
            </w:r>
          </w:p>
        </w:tc>
        <w:tc>
          <w:tcPr>
            <w:tcW w:w="4677" w:type="dxa"/>
            <w:tcMar/>
          </w:tcPr>
          <w:p w:rsidRPr="00CF126D" w:rsidR="009F41CB" w:rsidP="00416BC7" w:rsidRDefault="00E748E0" w14:paraId="6610F609" w14:textId="72ED7E09">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Esim. oppilas</w:t>
            </w:r>
            <w:r w:rsidRPr="00CF126D" w:rsidR="000E3CC0">
              <w:rPr>
                <w:rFonts w:ascii="Calibri" w:hAnsi="Calibri" w:eastAsia="Times New Roman" w:cs="Calibri"/>
                <w:color w:val="000000" w:themeColor="text1"/>
                <w:lang w:eastAsia="fi-FI"/>
              </w:rPr>
              <w:t xml:space="preserve"> tekee ohjeen mukaisen kotitalouden työn huoltajan kanssa sovitusti. </w:t>
            </w:r>
            <w:r w:rsidRPr="00CF126D" w:rsidR="007A2152">
              <w:rPr>
                <w:rFonts w:ascii="Calibri" w:hAnsi="Calibri" w:eastAsia="Times New Roman" w:cs="Calibri"/>
                <w:color w:val="000000" w:themeColor="text1"/>
                <w:lang w:eastAsia="fi-FI"/>
              </w:rPr>
              <w:t xml:space="preserve">Esim. teen tänään ruualle salaatin. </w:t>
            </w:r>
            <w:r w:rsidRPr="00CF126D" w:rsidR="006553DD">
              <w:rPr>
                <w:rFonts w:ascii="Calibri" w:hAnsi="Calibri" w:eastAsia="Times New Roman" w:cs="Calibri"/>
                <w:color w:val="000000" w:themeColor="text1"/>
                <w:lang w:eastAsia="fi-FI"/>
              </w:rPr>
              <w:t xml:space="preserve"> </w:t>
            </w:r>
          </w:p>
        </w:tc>
      </w:tr>
      <w:tr w:rsidRPr="00CF126D" w:rsidR="009F41CB" w:rsidTr="7C2E272B" w14:paraId="16DE2C7B" w14:textId="5F2EFB95">
        <w:trPr>
          <w:trHeight w:val="1757"/>
        </w:trPr>
        <w:tc>
          <w:tcPr>
            <w:tcW w:w="2689" w:type="dxa"/>
            <w:tcMar/>
          </w:tcPr>
          <w:p w:rsidRPr="00CF126D" w:rsidR="009F41CB" w:rsidP="00416BC7" w:rsidRDefault="009F41CB" w14:paraId="03D9BF69" w14:textId="2DA5565E">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T9 kannustaa oppilasta toimimaan hyvien tapojen mukaisesti vuorovaikutustilanteissa sekä pohtimaan oman käytöksen merkitystä̈ ryhmän ja yhteisön toiminnassa</w:t>
            </w:r>
          </w:p>
        </w:tc>
        <w:tc>
          <w:tcPr>
            <w:tcW w:w="850" w:type="dxa"/>
            <w:tcMar/>
            <w:hideMark/>
          </w:tcPr>
          <w:p w:rsidRPr="00CF126D" w:rsidR="009F41CB" w:rsidP="00416BC7" w:rsidRDefault="009F41CB" w14:paraId="0D8B0DF9" w14:textId="66FD2C71">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 S3</w:t>
            </w:r>
          </w:p>
        </w:tc>
        <w:tc>
          <w:tcPr>
            <w:tcW w:w="2552" w:type="dxa"/>
            <w:tcMar/>
            <w:hideMark/>
          </w:tcPr>
          <w:p w:rsidRPr="00CF126D" w:rsidR="009F41CB" w:rsidP="00416BC7" w:rsidRDefault="009F41CB" w14:paraId="660CD493"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tunnistamaan asioita, jotka liittyvät huomaavaiseen kohteluun, tapakulttuuriin ja vuorovaikutustilanteissa toimimiseen.</w:t>
            </w:r>
          </w:p>
        </w:tc>
        <w:tc>
          <w:tcPr>
            <w:tcW w:w="1984" w:type="dxa"/>
            <w:tcMar/>
            <w:hideMark/>
          </w:tcPr>
          <w:p w:rsidRPr="00CF126D" w:rsidR="009F41CB" w:rsidP="00416BC7" w:rsidRDefault="009F41CB" w14:paraId="1543E6AB"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Toisten oppilaiden huomaavainen kohtelu ja tapakulttuuriin mukainen käytännön toiminta oppitunnin vuorovaikutustilanteissa</w:t>
            </w:r>
          </w:p>
        </w:tc>
        <w:tc>
          <w:tcPr>
            <w:tcW w:w="2552" w:type="dxa"/>
            <w:tcMar/>
            <w:hideMark/>
          </w:tcPr>
          <w:p w:rsidRPr="00CF126D" w:rsidR="009F41CB" w:rsidP="00416BC7" w:rsidRDefault="009F41CB" w14:paraId="68F4EABC"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tietää, että tapakulttuuri vaikuttaa vuorovaikutustilanteisiin.</w:t>
            </w:r>
          </w:p>
        </w:tc>
        <w:tc>
          <w:tcPr>
            <w:tcW w:w="4677" w:type="dxa"/>
            <w:tcMar/>
          </w:tcPr>
          <w:p w:rsidRPr="00CF126D" w:rsidR="009F41CB" w:rsidP="00416BC7" w:rsidRDefault="00BE0B7E" w14:paraId="28767E2A" w14:textId="2BE6E9C4">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Oppilaan kanssa keskustellessa tai hänelle annetussa tehtävässä käsitellään tapakulttuuria ja sen vaikutusta vuorovaikutukseen. </w:t>
            </w:r>
            <w:r w:rsidRPr="00CF126D" w:rsidR="003B4D44">
              <w:rPr>
                <w:rFonts w:ascii="Calibri" w:hAnsi="Calibri" w:eastAsia="Times New Roman" w:cs="Calibri"/>
                <w:color w:val="000000" w:themeColor="text1"/>
                <w:lang w:eastAsia="fi-FI"/>
              </w:rPr>
              <w:t xml:space="preserve">Esim. ruokailu aloitetaan yhdessä, </w:t>
            </w:r>
            <w:r w:rsidRPr="00CF126D" w:rsidR="00671FF6">
              <w:rPr>
                <w:rFonts w:ascii="Calibri" w:hAnsi="Calibri" w:eastAsia="Times New Roman" w:cs="Calibri"/>
                <w:color w:val="000000" w:themeColor="text1"/>
                <w:lang w:eastAsia="fi-FI"/>
              </w:rPr>
              <w:t>ruuan ojentaminen ruokaillessa</w:t>
            </w:r>
            <w:r w:rsidRPr="00CF126D" w:rsidR="005C68FA">
              <w:rPr>
                <w:rFonts w:ascii="Calibri" w:hAnsi="Calibri" w:eastAsia="Times New Roman" w:cs="Calibri"/>
                <w:color w:val="000000" w:themeColor="text1"/>
                <w:lang w:eastAsia="fi-FI"/>
              </w:rPr>
              <w:t>.</w:t>
            </w:r>
          </w:p>
        </w:tc>
      </w:tr>
      <w:tr w:rsidRPr="00CF126D" w:rsidR="003413A8" w:rsidTr="7C2E272B" w14:paraId="22DE9B3E" w14:textId="0E959646">
        <w:trPr>
          <w:trHeight w:val="315"/>
        </w:trPr>
        <w:tc>
          <w:tcPr>
            <w:tcW w:w="15304" w:type="dxa"/>
            <w:gridSpan w:val="6"/>
            <w:tcMar/>
          </w:tcPr>
          <w:p w:rsidRPr="00CF126D" w:rsidR="003413A8" w:rsidP="00416BC7" w:rsidRDefault="003413A8" w14:paraId="1BB2ADA2" w14:textId="6E6BE574">
            <w:pPr>
              <w:rPr>
                <w:rFonts w:ascii="Times New Roman" w:hAnsi="Times New Roman" w:eastAsia="Times New Roman" w:cs="Times New Roman"/>
                <w:lang w:eastAsia="fi-FI"/>
              </w:rPr>
            </w:pPr>
            <w:r w:rsidRPr="00CF126D">
              <w:rPr>
                <w:rFonts w:ascii="Calibri" w:hAnsi="Calibri" w:eastAsia="Times New Roman" w:cs="Calibri"/>
                <w:b/>
                <w:bCs/>
                <w:color w:val="000000" w:themeColor="text1"/>
                <w:lang w:eastAsia="fi-FI"/>
              </w:rPr>
              <w:lastRenderedPageBreak/>
              <w:t>Tiedonhallintataidot</w:t>
            </w:r>
          </w:p>
        </w:tc>
      </w:tr>
      <w:tr w:rsidRPr="00CF126D" w:rsidR="009F41CB" w:rsidTr="7C2E272B" w14:paraId="7494548E" w14:textId="4A7692AF">
        <w:tc>
          <w:tcPr>
            <w:tcW w:w="2689" w:type="dxa"/>
            <w:tcMar/>
          </w:tcPr>
          <w:p w:rsidRPr="00CF126D" w:rsidR="009F41CB" w:rsidP="00416BC7" w:rsidRDefault="009F41CB" w14:paraId="02A56F95" w14:textId="02B32C62">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T10 kannustaa oppilasta hankkimaan ja arvioimaan kotitalouteen liittyvää tietoa sekä ohjata </w:t>
            </w:r>
            <w:proofErr w:type="spellStart"/>
            <w:r w:rsidRPr="00CF126D">
              <w:rPr>
                <w:rFonts w:ascii="Calibri" w:hAnsi="Calibri" w:eastAsia="Times New Roman" w:cs="Calibri"/>
                <w:color w:val="000000" w:themeColor="text1"/>
                <w:lang w:eastAsia="fi-FI"/>
              </w:rPr>
              <w:t>käyttämään</w:t>
            </w:r>
            <w:proofErr w:type="spellEnd"/>
            <w:r w:rsidRPr="00CF126D">
              <w:rPr>
                <w:rFonts w:ascii="Calibri" w:hAnsi="Calibri" w:eastAsia="Times New Roman" w:cs="Calibri"/>
                <w:color w:val="000000" w:themeColor="text1"/>
                <w:lang w:eastAsia="fi-FI"/>
              </w:rPr>
              <w:t xml:space="preserve"> luotettavaa tietoa valintojen perustana</w:t>
            </w:r>
          </w:p>
        </w:tc>
        <w:tc>
          <w:tcPr>
            <w:tcW w:w="850" w:type="dxa"/>
            <w:tcMar/>
            <w:hideMark/>
          </w:tcPr>
          <w:p w:rsidRPr="00CF126D" w:rsidR="009F41CB" w:rsidP="00416BC7" w:rsidRDefault="009F41CB" w14:paraId="50F66161" w14:textId="199ECAA9">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 S3</w:t>
            </w:r>
          </w:p>
        </w:tc>
        <w:tc>
          <w:tcPr>
            <w:tcW w:w="2552" w:type="dxa"/>
            <w:tcMar/>
            <w:hideMark/>
          </w:tcPr>
          <w:p w:rsidRPr="00CF126D" w:rsidR="009F41CB" w:rsidP="00416BC7" w:rsidRDefault="009F41CB" w14:paraId="5BE08422"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hakemaan ja vertailemaan tietoa sekä tunnistamaan kotitalouteen liittyviä luotettavia tietolähteitä valintojensa perustana.</w:t>
            </w:r>
          </w:p>
        </w:tc>
        <w:tc>
          <w:tcPr>
            <w:tcW w:w="1984" w:type="dxa"/>
            <w:tcMar/>
            <w:hideMark/>
          </w:tcPr>
          <w:p w:rsidRPr="00CF126D" w:rsidR="009F41CB" w:rsidP="00416BC7" w:rsidRDefault="009F41CB" w14:paraId="4F39F3C1"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Tietojen hankinta ja käyttö</w:t>
            </w:r>
          </w:p>
        </w:tc>
        <w:tc>
          <w:tcPr>
            <w:tcW w:w="2552" w:type="dxa"/>
            <w:tcMar/>
            <w:hideMark/>
          </w:tcPr>
          <w:p w:rsidRPr="00CF126D" w:rsidR="009F41CB" w:rsidP="00416BC7" w:rsidRDefault="009F41CB" w14:paraId="7D490010"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hakee kotitalouteen liittyvää tietoa annetuista lähteistä yksilöllisesti ohjattuna. Tietojen hyödyntäminen ja tulkitseminen on vähäistä.</w:t>
            </w:r>
          </w:p>
        </w:tc>
        <w:tc>
          <w:tcPr>
            <w:tcW w:w="4677" w:type="dxa"/>
            <w:tcMar/>
          </w:tcPr>
          <w:p w:rsidRPr="00CF126D" w:rsidR="009F41CB" w:rsidP="00416BC7" w:rsidRDefault="00F0231D" w14:paraId="41E624D5" w14:textId="2442D09B">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Reseptin</w:t>
            </w:r>
            <w:r w:rsidRPr="00CF126D" w:rsidR="008B2140">
              <w:rPr>
                <w:rFonts w:ascii="Calibri" w:hAnsi="Calibri" w:eastAsia="Times New Roman" w:cs="Calibri"/>
                <w:color w:val="000000" w:themeColor="text1"/>
                <w:lang w:eastAsia="fi-FI"/>
              </w:rPr>
              <w:t xml:space="preserve"> tai siivousohjeen</w:t>
            </w:r>
            <w:r w:rsidRPr="00CF126D">
              <w:rPr>
                <w:rFonts w:ascii="Calibri" w:hAnsi="Calibri" w:eastAsia="Times New Roman" w:cs="Calibri"/>
                <w:color w:val="000000" w:themeColor="text1"/>
                <w:lang w:eastAsia="fi-FI"/>
              </w:rPr>
              <w:t xml:space="preserve"> etsiminen internetistä annetulta sivusto</w:t>
            </w:r>
            <w:r w:rsidRPr="00CF126D" w:rsidR="008B2140">
              <w:rPr>
                <w:rFonts w:ascii="Calibri" w:hAnsi="Calibri" w:eastAsia="Times New Roman" w:cs="Calibri"/>
                <w:color w:val="000000" w:themeColor="text1"/>
                <w:lang w:eastAsia="fi-FI"/>
              </w:rPr>
              <w:t xml:space="preserve">lta. </w:t>
            </w:r>
            <w:r w:rsidRPr="00CF126D" w:rsidR="00DE5905">
              <w:rPr>
                <w:rFonts w:ascii="Calibri" w:hAnsi="Calibri" w:eastAsia="Times New Roman" w:cs="Calibri"/>
                <w:color w:val="000000" w:themeColor="text1"/>
                <w:lang w:eastAsia="fi-FI"/>
              </w:rPr>
              <w:t>Myös esim. ruokavalioon</w:t>
            </w:r>
            <w:r w:rsidRPr="00CF126D" w:rsidR="00F65BA1">
              <w:rPr>
                <w:rFonts w:ascii="Calibri" w:hAnsi="Calibri" w:eastAsia="Times New Roman" w:cs="Calibri"/>
                <w:color w:val="000000" w:themeColor="text1"/>
                <w:lang w:eastAsia="fi-FI"/>
              </w:rPr>
              <w:t>, terveystottumuksiin</w:t>
            </w:r>
            <w:r w:rsidRPr="00CF126D" w:rsidR="00062B65">
              <w:rPr>
                <w:rFonts w:ascii="Calibri" w:hAnsi="Calibri" w:eastAsia="Times New Roman" w:cs="Calibri"/>
                <w:color w:val="000000" w:themeColor="text1"/>
                <w:lang w:eastAsia="fi-FI"/>
              </w:rPr>
              <w:t xml:space="preserve"> ja</w:t>
            </w:r>
            <w:r w:rsidRPr="00CF126D" w:rsidR="00F65BA1">
              <w:rPr>
                <w:rFonts w:ascii="Calibri" w:hAnsi="Calibri" w:eastAsia="Times New Roman" w:cs="Calibri"/>
                <w:color w:val="000000" w:themeColor="text1"/>
                <w:lang w:eastAsia="fi-FI"/>
              </w:rPr>
              <w:t xml:space="preserve"> paikallisiin kierrätysohjeisiin </w:t>
            </w:r>
            <w:r w:rsidRPr="00CF126D" w:rsidR="00DE5905">
              <w:rPr>
                <w:rFonts w:ascii="Calibri" w:hAnsi="Calibri" w:eastAsia="Times New Roman" w:cs="Calibri"/>
                <w:color w:val="000000" w:themeColor="text1"/>
                <w:lang w:eastAsia="fi-FI"/>
              </w:rPr>
              <w:t>liittyvä tieto</w:t>
            </w:r>
            <w:r w:rsidRPr="00CF126D" w:rsidR="00062B65">
              <w:rPr>
                <w:rFonts w:ascii="Calibri" w:hAnsi="Calibri" w:eastAsia="Times New Roman" w:cs="Calibri"/>
                <w:color w:val="000000" w:themeColor="text1"/>
                <w:lang w:eastAsia="fi-FI"/>
              </w:rPr>
              <w:t>.</w:t>
            </w:r>
          </w:p>
        </w:tc>
      </w:tr>
      <w:tr w:rsidRPr="00CF126D" w:rsidR="009F41CB" w:rsidTr="7C2E272B" w14:paraId="661F0808" w14:textId="6387A2BE">
        <w:trPr>
          <w:trHeight w:val="1531"/>
        </w:trPr>
        <w:tc>
          <w:tcPr>
            <w:tcW w:w="2689" w:type="dxa"/>
            <w:tcMar/>
          </w:tcPr>
          <w:p w:rsidRPr="00CF126D" w:rsidR="009F41CB" w:rsidP="00416BC7" w:rsidRDefault="009F41CB" w14:paraId="6C7F2941" w14:textId="2EBA55A3">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T11 harjaannuttaa oppilasta lukemaan, tulkitsemaan ja arvioimaan toimintaohjeita sekä merkkejä̈ ja symboleja, jotka käsittelevät kotitaloutta ja lähiympäristöä</w:t>
            </w:r>
          </w:p>
        </w:tc>
        <w:tc>
          <w:tcPr>
            <w:tcW w:w="850" w:type="dxa"/>
            <w:tcMar/>
            <w:hideMark/>
          </w:tcPr>
          <w:p w:rsidRPr="00CF126D" w:rsidR="009F41CB" w:rsidP="00416BC7" w:rsidRDefault="009F41CB" w14:paraId="797CB768" w14:textId="7BD1868A">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w:t>
            </w:r>
          </w:p>
        </w:tc>
        <w:tc>
          <w:tcPr>
            <w:tcW w:w="2552" w:type="dxa"/>
            <w:tcMar/>
            <w:hideMark/>
          </w:tcPr>
          <w:p w:rsidRPr="00CF126D" w:rsidR="009F41CB" w:rsidP="00416BC7" w:rsidRDefault="009F41CB" w14:paraId="2E2D0E29"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lukemaan ja tulkitsemaan kotitalouteen ja lähiympäristöön liittyviä ohjeita, merkkejä ja symboleja sekä toimimaan niiden mukaisesti.</w:t>
            </w:r>
          </w:p>
        </w:tc>
        <w:tc>
          <w:tcPr>
            <w:tcW w:w="1984" w:type="dxa"/>
            <w:tcMar/>
            <w:hideMark/>
          </w:tcPr>
          <w:p w:rsidRPr="00CF126D" w:rsidR="009F41CB" w:rsidP="00416BC7" w:rsidRDefault="009F41CB" w14:paraId="11851928"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Toimintaohjeiden, merkkien ja symbolien käyttäminen</w:t>
            </w:r>
          </w:p>
        </w:tc>
        <w:tc>
          <w:tcPr>
            <w:tcW w:w="2552" w:type="dxa"/>
            <w:tcMar/>
            <w:hideMark/>
          </w:tcPr>
          <w:p w:rsidRPr="00CF126D" w:rsidR="009F41CB" w:rsidP="00416BC7" w:rsidRDefault="009F41CB" w14:paraId="3A22DA57"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tunnistaa ja nimeää yksittäisiä toimintaohjeita ja merkkejä.</w:t>
            </w:r>
          </w:p>
        </w:tc>
        <w:tc>
          <w:tcPr>
            <w:tcW w:w="4677" w:type="dxa"/>
            <w:tcMar/>
          </w:tcPr>
          <w:p w:rsidRPr="00CF126D" w:rsidR="009F41CB" w:rsidP="00416BC7" w:rsidRDefault="06CC42FA" w14:paraId="6C2BBE88" w14:textId="77777777">
            <w:pPr>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 xml:space="preserve">Pakkausmerkinnät </w:t>
            </w:r>
          </w:p>
          <w:p w:rsidRPr="00CF126D" w:rsidR="009F41CB" w:rsidP="00416BC7" w:rsidRDefault="009F41CB" w14:paraId="67CFEA5A" w14:textId="77777777">
            <w:pPr>
              <w:rPr>
                <w:rFonts w:ascii="Calibri" w:hAnsi="Calibri" w:eastAsia="Times New Roman" w:cs="Calibri"/>
                <w:color w:val="000000" w:themeColor="text1"/>
                <w:lang w:eastAsia="fi-FI"/>
              </w:rPr>
            </w:pPr>
          </w:p>
          <w:p w:rsidRPr="00CF126D" w:rsidR="009F41CB" w:rsidP="00416BC7" w:rsidRDefault="06CC42FA" w14:paraId="27EFF3CE" w14:textId="55E295EF">
            <w:pPr>
              <w:rPr>
                <w:rFonts w:ascii="Calibri" w:hAnsi="Calibri" w:eastAsia="Times New Roman" w:cs="Calibri"/>
                <w:color w:val="000000" w:themeColor="text1"/>
                <w:lang w:eastAsia="fi-FI"/>
              </w:rPr>
            </w:pPr>
            <w:r w:rsidRPr="00CF126D">
              <w:rPr>
                <w:rFonts w:ascii="Calibri" w:hAnsi="Calibri" w:eastAsia="Times New Roman" w:cs="Calibri"/>
                <w:color w:val="000000" w:themeColor="text1"/>
                <w:lang w:eastAsia="fi-FI"/>
              </w:rPr>
              <w:t>Puhtaanapito ja tekstiilien huoltaminen, pesu- ja puhdistusaineet, kierrätys ja jätehuolto</w:t>
            </w:r>
          </w:p>
          <w:p w:rsidRPr="00CF126D" w:rsidR="009F41CB" w:rsidP="00416BC7" w:rsidRDefault="009F41CB" w14:paraId="17E8474F" w14:textId="77777777">
            <w:pPr>
              <w:rPr>
                <w:rFonts w:ascii="Calibri" w:hAnsi="Calibri" w:eastAsia="Times New Roman" w:cs="Calibri"/>
                <w:color w:val="000000"/>
                <w:lang w:eastAsia="fi-FI"/>
              </w:rPr>
            </w:pPr>
          </w:p>
          <w:p w:rsidRPr="00CF126D" w:rsidR="004E48F1" w:rsidP="00416BC7" w:rsidRDefault="004E48F1" w14:paraId="657B41C4" w14:textId="69C4C363">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Ruokavalioiden lyhenteet (G, L, V, M)</w:t>
            </w:r>
          </w:p>
        </w:tc>
      </w:tr>
      <w:tr w:rsidRPr="00CF126D" w:rsidR="009F41CB" w:rsidTr="7C2E272B" w14:paraId="1479A888" w14:textId="7AF42C7C">
        <w:tc>
          <w:tcPr>
            <w:tcW w:w="2689" w:type="dxa"/>
            <w:tcMar/>
          </w:tcPr>
          <w:p w:rsidRPr="00CF126D" w:rsidR="009F41CB" w:rsidP="00416BC7" w:rsidRDefault="009F41CB" w14:paraId="05893FD4" w14:textId="3D74243C">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T12 ohjata oppilasta, ongelmanratkaisuun ja luovuuteen erilaisissa tilanteissa ja ympäristöissä</w:t>
            </w:r>
          </w:p>
        </w:tc>
        <w:tc>
          <w:tcPr>
            <w:tcW w:w="850" w:type="dxa"/>
            <w:tcMar/>
            <w:hideMark/>
          </w:tcPr>
          <w:p w:rsidRPr="00CF126D" w:rsidR="009F41CB" w:rsidP="00416BC7" w:rsidRDefault="009F41CB" w14:paraId="51281464" w14:textId="30235179">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 S3</w:t>
            </w:r>
          </w:p>
        </w:tc>
        <w:tc>
          <w:tcPr>
            <w:tcW w:w="2552" w:type="dxa"/>
            <w:tcMar/>
            <w:hideMark/>
          </w:tcPr>
          <w:p w:rsidRPr="00CF126D" w:rsidR="009F41CB" w:rsidP="00416BC7" w:rsidRDefault="009F41CB" w14:paraId="5409D471"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Oppilas oppii soveltamaan tietoja ja taitoja, tunnistamaan palveluita sekä osoittamaan luovuutta erilaisissa tilanteissa ja ympäristöissä. </w:t>
            </w:r>
          </w:p>
        </w:tc>
        <w:tc>
          <w:tcPr>
            <w:tcW w:w="1984" w:type="dxa"/>
            <w:tcMar/>
            <w:hideMark/>
          </w:tcPr>
          <w:p w:rsidRPr="00CF126D" w:rsidR="009F41CB" w:rsidP="00416BC7" w:rsidRDefault="009F41CB" w14:paraId="1827E7DE"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Käsitteiden käyttäminen, tietojen ja taitojen soveltaminen sekä luovat ratkaisut tilanteissa, kotitalouden palveluiden tunteminen</w:t>
            </w:r>
          </w:p>
        </w:tc>
        <w:tc>
          <w:tcPr>
            <w:tcW w:w="2552" w:type="dxa"/>
            <w:tcMar/>
            <w:hideMark/>
          </w:tcPr>
          <w:p w:rsidRPr="00CF126D" w:rsidR="009F41CB" w:rsidP="00416BC7" w:rsidRDefault="009F41CB" w14:paraId="4DF6E9F1"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nimeää joitakin kotitalouden käsitteitä, tietoja ja taitoja sekä yksittäisiä palveluita.</w:t>
            </w:r>
          </w:p>
        </w:tc>
        <w:tc>
          <w:tcPr>
            <w:tcW w:w="4677" w:type="dxa"/>
            <w:tcMar/>
          </w:tcPr>
          <w:p w:rsidRPr="00CF126D" w:rsidR="009F41CB" w:rsidP="00416BC7" w:rsidRDefault="000D32E8" w14:paraId="464B314A"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Esim. Mittayksiköt, välineet, </w:t>
            </w:r>
            <w:r w:rsidRPr="00CF126D" w:rsidR="004E48F1">
              <w:rPr>
                <w:rFonts w:ascii="Calibri" w:hAnsi="Calibri" w:eastAsia="Times New Roman" w:cs="Calibri"/>
                <w:color w:val="000000" w:themeColor="text1"/>
                <w:lang w:eastAsia="fi-FI"/>
              </w:rPr>
              <w:t>koneet, taloudellinen ajattelu</w:t>
            </w:r>
            <w:r w:rsidRPr="00CF126D" w:rsidR="00343D8D">
              <w:rPr>
                <w:rFonts w:ascii="Calibri" w:hAnsi="Calibri" w:eastAsia="Times New Roman" w:cs="Calibri"/>
                <w:color w:val="000000" w:themeColor="text1"/>
                <w:lang w:eastAsia="fi-FI"/>
              </w:rPr>
              <w:t xml:space="preserve"> (kilo-/kpl-hinta)</w:t>
            </w:r>
            <w:r w:rsidRPr="00CF126D" w:rsidR="004E48F1">
              <w:rPr>
                <w:rFonts w:ascii="Calibri" w:hAnsi="Calibri" w:eastAsia="Times New Roman" w:cs="Calibri"/>
                <w:color w:val="000000" w:themeColor="text1"/>
                <w:lang w:eastAsia="fi-FI"/>
              </w:rPr>
              <w:t xml:space="preserve">, ruokavalioiden lyhenteet, </w:t>
            </w:r>
            <w:r w:rsidRPr="00CF126D" w:rsidR="00EE328E">
              <w:rPr>
                <w:rFonts w:ascii="Calibri" w:hAnsi="Calibri" w:eastAsia="Times New Roman" w:cs="Calibri"/>
                <w:color w:val="000000" w:themeColor="text1"/>
                <w:lang w:eastAsia="fi-FI"/>
              </w:rPr>
              <w:t xml:space="preserve">puhdistusaineet, </w:t>
            </w:r>
            <w:r w:rsidRPr="00CF126D" w:rsidR="00047A9D">
              <w:rPr>
                <w:rFonts w:ascii="Calibri" w:hAnsi="Calibri" w:eastAsia="Times New Roman" w:cs="Calibri"/>
                <w:color w:val="000000" w:themeColor="text1"/>
                <w:lang w:eastAsia="fi-FI"/>
              </w:rPr>
              <w:t>kauppojen keräily- ja kotiinkuljetuspalvelut</w:t>
            </w:r>
            <w:r w:rsidRPr="00CF126D" w:rsidR="003C11CD">
              <w:rPr>
                <w:rFonts w:ascii="Calibri" w:hAnsi="Calibri" w:eastAsia="Times New Roman" w:cs="Calibri"/>
                <w:color w:val="000000" w:themeColor="text1"/>
                <w:lang w:eastAsia="fi-FI"/>
              </w:rPr>
              <w:t xml:space="preserve">. </w:t>
            </w:r>
          </w:p>
          <w:p w:rsidRPr="00CF126D" w:rsidR="003C11CD" w:rsidP="00416BC7" w:rsidRDefault="003C11CD" w14:paraId="453830AD" w14:textId="77777777">
            <w:pPr>
              <w:rPr>
                <w:rFonts w:ascii="Calibri" w:hAnsi="Calibri" w:eastAsia="Times New Roman" w:cs="Calibri"/>
                <w:color w:val="000000"/>
                <w:lang w:eastAsia="fi-FI"/>
              </w:rPr>
            </w:pPr>
          </w:p>
          <w:p w:rsidRPr="00CF126D" w:rsidR="003C11CD" w:rsidP="00416BC7" w:rsidRDefault="003C11CD" w14:paraId="045B9227" w14:textId="370ACB55">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Keittäminen vs. höyryttäminen, paistaminen vs. kuullottaminen, </w:t>
            </w:r>
            <w:r w:rsidRPr="00CF126D" w:rsidR="00482694">
              <w:rPr>
                <w:rFonts w:ascii="Calibri" w:hAnsi="Calibri" w:eastAsia="Times New Roman" w:cs="Calibri"/>
                <w:color w:val="000000" w:themeColor="text1"/>
                <w:lang w:eastAsia="fi-FI"/>
              </w:rPr>
              <w:t>hyydyttäminen vs. suurustaminen,</w:t>
            </w:r>
            <w:r w:rsidRPr="00CF126D" w:rsidR="00415461">
              <w:rPr>
                <w:rFonts w:ascii="Calibri" w:hAnsi="Calibri" w:eastAsia="Times New Roman" w:cs="Calibri"/>
                <w:color w:val="000000" w:themeColor="text1"/>
                <w:lang w:eastAsia="fi-FI"/>
              </w:rPr>
              <w:t xml:space="preserve"> oikean uuniasetuksen valitseminen. </w:t>
            </w:r>
            <w:r w:rsidRPr="00CF126D">
              <w:rPr>
                <w:rFonts w:ascii="Calibri" w:hAnsi="Calibri" w:eastAsia="Times New Roman" w:cs="Calibri"/>
                <w:color w:val="000000" w:themeColor="text1"/>
                <w:lang w:eastAsia="fi-FI"/>
              </w:rPr>
              <w:t xml:space="preserve"> </w:t>
            </w:r>
          </w:p>
        </w:tc>
      </w:tr>
      <w:tr w:rsidRPr="00CF126D" w:rsidR="009F41CB" w:rsidTr="7C2E272B" w14:paraId="4DDD06E7" w14:textId="430B3E2D">
        <w:trPr>
          <w:trHeight w:val="1579"/>
        </w:trPr>
        <w:tc>
          <w:tcPr>
            <w:tcW w:w="2689" w:type="dxa"/>
            <w:tcMar/>
          </w:tcPr>
          <w:p w:rsidRPr="00CF126D" w:rsidR="009F41CB" w:rsidP="00416BC7" w:rsidRDefault="009F41CB" w14:paraId="20682858" w14:textId="2B9EF05C">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T13 ohjata oppilasta kestävään elämäntapaan kiinnittämällä oppilaan huomiota ympäristö- ja kustannustietoisuuteen osana arjen valintoja</w:t>
            </w:r>
          </w:p>
        </w:tc>
        <w:tc>
          <w:tcPr>
            <w:tcW w:w="850" w:type="dxa"/>
            <w:tcMar/>
            <w:hideMark/>
          </w:tcPr>
          <w:p w:rsidRPr="00CF126D" w:rsidR="009F41CB" w:rsidP="00416BC7" w:rsidRDefault="009F41CB" w14:paraId="1A43250D" w14:textId="55F953D1">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S1, S2, S3</w:t>
            </w:r>
          </w:p>
        </w:tc>
        <w:tc>
          <w:tcPr>
            <w:tcW w:w="2552" w:type="dxa"/>
            <w:tcMar/>
            <w:hideMark/>
          </w:tcPr>
          <w:p w:rsidRPr="00CF126D" w:rsidR="009F41CB" w:rsidP="00416BC7" w:rsidRDefault="009F41CB" w14:paraId="6B722A66"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oppii tulkitsemaan kiertotalouteen liittyviä asioita ja toimintoja sekä ympäristöä ja taloutta kuormittavia kotitalouden toimintoja.</w:t>
            </w:r>
          </w:p>
        </w:tc>
        <w:tc>
          <w:tcPr>
            <w:tcW w:w="1984" w:type="dxa"/>
            <w:tcMar/>
            <w:hideMark/>
          </w:tcPr>
          <w:p w:rsidRPr="00CF126D" w:rsidR="009F41CB" w:rsidP="00416BC7" w:rsidRDefault="009F41CB" w14:paraId="15D1821E"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Ympäristö- ja talousteot toiminnassa ja päätöksenteossa</w:t>
            </w:r>
          </w:p>
        </w:tc>
        <w:tc>
          <w:tcPr>
            <w:tcW w:w="2552" w:type="dxa"/>
            <w:tcMar/>
            <w:hideMark/>
          </w:tcPr>
          <w:p w:rsidRPr="00CF126D" w:rsidR="009F41CB" w:rsidP="00416BC7" w:rsidRDefault="009F41CB" w14:paraId="21798481" w14:textId="77777777">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Oppilas luettelee joitakin ympäristöön ja rahankäyttöön liittyviä kotitalouden toimintoja.</w:t>
            </w:r>
          </w:p>
        </w:tc>
        <w:tc>
          <w:tcPr>
            <w:tcW w:w="4677" w:type="dxa"/>
            <w:tcMar/>
          </w:tcPr>
          <w:p w:rsidRPr="00CF126D" w:rsidR="009F41CB" w:rsidP="00416BC7" w:rsidRDefault="00415461" w14:paraId="215D0C95" w14:textId="32AC0B1E">
            <w:pPr>
              <w:rPr>
                <w:rFonts w:ascii="Calibri" w:hAnsi="Calibri" w:eastAsia="Times New Roman" w:cs="Calibri"/>
                <w:color w:val="000000"/>
                <w:lang w:eastAsia="fi-FI"/>
              </w:rPr>
            </w:pPr>
            <w:r w:rsidRPr="00CF126D">
              <w:rPr>
                <w:rFonts w:ascii="Calibri" w:hAnsi="Calibri" w:eastAsia="Times New Roman" w:cs="Calibri"/>
                <w:color w:val="000000" w:themeColor="text1"/>
                <w:lang w:eastAsia="fi-FI"/>
              </w:rPr>
              <w:t xml:space="preserve">Kierrätys, </w:t>
            </w:r>
            <w:r w:rsidRPr="00CF126D" w:rsidR="009E1202">
              <w:rPr>
                <w:rFonts w:ascii="Calibri" w:hAnsi="Calibri" w:eastAsia="Times New Roman" w:cs="Calibri"/>
                <w:color w:val="000000" w:themeColor="text1"/>
                <w:lang w:eastAsia="fi-FI"/>
              </w:rPr>
              <w:t xml:space="preserve">pullonpalautus, hintavertailu, pesuaineiden ympäristövaikutukset, </w:t>
            </w:r>
            <w:r w:rsidRPr="00CF126D" w:rsidR="00FA567D">
              <w:rPr>
                <w:rFonts w:ascii="Calibri" w:hAnsi="Calibri" w:eastAsia="Times New Roman" w:cs="Calibri"/>
                <w:color w:val="000000" w:themeColor="text1"/>
                <w:lang w:eastAsia="fi-FI"/>
              </w:rPr>
              <w:t>vaate</w:t>
            </w:r>
            <w:r w:rsidRPr="00CF126D" w:rsidR="009316F1">
              <w:rPr>
                <w:rFonts w:ascii="Calibri" w:hAnsi="Calibri" w:eastAsia="Times New Roman" w:cs="Calibri"/>
                <w:color w:val="000000" w:themeColor="text1"/>
                <w:lang w:eastAsia="fi-FI"/>
              </w:rPr>
              <w:t>- ja kenkä</w:t>
            </w:r>
            <w:r w:rsidRPr="00CF126D" w:rsidR="00FA567D">
              <w:rPr>
                <w:rFonts w:ascii="Calibri" w:hAnsi="Calibri" w:eastAsia="Times New Roman" w:cs="Calibri"/>
                <w:color w:val="000000" w:themeColor="text1"/>
                <w:lang w:eastAsia="fi-FI"/>
              </w:rPr>
              <w:t xml:space="preserve">huolto, </w:t>
            </w:r>
            <w:r w:rsidRPr="00CF126D" w:rsidR="009316F1">
              <w:rPr>
                <w:rFonts w:ascii="Calibri" w:hAnsi="Calibri" w:eastAsia="Times New Roman" w:cs="Calibri"/>
                <w:color w:val="000000" w:themeColor="text1"/>
                <w:lang w:eastAsia="fi-FI"/>
              </w:rPr>
              <w:t>ruokahävikki, ruokasuunnittelu</w:t>
            </w:r>
            <w:r w:rsidRPr="00CF126D" w:rsidR="00765D2C">
              <w:rPr>
                <w:rFonts w:ascii="Calibri" w:hAnsi="Calibri" w:eastAsia="Times New Roman" w:cs="Calibri"/>
                <w:color w:val="000000" w:themeColor="text1"/>
                <w:lang w:eastAsia="fi-FI"/>
              </w:rPr>
              <w:t>.</w:t>
            </w:r>
          </w:p>
        </w:tc>
      </w:tr>
    </w:tbl>
    <w:p w:rsidRPr="00CF126D" w:rsidR="008E4B93" w:rsidP="00416BC7" w:rsidRDefault="008E4B93" w14:paraId="0E11A86D" w14:textId="77777777">
      <w:pPr>
        <w:spacing w:after="0" w:line="240" w:lineRule="auto"/>
      </w:pPr>
    </w:p>
    <w:sectPr w:rsidRPr="00CF126D" w:rsidR="008E4B93" w:rsidSect="00CF126D">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9FF" w:rsidRDefault="007619FF" w14:paraId="174B1FB7" w14:textId="77777777">
      <w:pPr>
        <w:spacing w:after="0" w:line="240" w:lineRule="auto"/>
      </w:pPr>
      <w:r>
        <w:separator/>
      </w:r>
    </w:p>
  </w:endnote>
  <w:endnote w:type="continuationSeparator" w:id="0">
    <w:p w:rsidR="007619FF" w:rsidRDefault="007619FF" w14:paraId="5264B2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9FF" w:rsidRDefault="007619FF" w14:paraId="0E020D16" w14:textId="77777777">
      <w:pPr>
        <w:spacing w:after="0" w:line="240" w:lineRule="auto"/>
      </w:pPr>
      <w:r>
        <w:separator/>
      </w:r>
    </w:p>
  </w:footnote>
  <w:footnote w:type="continuationSeparator" w:id="0">
    <w:p w:rsidR="007619FF" w:rsidRDefault="007619FF" w14:paraId="084DCA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126D" w:rsidR="0880B6C6" w:rsidP="0880B6C6" w:rsidRDefault="0880B6C6" w14:paraId="654D9C8F" w14:textId="1C8D3340">
    <w:pPr>
      <w:pStyle w:val="Yltunniste"/>
    </w:pPr>
    <w:r w:rsidRPr="00CF126D">
      <w:fldChar w:fldCharType="begin"/>
    </w:r>
    <w:r w:rsidRPr="00CF126D">
      <w:instrText>PAGE</w:instrText>
    </w:r>
    <w:r w:rsidRPr="00CF126D">
      <w:fldChar w:fldCharType="separate"/>
    </w:r>
    <w:r w:rsidRPr="00CF126D" w:rsidR="001A0813">
      <w:rPr>
        <w:noProof/>
      </w:rPr>
      <w:t>1</w:t>
    </w:r>
    <w:r w:rsidRPr="00CF126D">
      <w:fldChar w:fldCharType="end"/>
    </w:r>
    <w:r w:rsidRPr="00CF126D">
      <w:t xml:space="preserve"> </w:t>
    </w:r>
    <w:r w:rsidR="00416BC7">
      <w:t>–</w:t>
    </w:r>
    <w:r w:rsidR="00CF126D">
      <w:t xml:space="preserve"> </w:t>
    </w:r>
    <w:r w:rsidRPr="00CF126D">
      <w:t>Kotitalous 7</w:t>
    </w:r>
    <w:r w:rsidR="00416BC7">
      <w:t>–</w:t>
    </w:r>
    <w:r w:rsidRPr="00CF126D">
      <w:t>9lk</w:t>
    </w:r>
    <w:r w:rsidR="00416BC7">
      <w:t xml:space="preserve"> – Arvosana viisi</w:t>
    </w:r>
  </w:p>
  <w:p w:rsidRPr="00CF126D" w:rsidR="0880B6C6" w:rsidP="0880B6C6" w:rsidRDefault="0880B6C6" w14:paraId="755F0634" w14:textId="6BA7F34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642"/>
    <w:multiLevelType w:val="hybridMultilevel"/>
    <w:tmpl w:val="DC4E1BEC"/>
    <w:lvl w:ilvl="0" w:tplc="CEAE71FA">
      <w:numFmt w:val="bullet"/>
      <w:lvlText w:val="-"/>
      <w:lvlJc w:val="left"/>
      <w:pPr>
        <w:ind w:left="720" w:hanging="360"/>
      </w:pPr>
      <w:rPr>
        <w:rFonts w:hint="default" w:ascii="Calibri" w:hAnsi="Calibri" w:eastAsia="Times New Roman" w:cs="Calibr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145A7763"/>
    <w:multiLevelType w:val="hybridMultilevel"/>
    <w:tmpl w:val="C770CDA8"/>
    <w:lvl w:ilvl="0" w:tplc="37C631B2">
      <w:start w:val="1"/>
      <w:numFmt w:val="bullet"/>
      <w:lvlText w:val="-"/>
      <w:lvlJc w:val="left"/>
      <w:pPr>
        <w:ind w:left="720" w:hanging="360"/>
      </w:pPr>
      <w:rPr>
        <w:rFonts w:hint="default" w:ascii="Calibri" w:hAnsi="Calibri" w:eastAsia="Times New Roman" w:cs="Calibr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15D13B03"/>
    <w:multiLevelType w:val="hybridMultilevel"/>
    <w:tmpl w:val="D98C60D8"/>
    <w:lvl w:ilvl="0" w:tplc="AA46D76E">
      <w:start w:val="1"/>
      <w:numFmt w:val="bullet"/>
      <w:lvlText w:val="-"/>
      <w:lvlJc w:val="left"/>
      <w:pPr>
        <w:ind w:left="720" w:hanging="360"/>
      </w:pPr>
      <w:rPr>
        <w:rFonts w:hint="default" w:ascii="Calibri" w:hAnsi="Calibri"/>
      </w:rPr>
    </w:lvl>
    <w:lvl w:ilvl="1" w:tplc="39E6A342">
      <w:start w:val="1"/>
      <w:numFmt w:val="bullet"/>
      <w:lvlText w:val="o"/>
      <w:lvlJc w:val="left"/>
      <w:pPr>
        <w:ind w:left="1440" w:hanging="360"/>
      </w:pPr>
      <w:rPr>
        <w:rFonts w:hint="default" w:ascii="Courier New" w:hAnsi="Courier New"/>
      </w:rPr>
    </w:lvl>
    <w:lvl w:ilvl="2" w:tplc="C972BBE6">
      <w:start w:val="1"/>
      <w:numFmt w:val="bullet"/>
      <w:lvlText w:val=""/>
      <w:lvlJc w:val="left"/>
      <w:pPr>
        <w:ind w:left="2160" w:hanging="360"/>
      </w:pPr>
      <w:rPr>
        <w:rFonts w:hint="default" w:ascii="Wingdings" w:hAnsi="Wingdings"/>
      </w:rPr>
    </w:lvl>
    <w:lvl w:ilvl="3" w:tplc="F5D2133A">
      <w:start w:val="1"/>
      <w:numFmt w:val="bullet"/>
      <w:lvlText w:val=""/>
      <w:lvlJc w:val="left"/>
      <w:pPr>
        <w:ind w:left="2880" w:hanging="360"/>
      </w:pPr>
      <w:rPr>
        <w:rFonts w:hint="default" w:ascii="Symbol" w:hAnsi="Symbol"/>
      </w:rPr>
    </w:lvl>
    <w:lvl w:ilvl="4" w:tplc="0472CADE">
      <w:start w:val="1"/>
      <w:numFmt w:val="bullet"/>
      <w:lvlText w:val="o"/>
      <w:lvlJc w:val="left"/>
      <w:pPr>
        <w:ind w:left="3600" w:hanging="360"/>
      </w:pPr>
      <w:rPr>
        <w:rFonts w:hint="default" w:ascii="Courier New" w:hAnsi="Courier New"/>
      </w:rPr>
    </w:lvl>
    <w:lvl w:ilvl="5" w:tplc="58DED85C">
      <w:start w:val="1"/>
      <w:numFmt w:val="bullet"/>
      <w:lvlText w:val=""/>
      <w:lvlJc w:val="left"/>
      <w:pPr>
        <w:ind w:left="4320" w:hanging="360"/>
      </w:pPr>
      <w:rPr>
        <w:rFonts w:hint="default" w:ascii="Wingdings" w:hAnsi="Wingdings"/>
      </w:rPr>
    </w:lvl>
    <w:lvl w:ilvl="6" w:tplc="C67C1C3A">
      <w:start w:val="1"/>
      <w:numFmt w:val="bullet"/>
      <w:lvlText w:val=""/>
      <w:lvlJc w:val="left"/>
      <w:pPr>
        <w:ind w:left="5040" w:hanging="360"/>
      </w:pPr>
      <w:rPr>
        <w:rFonts w:hint="default" w:ascii="Symbol" w:hAnsi="Symbol"/>
      </w:rPr>
    </w:lvl>
    <w:lvl w:ilvl="7" w:tplc="1CB6E78C">
      <w:start w:val="1"/>
      <w:numFmt w:val="bullet"/>
      <w:lvlText w:val="o"/>
      <w:lvlJc w:val="left"/>
      <w:pPr>
        <w:ind w:left="5760" w:hanging="360"/>
      </w:pPr>
      <w:rPr>
        <w:rFonts w:hint="default" w:ascii="Courier New" w:hAnsi="Courier New"/>
      </w:rPr>
    </w:lvl>
    <w:lvl w:ilvl="8" w:tplc="ABA41F5A">
      <w:start w:val="1"/>
      <w:numFmt w:val="bullet"/>
      <w:lvlText w:val=""/>
      <w:lvlJc w:val="left"/>
      <w:pPr>
        <w:ind w:left="6480" w:hanging="360"/>
      </w:pPr>
      <w:rPr>
        <w:rFonts w:hint="default" w:ascii="Wingdings" w:hAnsi="Wingdings"/>
      </w:rPr>
    </w:lvl>
  </w:abstractNum>
  <w:abstractNum w:abstractNumId="3" w15:restartNumberingAfterBreak="0">
    <w:nsid w:val="17B9B3E8"/>
    <w:multiLevelType w:val="hybridMultilevel"/>
    <w:tmpl w:val="18B40432"/>
    <w:lvl w:ilvl="0" w:tplc="5BB6A9CE">
      <w:start w:val="1"/>
      <w:numFmt w:val="bullet"/>
      <w:lvlText w:val="-"/>
      <w:lvlJc w:val="left"/>
      <w:pPr>
        <w:ind w:left="720" w:hanging="360"/>
      </w:pPr>
      <w:rPr>
        <w:rFonts w:hint="default" w:ascii="Calibri" w:hAnsi="Calibri"/>
      </w:rPr>
    </w:lvl>
    <w:lvl w:ilvl="1" w:tplc="CFE65384">
      <w:start w:val="1"/>
      <w:numFmt w:val="bullet"/>
      <w:lvlText w:val="o"/>
      <w:lvlJc w:val="left"/>
      <w:pPr>
        <w:ind w:left="1440" w:hanging="360"/>
      </w:pPr>
      <w:rPr>
        <w:rFonts w:hint="default" w:ascii="Courier New" w:hAnsi="Courier New"/>
      </w:rPr>
    </w:lvl>
    <w:lvl w:ilvl="2" w:tplc="7D78E0F2">
      <w:start w:val="1"/>
      <w:numFmt w:val="bullet"/>
      <w:lvlText w:val=""/>
      <w:lvlJc w:val="left"/>
      <w:pPr>
        <w:ind w:left="2160" w:hanging="360"/>
      </w:pPr>
      <w:rPr>
        <w:rFonts w:hint="default" w:ascii="Wingdings" w:hAnsi="Wingdings"/>
      </w:rPr>
    </w:lvl>
    <w:lvl w:ilvl="3" w:tplc="2266FC6A">
      <w:start w:val="1"/>
      <w:numFmt w:val="bullet"/>
      <w:lvlText w:val=""/>
      <w:lvlJc w:val="left"/>
      <w:pPr>
        <w:ind w:left="2880" w:hanging="360"/>
      </w:pPr>
      <w:rPr>
        <w:rFonts w:hint="default" w:ascii="Symbol" w:hAnsi="Symbol"/>
      </w:rPr>
    </w:lvl>
    <w:lvl w:ilvl="4" w:tplc="0276B8A4">
      <w:start w:val="1"/>
      <w:numFmt w:val="bullet"/>
      <w:lvlText w:val="o"/>
      <w:lvlJc w:val="left"/>
      <w:pPr>
        <w:ind w:left="3600" w:hanging="360"/>
      </w:pPr>
      <w:rPr>
        <w:rFonts w:hint="default" w:ascii="Courier New" w:hAnsi="Courier New"/>
      </w:rPr>
    </w:lvl>
    <w:lvl w:ilvl="5" w:tplc="16F29330">
      <w:start w:val="1"/>
      <w:numFmt w:val="bullet"/>
      <w:lvlText w:val=""/>
      <w:lvlJc w:val="left"/>
      <w:pPr>
        <w:ind w:left="4320" w:hanging="360"/>
      </w:pPr>
      <w:rPr>
        <w:rFonts w:hint="default" w:ascii="Wingdings" w:hAnsi="Wingdings"/>
      </w:rPr>
    </w:lvl>
    <w:lvl w:ilvl="6" w:tplc="40347454">
      <w:start w:val="1"/>
      <w:numFmt w:val="bullet"/>
      <w:lvlText w:val=""/>
      <w:lvlJc w:val="left"/>
      <w:pPr>
        <w:ind w:left="5040" w:hanging="360"/>
      </w:pPr>
      <w:rPr>
        <w:rFonts w:hint="default" w:ascii="Symbol" w:hAnsi="Symbol"/>
      </w:rPr>
    </w:lvl>
    <w:lvl w:ilvl="7" w:tplc="267CAD28">
      <w:start w:val="1"/>
      <w:numFmt w:val="bullet"/>
      <w:lvlText w:val="o"/>
      <w:lvlJc w:val="left"/>
      <w:pPr>
        <w:ind w:left="5760" w:hanging="360"/>
      </w:pPr>
      <w:rPr>
        <w:rFonts w:hint="default" w:ascii="Courier New" w:hAnsi="Courier New"/>
      </w:rPr>
    </w:lvl>
    <w:lvl w:ilvl="8" w:tplc="5498C3DE">
      <w:start w:val="1"/>
      <w:numFmt w:val="bullet"/>
      <w:lvlText w:val=""/>
      <w:lvlJc w:val="left"/>
      <w:pPr>
        <w:ind w:left="6480" w:hanging="360"/>
      </w:pPr>
      <w:rPr>
        <w:rFonts w:hint="default" w:ascii="Wingdings" w:hAnsi="Wingdings"/>
      </w:rPr>
    </w:lvl>
  </w:abstractNum>
  <w:abstractNum w:abstractNumId="4" w15:restartNumberingAfterBreak="0">
    <w:nsid w:val="1D4C26FB"/>
    <w:multiLevelType w:val="hybridMultilevel"/>
    <w:tmpl w:val="4D2C1C36"/>
    <w:lvl w:ilvl="0" w:tplc="635E8E16">
      <w:numFmt w:val="bullet"/>
      <w:lvlText w:val="-"/>
      <w:lvlJc w:val="left"/>
      <w:pPr>
        <w:ind w:left="720" w:hanging="360"/>
      </w:pPr>
      <w:rPr>
        <w:rFonts w:hint="default" w:ascii="Calibri" w:hAnsi="Calibri" w:eastAsia="Times New Roman" w:cs="Calibr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5" w15:restartNumberingAfterBreak="0">
    <w:nsid w:val="1E05674D"/>
    <w:multiLevelType w:val="hybridMultilevel"/>
    <w:tmpl w:val="3C9EC3E6"/>
    <w:lvl w:ilvl="0" w:tplc="040B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6" w15:restartNumberingAfterBreak="0">
    <w:nsid w:val="2D666A89"/>
    <w:multiLevelType w:val="hybridMultilevel"/>
    <w:tmpl w:val="08BC6B60"/>
    <w:lvl w:ilvl="0" w:tplc="040B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7" w15:restartNumberingAfterBreak="0">
    <w:nsid w:val="3B8472DF"/>
    <w:multiLevelType w:val="hybridMultilevel"/>
    <w:tmpl w:val="7568BAB6"/>
    <w:lvl w:ilvl="0" w:tplc="040B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8" w15:restartNumberingAfterBreak="0">
    <w:nsid w:val="4215540A"/>
    <w:multiLevelType w:val="hybridMultilevel"/>
    <w:tmpl w:val="81FC1772"/>
    <w:lvl w:ilvl="0" w:tplc="040B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9" w15:restartNumberingAfterBreak="0">
    <w:nsid w:val="7BF06E16"/>
    <w:multiLevelType w:val="hybridMultilevel"/>
    <w:tmpl w:val="5CE2A9BE"/>
    <w:lvl w:ilvl="0" w:tplc="F7226894">
      <w:numFmt w:val="bullet"/>
      <w:lvlText w:val="-"/>
      <w:lvlJc w:val="left"/>
      <w:pPr>
        <w:ind w:left="720" w:hanging="360"/>
      </w:pPr>
      <w:rPr>
        <w:rFonts w:hint="default" w:ascii="Calibri" w:hAnsi="Calibri" w:eastAsia="Times New Roman" w:cs="Calibr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16cid:durableId="128788047">
    <w:abstractNumId w:val="3"/>
  </w:num>
  <w:num w:numId="2" w16cid:durableId="1676685486">
    <w:abstractNumId w:val="2"/>
  </w:num>
  <w:num w:numId="3" w16cid:durableId="290942877">
    <w:abstractNumId w:val="9"/>
  </w:num>
  <w:num w:numId="4" w16cid:durableId="600454017">
    <w:abstractNumId w:val="0"/>
  </w:num>
  <w:num w:numId="5" w16cid:durableId="2068257738">
    <w:abstractNumId w:val="4"/>
  </w:num>
  <w:num w:numId="6" w16cid:durableId="364252006">
    <w:abstractNumId w:val="1"/>
  </w:num>
  <w:num w:numId="7" w16cid:durableId="865368286">
    <w:abstractNumId w:val="5"/>
  </w:num>
  <w:num w:numId="8" w16cid:durableId="1533500141">
    <w:abstractNumId w:val="6"/>
  </w:num>
  <w:num w:numId="9" w16cid:durableId="954672378">
    <w:abstractNumId w:val="8"/>
  </w:num>
  <w:num w:numId="10" w16cid:durableId="903639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CCC4B2"/>
    <w:rsid w:val="00014D1E"/>
    <w:rsid w:val="00030F59"/>
    <w:rsid w:val="0003135E"/>
    <w:rsid w:val="0004277E"/>
    <w:rsid w:val="00047A9D"/>
    <w:rsid w:val="00062B65"/>
    <w:rsid w:val="00094FC0"/>
    <w:rsid w:val="00097C9E"/>
    <w:rsid w:val="000A7CED"/>
    <w:rsid w:val="000B39FE"/>
    <w:rsid w:val="000B581B"/>
    <w:rsid w:val="000D32E8"/>
    <w:rsid w:val="000E3CC0"/>
    <w:rsid w:val="001134BD"/>
    <w:rsid w:val="00122205"/>
    <w:rsid w:val="00130306"/>
    <w:rsid w:val="00145D03"/>
    <w:rsid w:val="001A0813"/>
    <w:rsid w:val="001B2E72"/>
    <w:rsid w:val="001B4AFF"/>
    <w:rsid w:val="001B6382"/>
    <w:rsid w:val="001C1A67"/>
    <w:rsid w:val="001E1391"/>
    <w:rsid w:val="001F71C0"/>
    <w:rsid w:val="0020750D"/>
    <w:rsid w:val="00230914"/>
    <w:rsid w:val="0023332F"/>
    <w:rsid w:val="0025654E"/>
    <w:rsid w:val="00263F31"/>
    <w:rsid w:val="002B2E3C"/>
    <w:rsid w:val="002B78C1"/>
    <w:rsid w:val="002D01CA"/>
    <w:rsid w:val="002F1C31"/>
    <w:rsid w:val="0031749F"/>
    <w:rsid w:val="003219E7"/>
    <w:rsid w:val="003413A8"/>
    <w:rsid w:val="00343D8D"/>
    <w:rsid w:val="00344377"/>
    <w:rsid w:val="0036306B"/>
    <w:rsid w:val="003878A5"/>
    <w:rsid w:val="003A0EE9"/>
    <w:rsid w:val="003A7516"/>
    <w:rsid w:val="003B4D44"/>
    <w:rsid w:val="003C11CD"/>
    <w:rsid w:val="003D0372"/>
    <w:rsid w:val="003E1D74"/>
    <w:rsid w:val="003E737A"/>
    <w:rsid w:val="003F1BE4"/>
    <w:rsid w:val="00415461"/>
    <w:rsid w:val="00416BC7"/>
    <w:rsid w:val="00451EBB"/>
    <w:rsid w:val="004660AC"/>
    <w:rsid w:val="0047546A"/>
    <w:rsid w:val="00482694"/>
    <w:rsid w:val="004902DD"/>
    <w:rsid w:val="004E48F1"/>
    <w:rsid w:val="00512AA7"/>
    <w:rsid w:val="00524681"/>
    <w:rsid w:val="00534770"/>
    <w:rsid w:val="00564DD5"/>
    <w:rsid w:val="00575DBE"/>
    <w:rsid w:val="005A5D16"/>
    <w:rsid w:val="005B408D"/>
    <w:rsid w:val="005C68FA"/>
    <w:rsid w:val="005D399D"/>
    <w:rsid w:val="0062495B"/>
    <w:rsid w:val="00627B50"/>
    <w:rsid w:val="006553DD"/>
    <w:rsid w:val="006631AD"/>
    <w:rsid w:val="00671FF6"/>
    <w:rsid w:val="00685923"/>
    <w:rsid w:val="006B0748"/>
    <w:rsid w:val="006C6065"/>
    <w:rsid w:val="006D1826"/>
    <w:rsid w:val="006E2EBD"/>
    <w:rsid w:val="006E782B"/>
    <w:rsid w:val="0070420C"/>
    <w:rsid w:val="0071728E"/>
    <w:rsid w:val="0073722F"/>
    <w:rsid w:val="00746CE5"/>
    <w:rsid w:val="007522A0"/>
    <w:rsid w:val="007619FF"/>
    <w:rsid w:val="00765D2C"/>
    <w:rsid w:val="00771A9A"/>
    <w:rsid w:val="007766B6"/>
    <w:rsid w:val="007A2152"/>
    <w:rsid w:val="007A6B04"/>
    <w:rsid w:val="007C2A42"/>
    <w:rsid w:val="00824136"/>
    <w:rsid w:val="00827FF2"/>
    <w:rsid w:val="00840247"/>
    <w:rsid w:val="00857A40"/>
    <w:rsid w:val="00873FB5"/>
    <w:rsid w:val="008B2140"/>
    <w:rsid w:val="008C3C0C"/>
    <w:rsid w:val="008C75B2"/>
    <w:rsid w:val="008E4B93"/>
    <w:rsid w:val="008E5C90"/>
    <w:rsid w:val="008F73E0"/>
    <w:rsid w:val="00904E4B"/>
    <w:rsid w:val="00923CA7"/>
    <w:rsid w:val="00923ECA"/>
    <w:rsid w:val="009316F1"/>
    <w:rsid w:val="009330CE"/>
    <w:rsid w:val="009475BC"/>
    <w:rsid w:val="0095180F"/>
    <w:rsid w:val="0097008B"/>
    <w:rsid w:val="00984398"/>
    <w:rsid w:val="00995901"/>
    <w:rsid w:val="009E1202"/>
    <w:rsid w:val="009E1991"/>
    <w:rsid w:val="009F41CB"/>
    <w:rsid w:val="009F50A6"/>
    <w:rsid w:val="00A005CE"/>
    <w:rsid w:val="00A12587"/>
    <w:rsid w:val="00A22F88"/>
    <w:rsid w:val="00A33248"/>
    <w:rsid w:val="00A4574D"/>
    <w:rsid w:val="00A45B46"/>
    <w:rsid w:val="00A7109C"/>
    <w:rsid w:val="00A81462"/>
    <w:rsid w:val="00A942EB"/>
    <w:rsid w:val="00AB2AF5"/>
    <w:rsid w:val="00AC6551"/>
    <w:rsid w:val="00B24F37"/>
    <w:rsid w:val="00B346B6"/>
    <w:rsid w:val="00B442F0"/>
    <w:rsid w:val="00B61385"/>
    <w:rsid w:val="00B75574"/>
    <w:rsid w:val="00BB0477"/>
    <w:rsid w:val="00BE0B7E"/>
    <w:rsid w:val="00BF2D78"/>
    <w:rsid w:val="00C13818"/>
    <w:rsid w:val="00C262C6"/>
    <w:rsid w:val="00C40A74"/>
    <w:rsid w:val="00C525D7"/>
    <w:rsid w:val="00C9266D"/>
    <w:rsid w:val="00C96A1F"/>
    <w:rsid w:val="00CA5412"/>
    <w:rsid w:val="00CE734B"/>
    <w:rsid w:val="00CF126D"/>
    <w:rsid w:val="00D04288"/>
    <w:rsid w:val="00D1221D"/>
    <w:rsid w:val="00D2224F"/>
    <w:rsid w:val="00D524B7"/>
    <w:rsid w:val="00D95CD1"/>
    <w:rsid w:val="00DA1B03"/>
    <w:rsid w:val="00DA2CAA"/>
    <w:rsid w:val="00DC1834"/>
    <w:rsid w:val="00DC3A8F"/>
    <w:rsid w:val="00DE3F86"/>
    <w:rsid w:val="00DE50D5"/>
    <w:rsid w:val="00DE5905"/>
    <w:rsid w:val="00E10E0F"/>
    <w:rsid w:val="00E361F5"/>
    <w:rsid w:val="00E377D6"/>
    <w:rsid w:val="00E56975"/>
    <w:rsid w:val="00E624A1"/>
    <w:rsid w:val="00E660FF"/>
    <w:rsid w:val="00E748E0"/>
    <w:rsid w:val="00EA691D"/>
    <w:rsid w:val="00EB27FB"/>
    <w:rsid w:val="00EB507F"/>
    <w:rsid w:val="00ED7F98"/>
    <w:rsid w:val="00EE328E"/>
    <w:rsid w:val="00EF7922"/>
    <w:rsid w:val="00F0231D"/>
    <w:rsid w:val="00F37E02"/>
    <w:rsid w:val="00F65BA1"/>
    <w:rsid w:val="00FA567D"/>
    <w:rsid w:val="00FB2495"/>
    <w:rsid w:val="00FD5567"/>
    <w:rsid w:val="00FD6446"/>
    <w:rsid w:val="00FF28AE"/>
    <w:rsid w:val="00FF77FF"/>
    <w:rsid w:val="01782235"/>
    <w:rsid w:val="06C1BC9C"/>
    <w:rsid w:val="06CC42FA"/>
    <w:rsid w:val="0880B6C6"/>
    <w:rsid w:val="0B2FCB6B"/>
    <w:rsid w:val="0D5F2A8B"/>
    <w:rsid w:val="0DF250CE"/>
    <w:rsid w:val="0E24187A"/>
    <w:rsid w:val="15042C25"/>
    <w:rsid w:val="1653D6AF"/>
    <w:rsid w:val="16B8E56C"/>
    <w:rsid w:val="18DB71E5"/>
    <w:rsid w:val="1A8CEF77"/>
    <w:rsid w:val="1D452900"/>
    <w:rsid w:val="1D4E66D7"/>
    <w:rsid w:val="1D6A0994"/>
    <w:rsid w:val="1EC98D61"/>
    <w:rsid w:val="1F88E58E"/>
    <w:rsid w:val="1FCCC4B2"/>
    <w:rsid w:val="20944946"/>
    <w:rsid w:val="21441636"/>
    <w:rsid w:val="22EF5B06"/>
    <w:rsid w:val="2376171E"/>
    <w:rsid w:val="266558B0"/>
    <w:rsid w:val="2700F440"/>
    <w:rsid w:val="29E3CFA3"/>
    <w:rsid w:val="2B7FA004"/>
    <w:rsid w:val="2C53D613"/>
    <w:rsid w:val="2DB3D693"/>
    <w:rsid w:val="2DEF1B1C"/>
    <w:rsid w:val="2E8506DD"/>
    <w:rsid w:val="2E88E183"/>
    <w:rsid w:val="326F7579"/>
    <w:rsid w:val="34741EDE"/>
    <w:rsid w:val="34F68437"/>
    <w:rsid w:val="350EE2EC"/>
    <w:rsid w:val="357472D8"/>
    <w:rsid w:val="36AA8C0F"/>
    <w:rsid w:val="3B0BE297"/>
    <w:rsid w:val="3C6FA671"/>
    <w:rsid w:val="3CF0D8C1"/>
    <w:rsid w:val="3D2B6844"/>
    <w:rsid w:val="3DE9A9BF"/>
    <w:rsid w:val="3E501EFD"/>
    <w:rsid w:val="3EC33C56"/>
    <w:rsid w:val="3F490BF4"/>
    <w:rsid w:val="403845F8"/>
    <w:rsid w:val="4242A166"/>
    <w:rsid w:val="43659B4F"/>
    <w:rsid w:val="43C637CF"/>
    <w:rsid w:val="43F63D30"/>
    <w:rsid w:val="4628AE52"/>
    <w:rsid w:val="4C093C9B"/>
    <w:rsid w:val="4C112459"/>
    <w:rsid w:val="4C78A4B3"/>
    <w:rsid w:val="4C7A182B"/>
    <w:rsid w:val="4D726867"/>
    <w:rsid w:val="4DACF4BA"/>
    <w:rsid w:val="4DBD626E"/>
    <w:rsid w:val="4EF01E88"/>
    <w:rsid w:val="5370470B"/>
    <w:rsid w:val="53BD501E"/>
    <w:rsid w:val="53D1E747"/>
    <w:rsid w:val="54144E80"/>
    <w:rsid w:val="55B01EE1"/>
    <w:rsid w:val="5696487C"/>
    <w:rsid w:val="57098809"/>
    <w:rsid w:val="580F55E7"/>
    <w:rsid w:val="5955535E"/>
    <w:rsid w:val="5A64894A"/>
    <w:rsid w:val="5ADA63DA"/>
    <w:rsid w:val="5B7C7CFB"/>
    <w:rsid w:val="5BA38163"/>
    <w:rsid w:val="5CF1D6D2"/>
    <w:rsid w:val="5D880C96"/>
    <w:rsid w:val="5FF26139"/>
    <w:rsid w:val="61FA002C"/>
    <w:rsid w:val="63C86282"/>
    <w:rsid w:val="63EEA2FA"/>
    <w:rsid w:val="664549D9"/>
    <w:rsid w:val="66A0DD41"/>
    <w:rsid w:val="67C0737E"/>
    <w:rsid w:val="6830E377"/>
    <w:rsid w:val="683CADA2"/>
    <w:rsid w:val="6AB30DF3"/>
    <w:rsid w:val="6B9A8E4B"/>
    <w:rsid w:val="6C3B73AF"/>
    <w:rsid w:val="6E2709E2"/>
    <w:rsid w:val="6ED22F0D"/>
    <w:rsid w:val="727A30A9"/>
    <w:rsid w:val="73FCFDCD"/>
    <w:rsid w:val="7A602CCA"/>
    <w:rsid w:val="7BE6A695"/>
    <w:rsid w:val="7C2E272B"/>
    <w:rsid w:val="7D50346C"/>
    <w:rsid w:val="7D60EA46"/>
    <w:rsid w:val="7DA078DC"/>
    <w:rsid w:val="7EA6ED0F"/>
    <w:rsid w:val="7F2E1DAC"/>
    <w:rsid w:val="7F93B6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C4B2"/>
  <w15:chartTrackingRefBased/>
  <w15:docId w15:val="{B9500E63-84D3-4196-B0F0-9FA78177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font51" w:customStyle="1">
    <w:name w:val="font51"/>
    <w:basedOn w:val="Kappaleenoletusfontti"/>
    <w:rsid w:val="0047546A"/>
    <w:rPr>
      <w:rFonts w:hint="default" w:ascii="Calibri" w:hAnsi="Calibri" w:cs="Calibri"/>
      <w:b/>
      <w:bCs/>
      <w:i w:val="0"/>
      <w:iCs w:val="0"/>
      <w:strike w:val="0"/>
      <w:dstrike w:val="0"/>
      <w:color w:val="000000"/>
      <w:sz w:val="22"/>
      <w:szCs w:val="22"/>
      <w:u w:val="none"/>
      <w:effect w:val="none"/>
    </w:rPr>
  </w:style>
  <w:style w:type="character" w:styleId="font01" w:customStyle="1">
    <w:name w:val="font01"/>
    <w:basedOn w:val="Kappaleenoletusfontti"/>
    <w:rsid w:val="0047546A"/>
    <w:rPr>
      <w:rFonts w:hint="default" w:ascii="Calibri" w:hAnsi="Calibri" w:cs="Calibri"/>
      <w:b w:val="0"/>
      <w:bCs w:val="0"/>
      <w:i w:val="0"/>
      <w:iCs w:val="0"/>
      <w:strike w:val="0"/>
      <w:dstrike w:val="0"/>
      <w:color w:val="000000"/>
      <w:sz w:val="22"/>
      <w:szCs w:val="22"/>
      <w:u w:val="none"/>
      <w:effect w:val="none"/>
    </w:rPr>
  </w:style>
  <w:style w:type="character" w:styleId="font91" w:customStyle="1">
    <w:name w:val="font91"/>
    <w:basedOn w:val="Kappaleenoletusfontti"/>
    <w:rsid w:val="0047546A"/>
    <w:rPr>
      <w:rFonts w:hint="default" w:ascii="Calibri" w:hAnsi="Calibri" w:cs="Calibri"/>
      <w:b w:val="0"/>
      <w:bCs w:val="0"/>
      <w:i w:val="0"/>
      <w:iCs w:val="0"/>
      <w:color w:val="000000"/>
      <w:sz w:val="24"/>
      <w:szCs w:val="24"/>
      <w:u w:val="single"/>
    </w:rPr>
  </w:style>
  <w:style w:type="table" w:styleId="TaulukkoRuudukko">
    <w:name w:val="Table Grid"/>
    <w:basedOn w:val="Normaalitaulukko"/>
    <w:uiPriority w:val="39"/>
    <w:rsid w:val="004754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inviite">
    <w:name w:val="annotation reference"/>
    <w:basedOn w:val="Kappaleenoletusfontti"/>
    <w:uiPriority w:val="99"/>
    <w:semiHidden/>
    <w:unhideWhenUsed/>
    <w:rsid w:val="00D2224F"/>
    <w:rPr>
      <w:sz w:val="16"/>
      <w:szCs w:val="16"/>
    </w:rPr>
  </w:style>
  <w:style w:type="paragraph" w:styleId="Kommentinteksti">
    <w:name w:val="annotation text"/>
    <w:basedOn w:val="Normaali"/>
    <w:link w:val="KommentintekstiChar"/>
    <w:uiPriority w:val="99"/>
    <w:semiHidden/>
    <w:unhideWhenUsed/>
    <w:rsid w:val="00D2224F"/>
    <w:pPr>
      <w:spacing w:line="240" w:lineRule="auto"/>
    </w:pPr>
    <w:rPr>
      <w:sz w:val="20"/>
      <w:szCs w:val="20"/>
    </w:rPr>
  </w:style>
  <w:style w:type="character" w:styleId="KommentintekstiChar" w:customStyle="1">
    <w:name w:val="Kommentin teksti Char"/>
    <w:basedOn w:val="Kappaleenoletusfontti"/>
    <w:link w:val="Kommentinteksti"/>
    <w:uiPriority w:val="99"/>
    <w:semiHidden/>
    <w:rsid w:val="00D2224F"/>
    <w:rPr>
      <w:sz w:val="20"/>
      <w:szCs w:val="20"/>
    </w:rPr>
  </w:style>
  <w:style w:type="paragraph" w:styleId="Kommentinotsikko">
    <w:name w:val="annotation subject"/>
    <w:basedOn w:val="Kommentinteksti"/>
    <w:next w:val="Kommentinteksti"/>
    <w:link w:val="KommentinotsikkoChar"/>
    <w:uiPriority w:val="99"/>
    <w:semiHidden/>
    <w:unhideWhenUsed/>
    <w:rsid w:val="00D2224F"/>
    <w:rPr>
      <w:b/>
      <w:bCs/>
    </w:rPr>
  </w:style>
  <w:style w:type="character" w:styleId="KommentinotsikkoChar" w:customStyle="1">
    <w:name w:val="Kommentin otsikko Char"/>
    <w:basedOn w:val="KommentintekstiChar"/>
    <w:link w:val="Kommentinotsikko"/>
    <w:uiPriority w:val="99"/>
    <w:semiHidden/>
    <w:rsid w:val="00D2224F"/>
    <w:rPr>
      <w:b/>
      <w:bCs/>
      <w:sz w:val="20"/>
      <w:szCs w:val="20"/>
    </w:rPr>
  </w:style>
  <w:style w:type="paragraph" w:styleId="Luettelokappale">
    <w:name w:val="List Paragraph"/>
    <w:basedOn w:val="Normaali"/>
    <w:uiPriority w:val="34"/>
    <w:qFormat/>
    <w:rsid w:val="001F71C0"/>
    <w:pPr>
      <w:ind w:left="720"/>
      <w:contextualSpacing/>
    </w:pPr>
  </w:style>
  <w:style w:type="character" w:styleId="YltunnisteChar" w:customStyle="1">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styleId="AlatunnisteChar" w:customStyle="1">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3430">
      <w:bodyDiv w:val="1"/>
      <w:marLeft w:val="0"/>
      <w:marRight w:val="0"/>
      <w:marTop w:val="0"/>
      <w:marBottom w:val="0"/>
      <w:divBdr>
        <w:top w:val="none" w:sz="0" w:space="0" w:color="auto"/>
        <w:left w:val="none" w:sz="0" w:space="0" w:color="auto"/>
        <w:bottom w:val="none" w:sz="0" w:space="0" w:color="auto"/>
        <w:right w:val="none" w:sz="0" w:space="0" w:color="auto"/>
      </w:divBdr>
      <w:divsChild>
        <w:div w:id="280187994">
          <w:marLeft w:val="0"/>
          <w:marRight w:val="0"/>
          <w:marTop w:val="0"/>
          <w:marBottom w:val="0"/>
          <w:divBdr>
            <w:top w:val="none" w:sz="0" w:space="0" w:color="auto"/>
            <w:left w:val="none" w:sz="0" w:space="0" w:color="auto"/>
            <w:bottom w:val="none" w:sz="0" w:space="0" w:color="auto"/>
            <w:right w:val="none" w:sz="0" w:space="0" w:color="auto"/>
          </w:divBdr>
        </w:div>
        <w:div w:id="316764265">
          <w:marLeft w:val="0"/>
          <w:marRight w:val="0"/>
          <w:marTop w:val="0"/>
          <w:marBottom w:val="0"/>
          <w:divBdr>
            <w:top w:val="none" w:sz="0" w:space="0" w:color="auto"/>
            <w:left w:val="none" w:sz="0" w:space="0" w:color="auto"/>
            <w:bottom w:val="none" w:sz="0" w:space="0" w:color="auto"/>
            <w:right w:val="none" w:sz="0" w:space="0" w:color="auto"/>
          </w:divBdr>
        </w:div>
        <w:div w:id="1296375160">
          <w:marLeft w:val="0"/>
          <w:marRight w:val="0"/>
          <w:marTop w:val="0"/>
          <w:marBottom w:val="0"/>
          <w:divBdr>
            <w:top w:val="none" w:sz="0" w:space="0" w:color="auto"/>
            <w:left w:val="none" w:sz="0" w:space="0" w:color="auto"/>
            <w:bottom w:val="none" w:sz="0" w:space="0" w:color="auto"/>
            <w:right w:val="none" w:sz="0" w:space="0" w:color="auto"/>
          </w:divBdr>
        </w:div>
      </w:divsChild>
    </w:div>
    <w:div w:id="1011106472">
      <w:bodyDiv w:val="1"/>
      <w:marLeft w:val="0"/>
      <w:marRight w:val="0"/>
      <w:marTop w:val="0"/>
      <w:marBottom w:val="0"/>
      <w:divBdr>
        <w:top w:val="none" w:sz="0" w:space="0" w:color="auto"/>
        <w:left w:val="none" w:sz="0" w:space="0" w:color="auto"/>
        <w:bottom w:val="none" w:sz="0" w:space="0" w:color="auto"/>
        <w:right w:val="none" w:sz="0" w:space="0" w:color="auto"/>
      </w:divBdr>
    </w:div>
    <w:div w:id="1135102112">
      <w:bodyDiv w:val="1"/>
      <w:marLeft w:val="0"/>
      <w:marRight w:val="0"/>
      <w:marTop w:val="0"/>
      <w:marBottom w:val="0"/>
      <w:divBdr>
        <w:top w:val="none" w:sz="0" w:space="0" w:color="auto"/>
        <w:left w:val="none" w:sz="0" w:space="0" w:color="auto"/>
        <w:bottom w:val="none" w:sz="0" w:space="0" w:color="auto"/>
        <w:right w:val="none" w:sz="0" w:space="0" w:color="auto"/>
      </w:divBdr>
    </w:div>
    <w:div w:id="13497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ph.fi/fi/koulutus-ja-tutkinnot/kotitalouden-paattoarvioinnin-kriteerien-tukimateriaali" TargetMode="External" Id="Rbf260e0b99d049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F5069-FBC6-4069-8C40-7D24B31FE12A}"/>
</file>

<file path=customXml/itemProps2.xml><?xml version="1.0" encoding="utf-8"?>
<ds:datastoreItem xmlns:ds="http://schemas.openxmlformats.org/officeDocument/2006/customXml" ds:itemID="{19BF06BB-5986-4D36-B8EC-7BBC234EAF90}">
  <ds:schemaRefs>
    <ds:schemaRef ds:uri="http://schemas.microsoft.com/sharepoint/v3/contenttype/forms"/>
  </ds:schemaRefs>
</ds:datastoreItem>
</file>

<file path=customXml/itemProps3.xml><?xml version="1.0" encoding="utf-8"?>
<ds:datastoreItem xmlns:ds="http://schemas.openxmlformats.org/officeDocument/2006/customXml" ds:itemID="{F07DC784-56BB-484D-8A72-CF1FB57AB90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3b56573-65e0-4cd8-a089-0ef213841ae3"/>
    <ds:schemaRef ds:uri="ba64c075-4be2-4d04-96b7-e0f78b363a7c"/>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171</cp:revision>
  <dcterms:created xsi:type="dcterms:W3CDTF">2022-12-13T03:51:00Z</dcterms:created>
  <dcterms:modified xsi:type="dcterms:W3CDTF">2024-02-01T09:09:09Z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