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text" w:horzAnchor="margin" w:tblpY="5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374"/>
        <w:gridCol w:w="2303"/>
        <w:gridCol w:w="2268"/>
        <w:gridCol w:w="2268"/>
        <w:gridCol w:w="1479"/>
      </w:tblGrid>
      <w:tr w:rsidR="00F446A4" w:rsidRPr="00CD3FE9" w14:paraId="11D0D8B9" w14:textId="77777777" w:rsidTr="561E3E5A">
        <w:tc>
          <w:tcPr>
            <w:tcW w:w="1838" w:type="dxa"/>
            <w:shd w:val="clear" w:color="auto" w:fill="92D050"/>
          </w:tcPr>
          <w:p w14:paraId="6DC41B56" w14:textId="097A491C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1418" w:type="dxa"/>
            <w:shd w:val="clear" w:color="auto" w:fill="92D050"/>
          </w:tcPr>
          <w:p w14:paraId="40CFA3A3" w14:textId="1ED76341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2374" w:type="dxa"/>
            <w:shd w:val="clear" w:color="auto" w:fill="92D050"/>
          </w:tcPr>
          <w:p w14:paraId="625A787E" w14:textId="6ABFE09B" w:rsidR="00F446A4" w:rsidRDefault="008F348A" w:rsidP="00FE2229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OSAAMISEN KUVAUS ARVOSANALLE 5</w:t>
            </w:r>
          </w:p>
        </w:tc>
        <w:tc>
          <w:tcPr>
            <w:tcW w:w="2303" w:type="dxa"/>
            <w:shd w:val="clear" w:color="auto" w:fill="92D050"/>
          </w:tcPr>
          <w:p w14:paraId="67E9EC53" w14:textId="17EF8AD9" w:rsidR="00F446A4" w:rsidRDefault="008F348A" w:rsidP="00FE2229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OSAAMISEN KUVAUS ARVOSANALLE </w:t>
            </w:r>
            <w:r w:rsidR="00533B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92D050"/>
          </w:tcPr>
          <w:p w14:paraId="3F1C8683" w14:textId="0574ABA8" w:rsidR="00F446A4" w:rsidRPr="00CD3FE9" w:rsidRDefault="00F446A4" w:rsidP="00FE2229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HYVÄN OSAAMISEN KUVAUS (8)</w:t>
            </w:r>
            <w:r w:rsidRPr="00CD3FE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92D050"/>
          </w:tcPr>
          <w:p w14:paraId="25BFCED4" w14:textId="18ADFD9E" w:rsidR="00F446A4" w:rsidRDefault="008F348A" w:rsidP="1C9DCF2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OSAAMISEN KUVAUS ARVOSANALLE 9</w:t>
            </w:r>
          </w:p>
        </w:tc>
        <w:tc>
          <w:tcPr>
            <w:tcW w:w="1479" w:type="dxa"/>
            <w:shd w:val="clear" w:color="auto" w:fill="92D050"/>
          </w:tcPr>
          <w:p w14:paraId="773D89BF" w14:textId="00EB9E97" w:rsidR="00F446A4" w:rsidRPr="00CD3FE9" w:rsidRDefault="00F446A4" w:rsidP="1C9DCF2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ESIMERKKI</w:t>
            </w:r>
            <w:r w:rsidR="008F34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SISÄLTÖJÄ</w:t>
            </w:r>
          </w:p>
        </w:tc>
      </w:tr>
      <w:tr w:rsidR="008F348A" w:rsidRPr="00CD3FE9" w14:paraId="37BBAAC5" w14:textId="77777777" w:rsidTr="561E3E5A">
        <w:tc>
          <w:tcPr>
            <w:tcW w:w="13948" w:type="dxa"/>
            <w:gridSpan w:val="7"/>
            <w:shd w:val="clear" w:color="auto" w:fill="A8D08D" w:themeFill="accent6" w:themeFillTint="99"/>
          </w:tcPr>
          <w:p w14:paraId="38372CBA" w14:textId="77278537" w:rsidR="008F348A" w:rsidRDefault="008F348A" w:rsidP="1C9DCF2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YHTEISKUNNASSA TARVITTAVIEN TIETOJEN JA TAITOJEN OMAKSUMINEN SEKÄ YHTEISKUNNALLINEN YMMÄRRYS</w:t>
            </w:r>
          </w:p>
        </w:tc>
      </w:tr>
      <w:tr w:rsidR="00180629" w14:paraId="493048DD" w14:textId="77777777" w:rsidTr="002B4B47">
        <w:trPr>
          <w:trHeight w:val="300"/>
        </w:trPr>
        <w:tc>
          <w:tcPr>
            <w:tcW w:w="7933" w:type="dxa"/>
            <w:gridSpan w:val="4"/>
          </w:tcPr>
          <w:p w14:paraId="2E33E44A" w14:textId="31E4046E" w:rsidR="00180629" w:rsidRDefault="00180629" w:rsidP="561E3E5A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561E3E5A">
              <w:rPr>
                <w:rFonts w:ascii="Times New Roman" w:hAnsi="Times New Roman" w:cs="Times New Roman"/>
                <w:sz w:val="20"/>
                <w:szCs w:val="20"/>
              </w:rPr>
              <w:t>T2 tukea oppilasta harjaannuttamaan eettistä arviointikykyään liittyen erilaisiin inhimillisiin, yhteiskunnallisiin ja taloudellisiin kysymyksiin.</w:t>
            </w:r>
          </w:p>
        </w:tc>
        <w:tc>
          <w:tcPr>
            <w:tcW w:w="6015" w:type="dxa"/>
            <w:gridSpan w:val="3"/>
          </w:tcPr>
          <w:p w14:paraId="7515EFA9" w14:textId="1D51C1CA" w:rsidR="00180629" w:rsidRDefault="00180629" w:rsidP="561E3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61E3E5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Ei käytetä arvosanan muodostamisen perusteena. Oppilasta ohjataan pohtimaan kokemuksiaan osana itsearviointia.</w:t>
            </w:r>
          </w:p>
        </w:tc>
      </w:tr>
      <w:tr w:rsidR="00F446A4" w:rsidRPr="00CD3FE9" w14:paraId="4D51EAE9" w14:textId="77777777" w:rsidTr="561E3E5A">
        <w:tc>
          <w:tcPr>
            <w:tcW w:w="1838" w:type="dxa"/>
          </w:tcPr>
          <w:p w14:paraId="2293498B" w14:textId="1545301F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</w:rPr>
              <w:t xml:space="preserve">T3 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ohjata oppilasta hahmottamaan itsensä yksilönä ja erilaisten yhteisöjen jäsenenä, ymmärtämään ihmisoikeuksien ja tasa-arvon merkityksen sekä hahmottamaan </w:t>
            </w:r>
            <w:r w:rsidR="00F90638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yhteiskunnan 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oikeudellisia periaatteita</w:t>
            </w:r>
          </w:p>
        </w:tc>
        <w:tc>
          <w:tcPr>
            <w:tcW w:w="1418" w:type="dxa"/>
          </w:tcPr>
          <w:p w14:paraId="19AF438C" w14:textId="2775B6C3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Yhteisten sääntöjen</w:t>
            </w:r>
            <w:r w:rsidR="00F90638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, ihmisoikeuksien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 ja tasa-arvon periaatteiden tarkastelu</w:t>
            </w:r>
          </w:p>
        </w:tc>
        <w:tc>
          <w:tcPr>
            <w:tcW w:w="2374" w:type="dxa"/>
          </w:tcPr>
          <w:p w14:paraId="1008DA79" w14:textId="77777777" w:rsidR="000038D6" w:rsidRDefault="005C41CA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41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antaa esimerkkejä yhteisistä säännöistä. </w:t>
            </w:r>
          </w:p>
          <w:p w14:paraId="517A6079" w14:textId="77777777" w:rsidR="000038D6" w:rsidRDefault="000038D6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044D08A0" w14:textId="77777777" w:rsidR="000038D6" w:rsidRDefault="000038D6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390C168A" w14:textId="77777777" w:rsidR="000038D6" w:rsidRDefault="005C41CA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41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tunnistaa ihmisoikeuksiin ja tasa-arvoon liittyviä asioita arkielämässä.</w:t>
            </w:r>
          </w:p>
          <w:p w14:paraId="0E81F186" w14:textId="77777777" w:rsidR="000038D6" w:rsidRDefault="000038D6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16C20FA4" w14:textId="1FC9745E" w:rsidR="00F446A4" w:rsidRPr="005C41CA" w:rsidRDefault="005C41CA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5C41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tunnistaa ohjatusti keskeisiä oikeudellisia periaatteita.</w:t>
            </w:r>
          </w:p>
        </w:tc>
        <w:tc>
          <w:tcPr>
            <w:tcW w:w="2303" w:type="dxa"/>
          </w:tcPr>
          <w:p w14:paraId="596C4FF7" w14:textId="77777777" w:rsidR="000038D6" w:rsidRDefault="005C41CA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5C41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kertoo, miksi tarvitaan yhteisiä sääntöjä. </w:t>
            </w:r>
          </w:p>
          <w:p w14:paraId="03BDDC6F" w14:textId="77777777" w:rsidR="000038D6" w:rsidRDefault="000038D6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26BC2A45" w14:textId="77777777" w:rsidR="000038D6" w:rsidRDefault="005C41CA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5C41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kuvailee tasa-arvon ja ihmisoikeuksien merkitystä.</w:t>
            </w:r>
          </w:p>
          <w:p w14:paraId="0DAC0945" w14:textId="77777777" w:rsidR="000038D6" w:rsidRDefault="000038D6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521C2B88" w14:textId="77777777" w:rsidR="000038D6" w:rsidRDefault="000038D6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6D1658EF" w14:textId="1BEC44E8" w:rsidR="00F446A4" w:rsidRPr="005C41CA" w:rsidRDefault="005C41CA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5C41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antaa esimerkin oikeusjärjestelmän toiminnasta.</w:t>
            </w:r>
          </w:p>
        </w:tc>
        <w:tc>
          <w:tcPr>
            <w:tcW w:w="2268" w:type="dxa"/>
          </w:tcPr>
          <w:p w14:paraId="6FB0E164" w14:textId="77777777" w:rsidR="000038D6" w:rsidRDefault="005C41CA" w:rsidP="00B403C3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3C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selittää yhteisten sääntöjen merkityksen myös käytännössä. </w:t>
            </w:r>
          </w:p>
          <w:p w14:paraId="434CA12B" w14:textId="77777777" w:rsidR="000038D6" w:rsidRDefault="000038D6" w:rsidP="00B403C3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11EAB5C9" w14:textId="77777777" w:rsidR="000038D6" w:rsidRDefault="005C41CA" w:rsidP="00B403C3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403C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perustelee, miksi ihmisoikeudet ovat tärkeitä ja mihin oikeusjärjestelmää tarvitaan.</w:t>
            </w:r>
          </w:p>
          <w:p w14:paraId="1BB3C090" w14:textId="1E86829E" w:rsidR="00F446A4" w:rsidRPr="00CD3FE9" w:rsidRDefault="005C41CA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B403C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antaa esimerkkejä oikeusjärjestelmän toiminnasta.</w:t>
            </w:r>
          </w:p>
        </w:tc>
        <w:tc>
          <w:tcPr>
            <w:tcW w:w="2268" w:type="dxa"/>
          </w:tcPr>
          <w:p w14:paraId="4B36F513" w14:textId="36914CD1" w:rsidR="00F446A4" w:rsidRPr="005C41CA" w:rsidRDefault="005C41CA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erittelee yhteisten sääntöjen, oikeusjärjestelmän ja ihmisoikeuksien merkitystä yhteiskunnan toiminnalle ja sen jäsenille.</w:t>
            </w:r>
          </w:p>
        </w:tc>
        <w:tc>
          <w:tcPr>
            <w:tcW w:w="1479" w:type="dxa"/>
          </w:tcPr>
          <w:p w14:paraId="0072AA2A" w14:textId="58298097" w:rsidR="00F446A4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YK:n ihmisoikeuksien yleismaailmallinen julistus, perusoikeudet Suomessa (perustuslaista)</w:t>
            </w:r>
          </w:p>
          <w:p w14:paraId="0A37501D" w14:textId="44786C63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 ikäisten oikeudet ja velvollisuudet lain edessä</w:t>
            </w:r>
          </w:p>
        </w:tc>
      </w:tr>
      <w:tr w:rsidR="00F446A4" w:rsidRPr="00CD3FE9" w14:paraId="25A942B5" w14:textId="77777777" w:rsidTr="561E3E5A">
        <w:tc>
          <w:tcPr>
            <w:tcW w:w="1838" w:type="dxa"/>
          </w:tcPr>
          <w:p w14:paraId="7EC838A8" w14:textId="77777777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</w:rPr>
              <w:t>T6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 tukea oppilasta ymmärtämään, että eri toimijoiden tuottamaan yhteiskunnalliseen tietoon liittyy erilaisia arvoja, näkökulmia ja tarkoitusperiä</w:t>
            </w:r>
          </w:p>
        </w:tc>
        <w:tc>
          <w:tcPr>
            <w:tcW w:w="1418" w:type="dxa"/>
          </w:tcPr>
          <w:p w14:paraId="3C698EFA" w14:textId="5994F2A7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Erilaisten arvojen, näkökulmien ja tarkoitusperien hahmottaminen</w:t>
            </w:r>
          </w:p>
        </w:tc>
        <w:tc>
          <w:tcPr>
            <w:tcW w:w="2374" w:type="dxa"/>
          </w:tcPr>
          <w:p w14:paraId="6E4D9FC5" w14:textId="1D5FF47E" w:rsidR="00F446A4" w:rsidRPr="00533B75" w:rsidRDefault="003C7001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533B7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tunnistaa ohjatusti, että eri toimijoiden tuottamassa yhteiskunnallisessa tiedossa on erilaisia näkökulmia.</w:t>
            </w:r>
          </w:p>
        </w:tc>
        <w:tc>
          <w:tcPr>
            <w:tcW w:w="2303" w:type="dxa"/>
          </w:tcPr>
          <w:p w14:paraId="49FCF07B" w14:textId="58B7CACF" w:rsidR="00F446A4" w:rsidRPr="00533B75" w:rsidRDefault="003C7001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533B7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tunnistaa, että eri toimijoiden tuottamassa yhteiskunnallisessa tiedossa on erilaisia näkökulmia ja tarkoitusperiä.</w:t>
            </w:r>
          </w:p>
        </w:tc>
        <w:tc>
          <w:tcPr>
            <w:tcW w:w="2268" w:type="dxa"/>
          </w:tcPr>
          <w:p w14:paraId="5293DF55" w14:textId="4AE25956" w:rsidR="00F446A4" w:rsidRPr="00533B75" w:rsidRDefault="000F4FE2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B7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antaa esimerkkejä eri toimijoiden tuottamaan yhteiskunnalliseen tietoon liittyvistä näkökulmista ja tarkoitusperistä</w:t>
            </w:r>
            <w:r w:rsidR="00533B75" w:rsidRPr="00533B7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5357F59" w14:textId="67B13FC6" w:rsidR="00F446A4" w:rsidRPr="00533B75" w:rsidRDefault="003C7001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B7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selittää esimerkkien avulla, miten eri toimijoiden tuottamaan yhteiskunnalliseen tietoon liittyy erilaisia arvoja, näkökulmia ja tarkoitusperiä.</w:t>
            </w:r>
          </w:p>
        </w:tc>
        <w:tc>
          <w:tcPr>
            <w:tcW w:w="1479" w:type="dxa"/>
          </w:tcPr>
          <w:p w14:paraId="5DAB6C7B" w14:textId="4375B1DF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48A" w:rsidRPr="00CD3FE9" w14:paraId="01B234F0" w14:textId="77777777" w:rsidTr="561E3E5A">
        <w:tc>
          <w:tcPr>
            <w:tcW w:w="13948" w:type="dxa"/>
            <w:gridSpan w:val="7"/>
            <w:shd w:val="clear" w:color="auto" w:fill="A8D08D" w:themeFill="accent6" w:themeFillTint="99"/>
          </w:tcPr>
          <w:p w14:paraId="666D1457" w14:textId="5A3802C6" w:rsidR="008F348A" w:rsidRPr="00CD3FE9" w:rsidRDefault="008F348A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YHTEISKUNNALLISEN TIEDON KÄYTTÄMINEN JA SOVELTAMINEN</w:t>
            </w:r>
          </w:p>
        </w:tc>
      </w:tr>
      <w:tr w:rsidR="00F446A4" w:rsidRPr="00CD3FE9" w14:paraId="09E9D911" w14:textId="77777777" w:rsidTr="561E3E5A">
        <w:tc>
          <w:tcPr>
            <w:tcW w:w="1838" w:type="dxa"/>
          </w:tcPr>
          <w:p w14:paraId="45BA4706" w14:textId="77777777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</w:rPr>
              <w:t>T7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 kannustaa oppilasta harjoittelemaan demokraattisen vaikuttamisen perustaitoja sekä keskustelemaan rakentavasti eri mielipiteistä</w:t>
            </w:r>
          </w:p>
          <w:p w14:paraId="02EB378F" w14:textId="77777777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43DD87" w14:textId="74CCEC01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lastRenderedPageBreak/>
              <w:t>Demokraatti</w:t>
            </w:r>
            <w:r w:rsidR="00535FA5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-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sen vaikuttamisen perustaitojen sekä yhteisössä toimimisen tietojen ja taitojen 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lastRenderedPageBreak/>
              <w:t>soveltaminen käytännössä</w:t>
            </w:r>
          </w:p>
        </w:tc>
        <w:tc>
          <w:tcPr>
            <w:tcW w:w="2374" w:type="dxa"/>
          </w:tcPr>
          <w:p w14:paraId="0CE13DC0" w14:textId="77777777" w:rsidR="001A30C1" w:rsidRDefault="0017706D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A30C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 xml:space="preserve">Oppilas tunnistaa, että hänellä on mahdollisuus vaikuttaa demokratiassa asioihin, jotka koskevat häntä ja muita yhteisön jäseniä. </w:t>
            </w:r>
          </w:p>
          <w:p w14:paraId="0C2F0F09" w14:textId="77777777" w:rsidR="001A30C1" w:rsidRDefault="001A30C1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13DF7491" w14:textId="380AAA2B" w:rsidR="00F446A4" w:rsidRPr="001A30C1" w:rsidRDefault="0017706D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0C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antaa esimerkin tavasta vaikuttaa.</w:t>
            </w:r>
          </w:p>
        </w:tc>
        <w:tc>
          <w:tcPr>
            <w:tcW w:w="2303" w:type="dxa"/>
          </w:tcPr>
          <w:p w14:paraId="79DC3155" w14:textId="77777777" w:rsidR="007236B5" w:rsidRDefault="00131B89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A30C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käyttää joitakin demokraattisen vaikuttamisen keinoja. </w:t>
            </w:r>
          </w:p>
          <w:p w14:paraId="0EDE112D" w14:textId="77777777" w:rsidR="007236B5" w:rsidRDefault="007236B5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2357E5E7" w14:textId="77777777" w:rsidR="007236B5" w:rsidRDefault="007236B5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0265D759" w14:textId="77777777" w:rsidR="007236B5" w:rsidRDefault="007236B5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4AE473AB" w14:textId="77777777" w:rsidR="007236B5" w:rsidRDefault="007236B5" w:rsidP="00FE2229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4D669D4D" w14:textId="18031FB7" w:rsidR="00F446A4" w:rsidRPr="001A30C1" w:rsidRDefault="00131B89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0C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Oppilas kuuntelee toisia ja perustelee omia näkemyksiään.</w:t>
            </w:r>
          </w:p>
        </w:tc>
        <w:tc>
          <w:tcPr>
            <w:tcW w:w="2268" w:type="dxa"/>
          </w:tcPr>
          <w:p w14:paraId="3A2653B2" w14:textId="613E769A" w:rsidR="00F446A4" w:rsidRPr="00BF3614" w:rsidRDefault="00BF361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61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 xml:space="preserve">Oppilas soveltaa demokraattisessa yhteisössä toimimisen periaatteita ja taitoja, kuten kuuntelemista, kannan ottamista, sitoutumista enemmistön päätöksiin sekä </w:t>
            </w:r>
            <w:r w:rsidRPr="00BF361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vaikuttamista lähiyhteisössä.</w:t>
            </w:r>
          </w:p>
        </w:tc>
        <w:tc>
          <w:tcPr>
            <w:tcW w:w="2268" w:type="dxa"/>
          </w:tcPr>
          <w:p w14:paraId="10F97636" w14:textId="4ECF709F" w:rsidR="00F446A4" w:rsidRPr="001A30C1" w:rsidRDefault="00131B89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0C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 xml:space="preserve">Oppilas soveltaa monipuolisesti demokraattisessa yhteisössä toimimisen periaatteita ja taitoja. Oppilas arvioi omaa ja yhteisönsä toimintaa demokraattisen </w:t>
            </w:r>
            <w:r w:rsidRPr="001A30C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vaikuttamisen näkökulmasta.</w:t>
            </w:r>
          </w:p>
        </w:tc>
        <w:tc>
          <w:tcPr>
            <w:tcW w:w="1479" w:type="dxa"/>
          </w:tcPr>
          <w:p w14:paraId="6A05A809" w14:textId="0A379270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vaikuttamishanke: demokratia, lobbaus, verkkovaikuttaminen</w:t>
            </w:r>
          </w:p>
        </w:tc>
      </w:tr>
      <w:tr w:rsidR="00F446A4" w:rsidRPr="00CD3FE9" w14:paraId="4F8A9757" w14:textId="77777777" w:rsidTr="561E3E5A">
        <w:tc>
          <w:tcPr>
            <w:tcW w:w="1838" w:type="dxa"/>
          </w:tcPr>
          <w:p w14:paraId="047182C4" w14:textId="77777777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</w:rPr>
              <w:t xml:space="preserve">T8 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tukea oppilasta ymmärtämään oman rahankäytön ja kulutusvalintojen perusteita sekä harjoittelemaan niihin liittyviä taitoja</w:t>
            </w:r>
          </w:p>
          <w:p w14:paraId="5A39BBE3" w14:textId="77777777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677416" w14:textId="3DC210C8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Rahankäytön ja </w:t>
            </w:r>
            <w:proofErr w:type="gramStart"/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kulutus</w:t>
            </w:r>
            <w:r w:rsidR="00535FA5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-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valintojen</w:t>
            </w:r>
            <w:proofErr w:type="gramEnd"/>
            <w:r w:rsidR="00306FFB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 </w:t>
            </w: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perusteiden soveltaminen</w:t>
            </w:r>
          </w:p>
        </w:tc>
        <w:tc>
          <w:tcPr>
            <w:tcW w:w="2374" w:type="dxa"/>
          </w:tcPr>
          <w:p w14:paraId="766D2CAA" w14:textId="41A3B77B" w:rsidR="00F446A4" w:rsidRPr="002A7113" w:rsidRDefault="00A835D3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2A71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antaa esimerkkejä kuluttamisesta ja säästämisestä.</w:t>
            </w:r>
          </w:p>
        </w:tc>
        <w:tc>
          <w:tcPr>
            <w:tcW w:w="2303" w:type="dxa"/>
          </w:tcPr>
          <w:p w14:paraId="34BA9582" w14:textId="6EB5977B" w:rsidR="00F446A4" w:rsidRPr="002A7113" w:rsidRDefault="00E05B1F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2A711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antaa esimerkkejä kestävästä rahankäytöstä ja kulutusvalintojen vaikutuksista.</w:t>
            </w:r>
          </w:p>
        </w:tc>
        <w:tc>
          <w:tcPr>
            <w:tcW w:w="2268" w:type="dxa"/>
          </w:tcPr>
          <w:p w14:paraId="08483DCF" w14:textId="5D08A65A" w:rsidR="00F446A4" w:rsidRPr="002A7113" w:rsidRDefault="004C6D1A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11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arvioi erilaisia tapoja käyttää rahaa ja kuluttamiseen liittyviä ratkaisuja sekä kertoo, millaisia vaikutuksia hänen kulutuspäätöksillään on muihin ihmisiin ja ympäristöön.</w:t>
            </w:r>
          </w:p>
        </w:tc>
        <w:tc>
          <w:tcPr>
            <w:tcW w:w="2268" w:type="dxa"/>
          </w:tcPr>
          <w:p w14:paraId="59548CEA" w14:textId="470AE60D" w:rsidR="00F446A4" w:rsidRPr="002A7113" w:rsidRDefault="004C6D1A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11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erittelee yksilön rahankäytön ja kuluttamisen vaikutuksia lähiyhteisöön, ympäristöön ja yhteiskuntaan.</w:t>
            </w:r>
          </w:p>
        </w:tc>
        <w:tc>
          <w:tcPr>
            <w:tcW w:w="1479" w:type="dxa"/>
          </w:tcPr>
          <w:p w14:paraId="41C8F396" w14:textId="1AA57A61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kestävä kuluttaminen, markkinoinnin kriittinen tarkastelu, kuluttajan oikeudet, maksamisen tavat</w:t>
            </w:r>
          </w:p>
        </w:tc>
      </w:tr>
      <w:tr w:rsidR="00F446A4" w:rsidRPr="00CD3FE9" w14:paraId="5B6E23D8" w14:textId="77777777" w:rsidTr="561E3E5A">
        <w:tc>
          <w:tcPr>
            <w:tcW w:w="1838" w:type="dxa"/>
          </w:tcPr>
          <w:p w14:paraId="15DF0CC2" w14:textId="77777777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 xml:space="preserve">T9 kannustaa oppilasta osallistumaan erilaisten yhteisöjen toimintaan ja harjoittelemaan median käyttöä turvallisella ja yhteiskunnallisesti tiedostavalla tavalla </w:t>
            </w:r>
          </w:p>
        </w:tc>
        <w:tc>
          <w:tcPr>
            <w:tcW w:w="1418" w:type="dxa"/>
          </w:tcPr>
          <w:p w14:paraId="0E02C7F0" w14:textId="03288AE9" w:rsidR="00F446A4" w:rsidRPr="00CD3FE9" w:rsidRDefault="004C6D1A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Osallistuminen ja m</w:t>
            </w:r>
            <w:r w:rsidR="00F446A4" w:rsidRPr="00CD3FE9">
              <w:rPr>
                <w:rFonts w:ascii="Times New Roman" w:hAnsi="Times New Roman" w:cs="Times New Roman"/>
                <w:sz w:val="20"/>
                <w:szCs w:val="20"/>
                <w:lang w:eastAsia="fi-FI"/>
              </w:rPr>
              <w:t>ediataidot</w:t>
            </w:r>
          </w:p>
        </w:tc>
        <w:tc>
          <w:tcPr>
            <w:tcW w:w="2374" w:type="dxa"/>
          </w:tcPr>
          <w:p w14:paraId="3F5B8FCB" w14:textId="62A2B146" w:rsidR="00F446A4" w:rsidRPr="00657A41" w:rsidRDefault="00657A41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657A4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antaa esimerkin median turvallisesta käyttämisestä. Oppilas osaa ohjatusti antaa esimerkin median käyttämisestä yhteiskunnallisen toiminnan välineenä.</w:t>
            </w:r>
          </w:p>
        </w:tc>
        <w:tc>
          <w:tcPr>
            <w:tcW w:w="2303" w:type="dxa"/>
          </w:tcPr>
          <w:p w14:paraId="22D72033" w14:textId="163F361F" w:rsidR="00F446A4" w:rsidRPr="00657A41" w:rsidRDefault="00657A41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657A4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antaa esimerkkejä median turvallisesta käyttämisestä ja tunnistaa median käyttöön liittyviä riskejä. Oppilas antaa esimerkkejä tavoista käyttää mediaa yhteiskunnallisen ajattelun ja toiminnan välineinä.</w:t>
            </w:r>
          </w:p>
        </w:tc>
        <w:tc>
          <w:tcPr>
            <w:tcW w:w="2268" w:type="dxa"/>
          </w:tcPr>
          <w:p w14:paraId="4D0E71D9" w14:textId="7F1175E0" w:rsidR="00F446A4" w:rsidRPr="00657A41" w:rsidRDefault="00657A41" w:rsidP="00FE2229">
            <w:pPr>
              <w:rPr>
                <w:rFonts w:ascii="Times New Roman" w:hAnsi="Times New Roman" w:cs="Times New Roman"/>
                <w:sz w:val="20"/>
                <w:szCs w:val="20"/>
                <w:lang w:eastAsia="fi-FI"/>
              </w:rPr>
            </w:pPr>
            <w:r w:rsidRPr="00657A4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pohtii median käyttämiseen liittyviä turvallisuusnäkökulmia ja käyttää mediaa yhteiskunnallisen ajattelun ja toiminnan välineenä.</w:t>
            </w:r>
          </w:p>
        </w:tc>
        <w:tc>
          <w:tcPr>
            <w:tcW w:w="2268" w:type="dxa"/>
          </w:tcPr>
          <w:p w14:paraId="4F14423E" w14:textId="68623A79" w:rsidR="00F446A4" w:rsidRPr="00657A41" w:rsidRDefault="00657A41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A4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arvioi erilaisia median käyttötapoja sekä vaikuttamisen että median turvallisen käytön näkökulmasta.</w:t>
            </w:r>
          </w:p>
        </w:tc>
        <w:tc>
          <w:tcPr>
            <w:tcW w:w="1479" w:type="dxa"/>
          </w:tcPr>
          <w:p w14:paraId="72A3D3EC" w14:textId="0A007850" w:rsidR="00F446A4" w:rsidRPr="00CD3FE9" w:rsidRDefault="00F446A4" w:rsidP="00FE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some-etiketti, eri ikäisten oikeudet ja velvollisuudet lain edessä</w:t>
            </w:r>
          </w:p>
        </w:tc>
      </w:tr>
    </w:tbl>
    <w:p w14:paraId="15D6906C" w14:textId="3E4709C5" w:rsidR="561E3E5A" w:rsidRDefault="561E3E5A"/>
    <w:p w14:paraId="0D0B940D" w14:textId="77777777" w:rsidR="002E7698" w:rsidRPr="00C47BF5" w:rsidRDefault="002E7698" w:rsidP="004B543D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F58C" w14:textId="77777777" w:rsidR="009B3DFA" w:rsidRDefault="009B3DFA" w:rsidP="004B543D">
      <w:pPr>
        <w:spacing w:after="0" w:line="240" w:lineRule="auto"/>
      </w:pPr>
      <w:r>
        <w:separator/>
      </w:r>
    </w:p>
  </w:endnote>
  <w:endnote w:type="continuationSeparator" w:id="0">
    <w:p w14:paraId="77E1D4F5" w14:textId="77777777" w:rsidR="009B3DFA" w:rsidRDefault="009B3DFA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6CBC" w14:textId="77777777" w:rsidR="009B3DFA" w:rsidRDefault="009B3DFA" w:rsidP="004B543D">
      <w:pPr>
        <w:spacing w:after="0" w:line="240" w:lineRule="auto"/>
      </w:pPr>
      <w:r>
        <w:separator/>
      </w:r>
    </w:p>
  </w:footnote>
  <w:footnote w:type="continuationSeparator" w:id="0">
    <w:p w14:paraId="61E17B62" w14:textId="77777777" w:rsidR="009B3DFA" w:rsidRDefault="009B3DFA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7B7" w14:textId="77777777" w:rsidR="00FE2229" w:rsidRDefault="00FE2229" w:rsidP="00FE2229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yhteiskuntaoppi</w:t>
    </w:r>
    <w:r w:rsidRPr="00C47BF5">
      <w:rPr>
        <w:b/>
        <w:bCs/>
        <w:sz w:val="36"/>
        <w:szCs w:val="36"/>
      </w:rPr>
      <w:t xml:space="preserve"> </w:t>
    </w:r>
    <w:r>
      <w:rPr>
        <w:b/>
        <w:bCs/>
        <w:sz w:val="36"/>
        <w:szCs w:val="36"/>
      </w:rPr>
      <w:t>6</w:t>
    </w:r>
    <w:r w:rsidRPr="00C47BF5">
      <w:rPr>
        <w:b/>
        <w:bCs/>
        <w:sz w:val="36"/>
        <w:szCs w:val="36"/>
      </w:rPr>
      <w:t>lk.</w:t>
    </w:r>
  </w:p>
  <w:p w14:paraId="0E27B00A" w14:textId="77777777" w:rsidR="00FE2229" w:rsidRDefault="00FE222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038D6"/>
    <w:rsid w:val="00014534"/>
    <w:rsid w:val="000F4FE2"/>
    <w:rsid w:val="00131B89"/>
    <w:rsid w:val="0017706D"/>
    <w:rsid w:val="00180629"/>
    <w:rsid w:val="001A30C1"/>
    <w:rsid w:val="001B62B5"/>
    <w:rsid w:val="001C3B4A"/>
    <w:rsid w:val="00200E36"/>
    <w:rsid w:val="00275E4E"/>
    <w:rsid w:val="002A7113"/>
    <w:rsid w:val="002E7698"/>
    <w:rsid w:val="00306FFB"/>
    <w:rsid w:val="00360F46"/>
    <w:rsid w:val="003C5679"/>
    <w:rsid w:val="003C7001"/>
    <w:rsid w:val="003E2EB2"/>
    <w:rsid w:val="004541D8"/>
    <w:rsid w:val="00482C16"/>
    <w:rsid w:val="004A160A"/>
    <w:rsid w:val="004B543D"/>
    <w:rsid w:val="004C20D9"/>
    <w:rsid w:val="004C6D1A"/>
    <w:rsid w:val="00512BEC"/>
    <w:rsid w:val="00533B75"/>
    <w:rsid w:val="00535FA5"/>
    <w:rsid w:val="005C41CA"/>
    <w:rsid w:val="00602EBA"/>
    <w:rsid w:val="00645F5C"/>
    <w:rsid w:val="00657A41"/>
    <w:rsid w:val="00693EAD"/>
    <w:rsid w:val="006C707B"/>
    <w:rsid w:val="006F0476"/>
    <w:rsid w:val="007236B5"/>
    <w:rsid w:val="007406EF"/>
    <w:rsid w:val="007E4B7A"/>
    <w:rsid w:val="00855054"/>
    <w:rsid w:val="00873351"/>
    <w:rsid w:val="008F348A"/>
    <w:rsid w:val="00975CB5"/>
    <w:rsid w:val="009B3DFA"/>
    <w:rsid w:val="009E3A1D"/>
    <w:rsid w:val="009E4014"/>
    <w:rsid w:val="00A835D3"/>
    <w:rsid w:val="00AD6BA2"/>
    <w:rsid w:val="00B403C3"/>
    <w:rsid w:val="00BF3614"/>
    <w:rsid w:val="00C02493"/>
    <w:rsid w:val="00C441D6"/>
    <w:rsid w:val="00C47966"/>
    <w:rsid w:val="00C47BF5"/>
    <w:rsid w:val="00C75C54"/>
    <w:rsid w:val="00CD3FE9"/>
    <w:rsid w:val="00CF32A1"/>
    <w:rsid w:val="00D73875"/>
    <w:rsid w:val="00E05B1F"/>
    <w:rsid w:val="00E141C9"/>
    <w:rsid w:val="00E17102"/>
    <w:rsid w:val="00E200B1"/>
    <w:rsid w:val="00EA580F"/>
    <w:rsid w:val="00EB7573"/>
    <w:rsid w:val="00F446A4"/>
    <w:rsid w:val="00F90638"/>
    <w:rsid w:val="00FA1877"/>
    <w:rsid w:val="00FA4DB1"/>
    <w:rsid w:val="00FB6722"/>
    <w:rsid w:val="00FE2229"/>
    <w:rsid w:val="0399052A"/>
    <w:rsid w:val="091C7141"/>
    <w:rsid w:val="0E59D4B9"/>
    <w:rsid w:val="0FA22CA0"/>
    <w:rsid w:val="1C9DCF2E"/>
    <w:rsid w:val="25D1C0E4"/>
    <w:rsid w:val="42AFB9A9"/>
    <w:rsid w:val="5407FC06"/>
    <w:rsid w:val="561E3E5A"/>
    <w:rsid w:val="5699C402"/>
    <w:rsid w:val="59F03E83"/>
    <w:rsid w:val="631A6D3C"/>
    <w:rsid w:val="7575F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70DE5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6742-CD7C-4E64-B78D-9F37EA1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CF3DB-DBBB-410D-93A4-20E583649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7ACB5-6AE3-49C8-824D-433796AC45EF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4.xml><?xml version="1.0" encoding="utf-8"?>
<ds:datastoreItem xmlns:ds="http://schemas.openxmlformats.org/officeDocument/2006/customXml" ds:itemID="{1C4D8FCB-AB5D-483E-8E8D-8BB8DE9C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35</cp:revision>
  <dcterms:created xsi:type="dcterms:W3CDTF">2023-11-01T09:08:00Z</dcterms:created>
  <dcterms:modified xsi:type="dcterms:W3CDTF">2023-11-23T13:03:00Z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